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A3FB" w14:textId="77777777" w:rsidR="007B4B6F" w:rsidRPr="00002662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002662">
        <w:rPr>
          <w:rFonts w:ascii="Lato" w:hAnsi="Lato" w:cs="Times New Roman"/>
          <w:b/>
          <w:bCs/>
          <w:sz w:val="22"/>
          <w:szCs w:val="22"/>
          <w:lang w:val="en-UG"/>
        </w:rPr>
        <w:t>Ebola Virus Disease (EVD) Situation Report – Uganda</w:t>
      </w:r>
    </w:p>
    <w:p w14:paraId="53FB42B2" w14:textId="77777777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Date: 19 May 2026</w:t>
      </w:r>
    </w:p>
    <w:p w14:paraId="75943709" w14:textId="1A51ECEF" w:rsid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Location: Uganda (with regional context from DRC)</w:t>
      </w:r>
    </w:p>
    <w:p w14:paraId="06F25658" w14:textId="7ADDC822" w:rsidR="00002662" w:rsidRPr="007B4B6F" w:rsidRDefault="00002662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>
        <w:rPr>
          <w:rFonts w:ascii="Lato" w:hAnsi="Lato" w:cs="Times New Roman"/>
          <w:sz w:val="22"/>
          <w:szCs w:val="22"/>
          <w:lang w:val="en-UG"/>
        </w:rPr>
        <w:t>Prepared by: Benon Musasizi, Health and Nutrition Manager-World Vision Uganda</w:t>
      </w:r>
    </w:p>
    <w:p w14:paraId="07D31ED6" w14:textId="77777777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</w:p>
    <w:p w14:paraId="6D277C9C" w14:textId="28BD17FA" w:rsidR="007B4B6F" w:rsidRDefault="00002662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002662">
        <w:rPr>
          <w:rFonts w:ascii="Lato" w:hAnsi="Lato" w:cs="Times New Roman"/>
          <w:b/>
          <w:bCs/>
          <w:sz w:val="22"/>
          <w:szCs w:val="22"/>
          <w:lang w:val="en-UG"/>
        </w:rPr>
        <w:t>EPIDEMIOLOGICAL SITUATION</w:t>
      </w:r>
    </w:p>
    <w:p w14:paraId="7FAC8830" w14:textId="080495E1" w:rsidR="00002662" w:rsidRPr="00002662" w:rsidRDefault="00002662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As of mid</w:t>
      </w:r>
      <w:r w:rsidRPr="007B4B6F">
        <w:rPr>
          <w:rFonts w:ascii="Lato" w:hAnsi="Lato" w:cs="Times New Roman"/>
          <w:sz w:val="22"/>
          <w:szCs w:val="22"/>
          <w:lang w:val="en-UG"/>
        </w:rPr>
        <w:noBreakHyphen/>
        <w:t>May 2026, Uganda is experiencing a limited Ebola event linked to a wider outbreak in the Democratic Republic of the Congo (DRC). The current situation is characterized by:</w:t>
      </w:r>
    </w:p>
    <w:p w14:paraId="1EE4715F" w14:textId="33B8A5E7" w:rsidR="007B4B6F" w:rsidRPr="00002662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002662">
        <w:rPr>
          <w:rFonts w:ascii="Lato" w:hAnsi="Lato" w:cs="Times New Roman"/>
          <w:b/>
          <w:bCs/>
          <w:sz w:val="22"/>
          <w:szCs w:val="22"/>
          <w:lang w:val="en-UG"/>
        </w:rPr>
        <w:t>Uganda</w:t>
      </w:r>
    </w:p>
    <w:p w14:paraId="3CDE175D" w14:textId="177238B8" w:rsidR="007B4B6F" w:rsidRPr="007B4B6F" w:rsidRDefault="007B4B6F" w:rsidP="00002662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Confirmed cases: 2 (both linked to travel from DRC) </w:t>
      </w:r>
    </w:p>
    <w:p w14:paraId="2F331A10" w14:textId="0CBBB097" w:rsidR="007B4B6F" w:rsidRPr="007B4B6F" w:rsidRDefault="007B4B6F" w:rsidP="00002662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Deaths: 1 </w:t>
      </w:r>
    </w:p>
    <w:p w14:paraId="567B9208" w14:textId="77777777" w:rsidR="007B4B6F" w:rsidRPr="007B4B6F" w:rsidRDefault="007B4B6F" w:rsidP="00002662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Transmission: Imported; no confirmed widespread local transmission</w:t>
      </w:r>
    </w:p>
    <w:p w14:paraId="5D9E1BEA" w14:textId="67D9E4F9" w:rsidR="007B4B6F" w:rsidRDefault="007B4B6F" w:rsidP="00002662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Cases were detected in Kampala, including a fatal case of a Congolese national on 14 May 2026. </w:t>
      </w:r>
    </w:p>
    <w:p w14:paraId="3F18D9A8" w14:textId="77777777" w:rsidR="00002662" w:rsidRDefault="00002662" w:rsidP="00002662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WHO has declared the outbreak a Public Health Emergency of International Concern (PHEIC)</w:t>
      </w:r>
    </w:p>
    <w:p w14:paraId="355E135C" w14:textId="4F0CF4D1" w:rsidR="00002662" w:rsidRPr="00002662" w:rsidRDefault="00002662" w:rsidP="00002662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002662">
        <w:rPr>
          <w:rFonts w:ascii="Lato" w:hAnsi="Lato" w:cs="Times New Roman"/>
          <w:sz w:val="22"/>
          <w:szCs w:val="22"/>
          <w:lang w:val="en-UG"/>
        </w:rPr>
        <w:t xml:space="preserve">The risk in Uganda remains moderate but controlled, with strong surveillance and response systems activated. </w:t>
      </w:r>
    </w:p>
    <w:p w14:paraId="15A1C623" w14:textId="2D320112" w:rsidR="007B4B6F" w:rsidRPr="00002662" w:rsidRDefault="007B4B6F" w:rsidP="007B4B6F">
      <w:pPr>
        <w:numPr>
          <w:ilvl w:val="0"/>
          <w:numId w:val="1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002662">
        <w:rPr>
          <w:rFonts w:ascii="Lato" w:hAnsi="Lato" w:cs="Times New Roman"/>
          <w:sz w:val="22"/>
          <w:szCs w:val="22"/>
          <w:lang w:val="en-UG"/>
        </w:rPr>
        <w:t xml:space="preserve">WHO notes that the two cases in Kampala had no apparent epidemiological link, raising concern about undetected transmission chains. </w:t>
      </w:r>
    </w:p>
    <w:p w14:paraId="7A3AF64B" w14:textId="6690764B" w:rsidR="007B4B6F" w:rsidRPr="00002662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002662">
        <w:rPr>
          <w:rFonts w:ascii="Lato" w:hAnsi="Lato" w:cs="Times New Roman"/>
          <w:b/>
          <w:bCs/>
          <w:sz w:val="22"/>
          <w:szCs w:val="22"/>
          <w:lang w:val="en-UG"/>
        </w:rPr>
        <w:t>Regional Context (DRC Outbreak)</w:t>
      </w:r>
    </w:p>
    <w:p w14:paraId="43078352" w14:textId="77777777" w:rsidR="007B4B6F" w:rsidRPr="007B4B6F" w:rsidRDefault="007B4B6F" w:rsidP="00002662">
      <w:pPr>
        <w:numPr>
          <w:ilvl w:val="0"/>
          <w:numId w:val="16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Epicentre: </w:t>
      </w:r>
      <w:proofErr w:type="spellStart"/>
      <w:r w:rsidRPr="007B4B6F">
        <w:rPr>
          <w:rFonts w:ascii="Lato" w:hAnsi="Lato" w:cs="Times New Roman"/>
          <w:sz w:val="22"/>
          <w:szCs w:val="22"/>
          <w:lang w:val="en-UG"/>
        </w:rPr>
        <w:t>Ituri</w:t>
      </w:r>
      <w:proofErr w:type="spellEnd"/>
      <w:r w:rsidRPr="007B4B6F">
        <w:rPr>
          <w:rFonts w:ascii="Lato" w:hAnsi="Lato" w:cs="Times New Roman"/>
          <w:sz w:val="22"/>
          <w:szCs w:val="22"/>
          <w:lang w:val="en-UG"/>
        </w:rPr>
        <w:t xml:space="preserve"> Province, eastern DRC</w:t>
      </w:r>
    </w:p>
    <w:p w14:paraId="1245C62C" w14:textId="02BFCC36" w:rsidR="007B4B6F" w:rsidRPr="007B4B6F" w:rsidRDefault="007B4B6F" w:rsidP="00002662">
      <w:pPr>
        <w:numPr>
          <w:ilvl w:val="0"/>
          <w:numId w:val="16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Suspected cases: 336</w:t>
      </w:r>
    </w:p>
    <w:p w14:paraId="19D0303F" w14:textId="1309E466" w:rsidR="007B4B6F" w:rsidRPr="007B4B6F" w:rsidRDefault="007B4B6F" w:rsidP="00002662">
      <w:pPr>
        <w:numPr>
          <w:ilvl w:val="0"/>
          <w:numId w:val="16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Deaths: 88</w:t>
      </w:r>
    </w:p>
    <w:p w14:paraId="62D7A572" w14:textId="7D8BDA0C" w:rsidR="007B4B6F" w:rsidRPr="007B4B6F" w:rsidRDefault="007B4B6F" w:rsidP="00002662">
      <w:pPr>
        <w:numPr>
          <w:ilvl w:val="0"/>
          <w:numId w:val="16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Confirmed cases: 11 </w:t>
      </w:r>
    </w:p>
    <w:p w14:paraId="52BA01F7" w14:textId="43C29CFF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Cross-border movement between DRC and Uganda has facilitated importation risk.</w:t>
      </w:r>
    </w:p>
    <w:p w14:paraId="44EA37A6" w14:textId="26375485" w:rsidR="007B4B6F" w:rsidRPr="00481D9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481D9F">
        <w:rPr>
          <w:rFonts w:ascii="Lato" w:hAnsi="Lato" w:cs="Times New Roman"/>
          <w:b/>
          <w:bCs/>
          <w:sz w:val="22"/>
          <w:szCs w:val="22"/>
          <w:lang w:val="en-UG"/>
        </w:rPr>
        <w:t>Virology and Clinical Characteristics</w:t>
      </w:r>
    </w:p>
    <w:p w14:paraId="6865A9C1" w14:textId="77777777" w:rsidR="007B4B6F" w:rsidRPr="007B4B6F" w:rsidRDefault="007B4B6F" w:rsidP="00481D9F">
      <w:pPr>
        <w:numPr>
          <w:ilvl w:val="0"/>
          <w:numId w:val="17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Strain: Bundibugyo ebolavirus</w:t>
      </w:r>
    </w:p>
    <w:p w14:paraId="1F2E31C6" w14:textId="77777777" w:rsidR="007B4B6F" w:rsidRPr="007B4B6F" w:rsidRDefault="007B4B6F" w:rsidP="00481D9F">
      <w:pPr>
        <w:numPr>
          <w:ilvl w:val="0"/>
          <w:numId w:val="17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Key concern: </w:t>
      </w:r>
    </w:p>
    <w:p w14:paraId="4A38388B" w14:textId="77777777" w:rsidR="007B4B6F" w:rsidRPr="007B4B6F" w:rsidRDefault="007B4B6F" w:rsidP="00481D9F">
      <w:pPr>
        <w:numPr>
          <w:ilvl w:val="1"/>
          <w:numId w:val="18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No widely approved vaccine or specific treatment available</w:t>
      </w:r>
    </w:p>
    <w:p w14:paraId="69DE0E80" w14:textId="326703CA" w:rsidR="007B4B6F" w:rsidRPr="007B4B6F" w:rsidRDefault="007B4B6F" w:rsidP="00481D9F">
      <w:pPr>
        <w:numPr>
          <w:ilvl w:val="0"/>
          <w:numId w:val="19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Case fatality rate: estimated 25–50% historically </w:t>
      </w:r>
    </w:p>
    <w:p w14:paraId="06DF34D2" w14:textId="6260B0AF" w:rsidR="007B4B6F" w:rsidRPr="007B4B6F" w:rsidRDefault="007B4B6F" w:rsidP="00481D9F">
      <w:pPr>
        <w:numPr>
          <w:ilvl w:val="0"/>
          <w:numId w:val="19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Transmission occurs through direct contact with infected body fluids, not airborne spread </w:t>
      </w:r>
    </w:p>
    <w:p w14:paraId="04D6B163" w14:textId="2B074324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This strain is less studied compared to Zaire Ebola, complicating response efforts.</w:t>
      </w:r>
    </w:p>
    <w:p w14:paraId="3B5FC821" w14:textId="2618AA8F" w:rsidR="007B4B6F" w:rsidRPr="00481D9F" w:rsidRDefault="00481D9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481D9F">
        <w:rPr>
          <w:rFonts w:ascii="Lato" w:hAnsi="Lato" w:cs="Times New Roman"/>
          <w:b/>
          <w:bCs/>
          <w:sz w:val="22"/>
          <w:szCs w:val="22"/>
          <w:lang w:val="en-UG"/>
        </w:rPr>
        <w:t>PUBLIC HEALTH RISK ASSESSMENT</w:t>
      </w:r>
    </w:p>
    <w:p w14:paraId="648D776C" w14:textId="122C55C0" w:rsidR="007B4B6F" w:rsidRPr="00481D9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481D9F">
        <w:rPr>
          <w:rFonts w:ascii="Lato" w:hAnsi="Lato" w:cs="Times New Roman"/>
          <w:b/>
          <w:bCs/>
          <w:sz w:val="22"/>
          <w:szCs w:val="22"/>
          <w:lang w:val="en-UG"/>
        </w:rPr>
        <w:lastRenderedPageBreak/>
        <w:t>National Risk (Uganda)</w:t>
      </w:r>
    </w:p>
    <w:p w14:paraId="222B577B" w14:textId="77777777" w:rsidR="007B4B6F" w:rsidRPr="007B4B6F" w:rsidRDefault="007B4B6F" w:rsidP="00481D9F">
      <w:pPr>
        <w:numPr>
          <w:ilvl w:val="0"/>
          <w:numId w:val="20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Current risk level: Moderate</w:t>
      </w:r>
    </w:p>
    <w:p w14:paraId="73C7DD13" w14:textId="77777777" w:rsidR="007B4B6F" w:rsidRPr="007B4B6F" w:rsidRDefault="007B4B6F" w:rsidP="00481D9F">
      <w:pPr>
        <w:numPr>
          <w:ilvl w:val="0"/>
          <w:numId w:val="20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Factors increasing risk: </w:t>
      </w:r>
    </w:p>
    <w:p w14:paraId="55792879" w14:textId="77777777" w:rsidR="007B4B6F" w:rsidRPr="007B4B6F" w:rsidRDefault="007B4B6F" w:rsidP="00481D9F">
      <w:pPr>
        <w:numPr>
          <w:ilvl w:val="1"/>
          <w:numId w:val="21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Cross-border mobility (trade, migration)</w:t>
      </w:r>
    </w:p>
    <w:p w14:paraId="24128C7D" w14:textId="77777777" w:rsidR="007B4B6F" w:rsidRPr="007B4B6F" w:rsidRDefault="007B4B6F" w:rsidP="00481D9F">
      <w:pPr>
        <w:numPr>
          <w:ilvl w:val="1"/>
          <w:numId w:val="21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Detection of cases in Kampala (urban setting)</w:t>
      </w:r>
    </w:p>
    <w:p w14:paraId="76A46BC7" w14:textId="77777777" w:rsidR="007B4B6F" w:rsidRPr="007B4B6F" w:rsidRDefault="007B4B6F" w:rsidP="00481D9F">
      <w:pPr>
        <w:numPr>
          <w:ilvl w:val="0"/>
          <w:numId w:val="22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Factors reducing risk: </w:t>
      </w:r>
    </w:p>
    <w:p w14:paraId="1CC79F5D" w14:textId="77777777" w:rsidR="007B4B6F" w:rsidRPr="007B4B6F" w:rsidRDefault="007B4B6F" w:rsidP="00481D9F">
      <w:pPr>
        <w:numPr>
          <w:ilvl w:val="1"/>
          <w:numId w:val="23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Rapid detection and isolation</w:t>
      </w:r>
    </w:p>
    <w:p w14:paraId="3139862E" w14:textId="77777777" w:rsidR="007B4B6F" w:rsidRPr="007B4B6F" w:rsidRDefault="007B4B6F" w:rsidP="00481D9F">
      <w:pPr>
        <w:numPr>
          <w:ilvl w:val="1"/>
          <w:numId w:val="23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Strong surveillance system</w:t>
      </w:r>
    </w:p>
    <w:p w14:paraId="06DD72EC" w14:textId="77777777" w:rsidR="007B4B6F" w:rsidRPr="007B4B6F" w:rsidRDefault="007B4B6F" w:rsidP="00481D9F">
      <w:pPr>
        <w:numPr>
          <w:ilvl w:val="1"/>
          <w:numId w:val="23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Prior outbreak experience</w:t>
      </w:r>
    </w:p>
    <w:p w14:paraId="788E83E6" w14:textId="1EF5C4C2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Ugandan authorities report that the situation is under control, with all known contacts traced and monitored. </w:t>
      </w:r>
    </w:p>
    <w:p w14:paraId="0E67094A" w14:textId="22ED2291" w:rsidR="007B4B6F" w:rsidRPr="00481D9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481D9F">
        <w:rPr>
          <w:rFonts w:ascii="Lato" w:hAnsi="Lato" w:cs="Times New Roman"/>
          <w:b/>
          <w:bCs/>
          <w:sz w:val="22"/>
          <w:szCs w:val="22"/>
          <w:lang w:val="en-UG"/>
        </w:rPr>
        <w:t>Regional and Global Risk</w:t>
      </w:r>
    </w:p>
    <w:p w14:paraId="21DC23BE" w14:textId="3498B454" w:rsidR="007B4B6F" w:rsidRPr="007B4B6F" w:rsidRDefault="007B4B6F" w:rsidP="007B4B6F">
      <w:pPr>
        <w:numPr>
          <w:ilvl w:val="0"/>
          <w:numId w:val="6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WHO classifies the outbreak as a </w:t>
      </w:r>
      <w:r w:rsidR="00481D9F" w:rsidRPr="007B4B6F">
        <w:rPr>
          <w:rFonts w:ascii="Lato" w:hAnsi="Lato" w:cs="Times New Roman"/>
          <w:sz w:val="22"/>
          <w:szCs w:val="22"/>
          <w:lang w:val="en-UG"/>
        </w:rPr>
        <w:t xml:space="preserve">Public Health Emergency of International Concern </w:t>
      </w:r>
      <w:r w:rsidRPr="007B4B6F">
        <w:rPr>
          <w:rFonts w:ascii="Lato" w:hAnsi="Lato" w:cs="Times New Roman"/>
          <w:sz w:val="22"/>
          <w:szCs w:val="22"/>
          <w:lang w:val="en-UG"/>
        </w:rPr>
        <w:t xml:space="preserve">PHEIC due to: </w:t>
      </w:r>
    </w:p>
    <w:p w14:paraId="1553EAEC" w14:textId="77777777" w:rsidR="007B4B6F" w:rsidRPr="007B4B6F" w:rsidRDefault="007B4B6F" w:rsidP="00481D9F">
      <w:pPr>
        <w:numPr>
          <w:ilvl w:val="1"/>
          <w:numId w:val="24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Cross-border spread</w:t>
      </w:r>
    </w:p>
    <w:p w14:paraId="4F680A5E" w14:textId="77777777" w:rsidR="007B4B6F" w:rsidRPr="007B4B6F" w:rsidRDefault="007B4B6F" w:rsidP="00481D9F">
      <w:pPr>
        <w:numPr>
          <w:ilvl w:val="1"/>
          <w:numId w:val="24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Uncertainty about true scale</w:t>
      </w:r>
    </w:p>
    <w:p w14:paraId="255F5D1A" w14:textId="6962460C" w:rsidR="007B4B6F" w:rsidRDefault="007B4B6F" w:rsidP="007B4B6F">
      <w:pPr>
        <w:numPr>
          <w:ilvl w:val="1"/>
          <w:numId w:val="24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Potential for wider regional transmission </w:t>
      </w:r>
    </w:p>
    <w:p w14:paraId="2542F346" w14:textId="77777777" w:rsidR="000470C1" w:rsidRPr="000470C1" w:rsidRDefault="000470C1" w:rsidP="000470C1">
      <w:pPr>
        <w:spacing w:after="0" w:line="360" w:lineRule="auto"/>
        <w:ind w:left="1440"/>
        <w:jc w:val="both"/>
        <w:rPr>
          <w:rFonts w:ascii="Lato" w:hAnsi="Lato" w:cs="Times New Roman"/>
          <w:sz w:val="22"/>
          <w:szCs w:val="22"/>
          <w:lang w:val="en-UG"/>
        </w:rPr>
      </w:pPr>
    </w:p>
    <w:p w14:paraId="57A3723E" w14:textId="4E4AC473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RESPONSE ACTIONS</w:t>
      </w:r>
    </w:p>
    <w:p w14:paraId="34628F0A" w14:textId="508DFA04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Government of Uganda</w:t>
      </w:r>
    </w:p>
    <w:p w14:paraId="4416364B" w14:textId="77777777" w:rsidR="007B4B6F" w:rsidRPr="007B4B6F" w:rsidRDefault="007B4B6F" w:rsidP="00481D9F">
      <w:pPr>
        <w:numPr>
          <w:ilvl w:val="0"/>
          <w:numId w:val="2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Activation of national emergency response mechanisms</w:t>
      </w:r>
    </w:p>
    <w:p w14:paraId="232DB5E9" w14:textId="77777777" w:rsidR="007B4B6F" w:rsidRPr="007B4B6F" w:rsidRDefault="007B4B6F" w:rsidP="00481D9F">
      <w:pPr>
        <w:numPr>
          <w:ilvl w:val="0"/>
          <w:numId w:val="2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Case isolation and treatment in designated facilities</w:t>
      </w:r>
    </w:p>
    <w:p w14:paraId="2BA87D3E" w14:textId="77777777" w:rsidR="007B4B6F" w:rsidRPr="007B4B6F" w:rsidRDefault="007B4B6F" w:rsidP="00481D9F">
      <w:pPr>
        <w:numPr>
          <w:ilvl w:val="0"/>
          <w:numId w:val="2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Contact tracing for all exposed individuals</w:t>
      </w:r>
    </w:p>
    <w:p w14:paraId="79D985F1" w14:textId="77777777" w:rsidR="007B4B6F" w:rsidRPr="007B4B6F" w:rsidRDefault="007B4B6F" w:rsidP="00481D9F">
      <w:pPr>
        <w:numPr>
          <w:ilvl w:val="0"/>
          <w:numId w:val="2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Strengthened border screening, especially along western borders</w:t>
      </w:r>
    </w:p>
    <w:p w14:paraId="28F46743" w14:textId="4A98BC41" w:rsidR="007B4B6F" w:rsidRPr="007B4B6F" w:rsidRDefault="007B4B6F" w:rsidP="00481D9F">
      <w:pPr>
        <w:numPr>
          <w:ilvl w:val="0"/>
          <w:numId w:val="25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Public risk communication and community sensitization </w:t>
      </w:r>
    </w:p>
    <w:p w14:paraId="432A40CB" w14:textId="7172006B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 xml:space="preserve">Partners (WHO, CDC, </w:t>
      </w:r>
      <w:r w:rsidR="00481D9F">
        <w:rPr>
          <w:rFonts w:ascii="Lato" w:hAnsi="Lato" w:cs="Times New Roman"/>
          <w:b/>
          <w:bCs/>
          <w:sz w:val="22"/>
          <w:szCs w:val="22"/>
          <w:lang w:val="en-UG"/>
        </w:rPr>
        <w:t xml:space="preserve">WVI, </w:t>
      </w: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others)</w:t>
      </w:r>
    </w:p>
    <w:p w14:paraId="47048237" w14:textId="77777777" w:rsidR="007B4B6F" w:rsidRPr="007B4B6F" w:rsidRDefault="007B4B6F" w:rsidP="00481D9F">
      <w:pPr>
        <w:numPr>
          <w:ilvl w:val="0"/>
          <w:numId w:val="26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Technical support in: </w:t>
      </w:r>
    </w:p>
    <w:p w14:paraId="130442FD" w14:textId="77777777" w:rsidR="007B4B6F" w:rsidRPr="007B4B6F" w:rsidRDefault="007B4B6F" w:rsidP="00481D9F">
      <w:pPr>
        <w:numPr>
          <w:ilvl w:val="1"/>
          <w:numId w:val="27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Surveillance and laboratory diagnostics</w:t>
      </w:r>
    </w:p>
    <w:p w14:paraId="258A9092" w14:textId="77777777" w:rsidR="007B4B6F" w:rsidRPr="007B4B6F" w:rsidRDefault="007B4B6F" w:rsidP="00481D9F">
      <w:pPr>
        <w:numPr>
          <w:ilvl w:val="1"/>
          <w:numId w:val="27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Infection prevention and control (IPC)</w:t>
      </w:r>
    </w:p>
    <w:p w14:paraId="4FD8EE68" w14:textId="77777777" w:rsidR="007B4B6F" w:rsidRPr="007B4B6F" w:rsidRDefault="007B4B6F" w:rsidP="00481D9F">
      <w:pPr>
        <w:numPr>
          <w:ilvl w:val="0"/>
          <w:numId w:val="28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Coordination of international response</w:t>
      </w:r>
    </w:p>
    <w:p w14:paraId="16A00616" w14:textId="77A330EC" w:rsidR="007B4B6F" w:rsidRPr="007B4B6F" w:rsidRDefault="007B4B6F" w:rsidP="00481D9F">
      <w:pPr>
        <w:numPr>
          <w:ilvl w:val="0"/>
          <w:numId w:val="28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Deployment of expertise and logistics support </w:t>
      </w:r>
    </w:p>
    <w:p w14:paraId="14162CF2" w14:textId="2A76F88D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Preparedness Context</w:t>
      </w:r>
    </w:p>
    <w:p w14:paraId="31C7072C" w14:textId="77777777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Uganda has strong outbreak preparedness capacity, demonstrated by:</w:t>
      </w:r>
    </w:p>
    <w:p w14:paraId="3B6AF2DC" w14:textId="739C4600" w:rsidR="007B4B6F" w:rsidRPr="007B4B6F" w:rsidRDefault="007B4B6F" w:rsidP="00481D9F">
      <w:pPr>
        <w:numPr>
          <w:ilvl w:val="0"/>
          <w:numId w:val="29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Successful containment of the 2025 Sudan Ebola outbreak (14 cases, outbreak ended April 2025) </w:t>
      </w:r>
    </w:p>
    <w:p w14:paraId="10F3AD87" w14:textId="77777777" w:rsidR="007B4B6F" w:rsidRPr="007B4B6F" w:rsidRDefault="007B4B6F" w:rsidP="00481D9F">
      <w:pPr>
        <w:numPr>
          <w:ilvl w:val="0"/>
          <w:numId w:val="29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lastRenderedPageBreak/>
        <w:t xml:space="preserve">Established systems: </w:t>
      </w:r>
    </w:p>
    <w:p w14:paraId="6F54D215" w14:textId="77777777" w:rsidR="007B4B6F" w:rsidRPr="007B4B6F" w:rsidRDefault="007B4B6F" w:rsidP="00481D9F">
      <w:pPr>
        <w:numPr>
          <w:ilvl w:val="1"/>
          <w:numId w:val="30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Rapid response teams</w:t>
      </w:r>
    </w:p>
    <w:p w14:paraId="240C58C1" w14:textId="77777777" w:rsidR="007B4B6F" w:rsidRPr="007B4B6F" w:rsidRDefault="007B4B6F" w:rsidP="00481D9F">
      <w:pPr>
        <w:numPr>
          <w:ilvl w:val="1"/>
          <w:numId w:val="30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Community surveillance (</w:t>
      </w:r>
      <w:proofErr w:type="spellStart"/>
      <w:r w:rsidRPr="007B4B6F">
        <w:rPr>
          <w:rFonts w:ascii="Lato" w:hAnsi="Lato" w:cs="Times New Roman"/>
          <w:sz w:val="22"/>
          <w:szCs w:val="22"/>
          <w:lang w:val="en-UG"/>
        </w:rPr>
        <w:t>VHTs</w:t>
      </w:r>
      <w:proofErr w:type="spellEnd"/>
      <w:r w:rsidRPr="007B4B6F">
        <w:rPr>
          <w:rFonts w:ascii="Lato" w:hAnsi="Lato" w:cs="Times New Roman"/>
          <w:sz w:val="22"/>
          <w:szCs w:val="22"/>
          <w:lang w:val="en-UG"/>
        </w:rPr>
        <w:t>)</w:t>
      </w:r>
    </w:p>
    <w:p w14:paraId="08B5B7F6" w14:textId="77777777" w:rsidR="007B4B6F" w:rsidRPr="007B4B6F" w:rsidRDefault="007B4B6F" w:rsidP="00481D9F">
      <w:pPr>
        <w:numPr>
          <w:ilvl w:val="1"/>
          <w:numId w:val="30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Emergency operations centres</w:t>
      </w:r>
    </w:p>
    <w:p w14:paraId="60CEBE32" w14:textId="06F8031E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These systems are currently being leveraged in the 2026 response.</w:t>
      </w:r>
    </w:p>
    <w:p w14:paraId="76638124" w14:textId="219B8D6A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Key Challenges</w:t>
      </w:r>
    </w:p>
    <w:p w14:paraId="625E4161" w14:textId="77777777" w:rsidR="007B4B6F" w:rsidRPr="007B4B6F" w:rsidRDefault="007B4B6F" w:rsidP="00481D9F">
      <w:pPr>
        <w:numPr>
          <w:ilvl w:val="0"/>
          <w:numId w:val="31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Unknown transmission chains (cases without clear linkage)</w:t>
      </w:r>
    </w:p>
    <w:p w14:paraId="54FF1774" w14:textId="77777777" w:rsidR="007B4B6F" w:rsidRPr="007B4B6F" w:rsidRDefault="007B4B6F" w:rsidP="00481D9F">
      <w:pPr>
        <w:numPr>
          <w:ilvl w:val="0"/>
          <w:numId w:val="31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Limited tools due to lack of vaccine for Bundibugyo strain</w:t>
      </w:r>
    </w:p>
    <w:p w14:paraId="5933A896" w14:textId="77777777" w:rsidR="007B4B6F" w:rsidRPr="007B4B6F" w:rsidRDefault="007B4B6F" w:rsidP="00481D9F">
      <w:pPr>
        <w:numPr>
          <w:ilvl w:val="0"/>
          <w:numId w:val="31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High population mobility across porous borders</w:t>
      </w:r>
    </w:p>
    <w:p w14:paraId="2DD76E77" w14:textId="77777777" w:rsidR="007B4B6F" w:rsidRPr="007B4B6F" w:rsidRDefault="007B4B6F" w:rsidP="00481D9F">
      <w:pPr>
        <w:numPr>
          <w:ilvl w:val="0"/>
          <w:numId w:val="31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Potential underreporting of cases in DRC, affecting risk estimation</w:t>
      </w:r>
    </w:p>
    <w:p w14:paraId="53D06843" w14:textId="4C5E1AF4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Recommendations</w:t>
      </w:r>
    </w:p>
    <w:p w14:paraId="7D3CA2BC" w14:textId="77777777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For Government and Health Sector</w:t>
      </w:r>
    </w:p>
    <w:p w14:paraId="1A3C1111" w14:textId="77777777" w:rsidR="007B4B6F" w:rsidRPr="007B4B6F" w:rsidRDefault="007B4B6F" w:rsidP="00481D9F">
      <w:pPr>
        <w:numPr>
          <w:ilvl w:val="0"/>
          <w:numId w:val="32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Maintain intensive surveillance and screening</w:t>
      </w:r>
    </w:p>
    <w:p w14:paraId="0D677BF1" w14:textId="77777777" w:rsidR="007B4B6F" w:rsidRPr="007B4B6F" w:rsidRDefault="007B4B6F" w:rsidP="00481D9F">
      <w:pPr>
        <w:numPr>
          <w:ilvl w:val="0"/>
          <w:numId w:val="32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Scale up laboratory testing capacity</w:t>
      </w:r>
    </w:p>
    <w:p w14:paraId="560A79F5" w14:textId="77777777" w:rsidR="007B4B6F" w:rsidRPr="007B4B6F" w:rsidRDefault="007B4B6F" w:rsidP="00481D9F">
      <w:pPr>
        <w:numPr>
          <w:ilvl w:val="0"/>
          <w:numId w:val="32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Strengthen infection prevention in health facilities</w:t>
      </w:r>
    </w:p>
    <w:p w14:paraId="6AF588B0" w14:textId="77777777" w:rsidR="007B4B6F" w:rsidRPr="007B4B6F" w:rsidRDefault="007B4B6F" w:rsidP="00481D9F">
      <w:pPr>
        <w:numPr>
          <w:ilvl w:val="0"/>
          <w:numId w:val="32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Enhance cross-border coordination with DRC and South Sudan</w:t>
      </w:r>
    </w:p>
    <w:p w14:paraId="6889BC39" w14:textId="77777777" w:rsidR="007B4B6F" w:rsidRPr="007B4B6F" w:rsidRDefault="007B4B6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For Communities</w:t>
      </w:r>
    </w:p>
    <w:p w14:paraId="0706D351" w14:textId="77777777" w:rsidR="007B4B6F" w:rsidRPr="007B4B6F" w:rsidRDefault="007B4B6F" w:rsidP="00481D9F">
      <w:pPr>
        <w:numPr>
          <w:ilvl w:val="0"/>
          <w:numId w:val="33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Report suspected symptoms early</w:t>
      </w:r>
    </w:p>
    <w:p w14:paraId="2BE58087" w14:textId="77777777" w:rsidR="007B4B6F" w:rsidRPr="007B4B6F" w:rsidRDefault="007B4B6F" w:rsidP="00481D9F">
      <w:pPr>
        <w:numPr>
          <w:ilvl w:val="0"/>
          <w:numId w:val="33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Avoid contact with bodily fluids of suspected cases</w:t>
      </w:r>
    </w:p>
    <w:p w14:paraId="40F16C6B" w14:textId="716E6B80" w:rsidR="007B4B6F" w:rsidRPr="007B4B6F" w:rsidRDefault="007B4B6F" w:rsidP="00481D9F">
      <w:pPr>
        <w:numPr>
          <w:ilvl w:val="0"/>
          <w:numId w:val="33"/>
        </w:num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>Follow hygiene and public health guidance</w:t>
      </w:r>
    </w:p>
    <w:p w14:paraId="1BBD755A" w14:textId="77777777" w:rsidR="00481D9F" w:rsidRDefault="00481D9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</w:p>
    <w:p w14:paraId="08D92036" w14:textId="34542934" w:rsidR="007B4B6F" w:rsidRPr="007B4B6F" w:rsidRDefault="00481D9F" w:rsidP="007B4B6F">
      <w:pPr>
        <w:spacing w:after="0" w:line="360" w:lineRule="auto"/>
        <w:jc w:val="both"/>
        <w:rPr>
          <w:rFonts w:ascii="Lato" w:hAnsi="Lato" w:cs="Times New Roman"/>
          <w:b/>
          <w:bCs/>
          <w:sz w:val="22"/>
          <w:szCs w:val="22"/>
          <w:lang w:val="en-UG"/>
        </w:rPr>
      </w:pPr>
      <w:r w:rsidRPr="007B4B6F">
        <w:rPr>
          <w:rFonts w:ascii="Lato" w:hAnsi="Lato" w:cs="Times New Roman"/>
          <w:b/>
          <w:bCs/>
          <w:sz w:val="22"/>
          <w:szCs w:val="22"/>
          <w:lang w:val="en-UG"/>
        </w:rPr>
        <w:t>CONCLUSION</w:t>
      </w:r>
    </w:p>
    <w:p w14:paraId="6379A57F" w14:textId="33D166B7" w:rsidR="000470C1" w:rsidRPr="007B4B6F" w:rsidRDefault="007B4B6F" w:rsidP="000470C1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  <w:r w:rsidRPr="007B4B6F">
        <w:rPr>
          <w:rFonts w:ascii="Lato" w:hAnsi="Lato" w:cs="Times New Roman"/>
          <w:sz w:val="22"/>
          <w:szCs w:val="22"/>
          <w:lang w:val="en-UG"/>
        </w:rPr>
        <w:t xml:space="preserve">Ebola in Uganda (May 2026) remains limited and largely imported, but the situation is dynamic due to an active </w:t>
      </w:r>
      <w:r w:rsidR="000470C1" w:rsidRPr="007B4B6F">
        <w:rPr>
          <w:rFonts w:ascii="Lato" w:hAnsi="Lato" w:cs="Times New Roman"/>
          <w:sz w:val="22"/>
          <w:szCs w:val="22"/>
          <w:lang w:val="en-UG"/>
        </w:rPr>
        <w:t>neighbouring</w:t>
      </w:r>
      <w:r w:rsidRPr="007B4B6F">
        <w:rPr>
          <w:rFonts w:ascii="Lato" w:hAnsi="Lato" w:cs="Times New Roman"/>
          <w:sz w:val="22"/>
          <w:szCs w:val="22"/>
          <w:lang w:val="en-UG"/>
        </w:rPr>
        <w:t xml:space="preserve"> outbreak in DRC. Uganda’s strong response capacity has so far prevented widespread local transmission, but continued vigilance is critical given the high-risk regional context and lack of vaccines for the circulating strain.</w:t>
      </w:r>
      <w:r w:rsidR="000470C1">
        <w:rPr>
          <w:rFonts w:ascii="Lato" w:hAnsi="Lato" w:cs="Times New Roman"/>
          <w:sz w:val="22"/>
          <w:szCs w:val="22"/>
          <w:lang w:val="en-UG"/>
        </w:rPr>
        <w:t xml:space="preserve"> Given the current situation, n</w:t>
      </w:r>
      <w:r w:rsidR="000470C1" w:rsidRPr="007B4B6F">
        <w:rPr>
          <w:rFonts w:ascii="Lato" w:hAnsi="Lato" w:cs="Times New Roman"/>
          <w:sz w:val="22"/>
          <w:szCs w:val="22"/>
          <w:lang w:val="en-UG"/>
        </w:rPr>
        <w:t>o travel or trade restrictions are currently recommended.</w:t>
      </w:r>
    </w:p>
    <w:p w14:paraId="0201C138" w14:textId="4CCEF54B" w:rsidR="00D6497D" w:rsidRPr="007B4B6F" w:rsidRDefault="00D6497D" w:rsidP="007B4B6F">
      <w:pPr>
        <w:spacing w:after="0" w:line="360" w:lineRule="auto"/>
        <w:jc w:val="both"/>
        <w:rPr>
          <w:rFonts w:ascii="Lato" w:hAnsi="Lato" w:cs="Times New Roman"/>
          <w:sz w:val="22"/>
          <w:szCs w:val="22"/>
          <w:lang w:val="en-UG"/>
        </w:rPr>
      </w:pPr>
    </w:p>
    <w:sectPr w:rsidR="00D6497D" w:rsidRPr="007B4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977"/>
    <w:multiLevelType w:val="multilevel"/>
    <w:tmpl w:val="4BCAE2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DAF"/>
    <w:multiLevelType w:val="multilevel"/>
    <w:tmpl w:val="7F5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7600"/>
    <w:multiLevelType w:val="multilevel"/>
    <w:tmpl w:val="34CE43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1B9F"/>
    <w:multiLevelType w:val="multilevel"/>
    <w:tmpl w:val="876EF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237"/>
    <w:multiLevelType w:val="multilevel"/>
    <w:tmpl w:val="1EA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86400"/>
    <w:multiLevelType w:val="multilevel"/>
    <w:tmpl w:val="312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6DCF"/>
    <w:multiLevelType w:val="multilevel"/>
    <w:tmpl w:val="E9BC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3B5F"/>
    <w:multiLevelType w:val="multilevel"/>
    <w:tmpl w:val="FAC87D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02681"/>
    <w:multiLevelType w:val="multilevel"/>
    <w:tmpl w:val="D3E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36E3D"/>
    <w:multiLevelType w:val="multilevel"/>
    <w:tmpl w:val="F43A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87B8A"/>
    <w:multiLevelType w:val="multilevel"/>
    <w:tmpl w:val="D242E0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7405E"/>
    <w:multiLevelType w:val="multilevel"/>
    <w:tmpl w:val="879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16555"/>
    <w:multiLevelType w:val="multilevel"/>
    <w:tmpl w:val="8EA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75B3E"/>
    <w:multiLevelType w:val="multilevel"/>
    <w:tmpl w:val="26A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F5F7A"/>
    <w:multiLevelType w:val="multilevel"/>
    <w:tmpl w:val="16F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54224"/>
    <w:multiLevelType w:val="multilevel"/>
    <w:tmpl w:val="3FA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C6C39"/>
    <w:multiLevelType w:val="multilevel"/>
    <w:tmpl w:val="345042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B7DF5"/>
    <w:multiLevelType w:val="multilevel"/>
    <w:tmpl w:val="D332B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F665B"/>
    <w:multiLevelType w:val="multilevel"/>
    <w:tmpl w:val="E3AA98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0411E"/>
    <w:multiLevelType w:val="multilevel"/>
    <w:tmpl w:val="667039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B5C83"/>
    <w:multiLevelType w:val="multilevel"/>
    <w:tmpl w:val="D3AE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30170"/>
    <w:multiLevelType w:val="multilevel"/>
    <w:tmpl w:val="BDF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73211"/>
    <w:multiLevelType w:val="multilevel"/>
    <w:tmpl w:val="E36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40708"/>
    <w:multiLevelType w:val="multilevel"/>
    <w:tmpl w:val="762AB1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C2AD0"/>
    <w:multiLevelType w:val="multilevel"/>
    <w:tmpl w:val="32984B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37BA5"/>
    <w:multiLevelType w:val="multilevel"/>
    <w:tmpl w:val="375E63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9725B"/>
    <w:multiLevelType w:val="multilevel"/>
    <w:tmpl w:val="C13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B0817"/>
    <w:multiLevelType w:val="multilevel"/>
    <w:tmpl w:val="4B1265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A7B5C"/>
    <w:multiLevelType w:val="multilevel"/>
    <w:tmpl w:val="E71497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9543C"/>
    <w:multiLevelType w:val="multilevel"/>
    <w:tmpl w:val="C4AA51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A64F4"/>
    <w:multiLevelType w:val="multilevel"/>
    <w:tmpl w:val="71D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72FE6"/>
    <w:multiLevelType w:val="multilevel"/>
    <w:tmpl w:val="8B0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81AAC"/>
    <w:multiLevelType w:val="multilevel"/>
    <w:tmpl w:val="CBE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367">
    <w:abstractNumId w:val="6"/>
  </w:num>
  <w:num w:numId="2" w16cid:durableId="1443527252">
    <w:abstractNumId w:val="30"/>
  </w:num>
  <w:num w:numId="3" w16cid:durableId="195698980">
    <w:abstractNumId w:val="13"/>
  </w:num>
  <w:num w:numId="4" w16cid:durableId="811825372">
    <w:abstractNumId w:val="8"/>
  </w:num>
  <w:num w:numId="5" w16cid:durableId="1126043934">
    <w:abstractNumId w:val="21"/>
  </w:num>
  <w:num w:numId="6" w16cid:durableId="1081024825">
    <w:abstractNumId w:val="29"/>
  </w:num>
  <w:num w:numId="7" w16cid:durableId="1442843914">
    <w:abstractNumId w:val="12"/>
  </w:num>
  <w:num w:numId="8" w16cid:durableId="257257051">
    <w:abstractNumId w:val="26"/>
  </w:num>
  <w:num w:numId="9" w16cid:durableId="25298149">
    <w:abstractNumId w:val="22"/>
  </w:num>
  <w:num w:numId="10" w16cid:durableId="599335952">
    <w:abstractNumId w:val="32"/>
  </w:num>
  <w:num w:numId="11" w16cid:durableId="897976503">
    <w:abstractNumId w:val="9"/>
  </w:num>
  <w:num w:numId="12" w16cid:durableId="1113788435">
    <w:abstractNumId w:val="31"/>
  </w:num>
  <w:num w:numId="13" w16cid:durableId="959653487">
    <w:abstractNumId w:val="20"/>
  </w:num>
  <w:num w:numId="14" w16cid:durableId="1367952112">
    <w:abstractNumId w:val="5"/>
  </w:num>
  <w:num w:numId="15" w16cid:durableId="377629622">
    <w:abstractNumId w:val="27"/>
  </w:num>
  <w:num w:numId="16" w16cid:durableId="1697341847">
    <w:abstractNumId w:val="19"/>
  </w:num>
  <w:num w:numId="17" w16cid:durableId="615334719">
    <w:abstractNumId w:val="24"/>
  </w:num>
  <w:num w:numId="18" w16cid:durableId="596447850">
    <w:abstractNumId w:val="15"/>
  </w:num>
  <w:num w:numId="19" w16cid:durableId="1455443307">
    <w:abstractNumId w:val="3"/>
  </w:num>
  <w:num w:numId="20" w16cid:durableId="1392270645">
    <w:abstractNumId w:val="28"/>
  </w:num>
  <w:num w:numId="21" w16cid:durableId="386271183">
    <w:abstractNumId w:val="1"/>
  </w:num>
  <w:num w:numId="22" w16cid:durableId="1903372910">
    <w:abstractNumId w:val="18"/>
  </w:num>
  <w:num w:numId="23" w16cid:durableId="552235527">
    <w:abstractNumId w:val="11"/>
  </w:num>
  <w:num w:numId="24" w16cid:durableId="2111310429">
    <w:abstractNumId w:val="23"/>
  </w:num>
  <w:num w:numId="25" w16cid:durableId="2102673588">
    <w:abstractNumId w:val="7"/>
  </w:num>
  <w:num w:numId="26" w16cid:durableId="1035077245">
    <w:abstractNumId w:val="25"/>
  </w:num>
  <w:num w:numId="27" w16cid:durableId="138498406">
    <w:abstractNumId w:val="4"/>
  </w:num>
  <w:num w:numId="28" w16cid:durableId="32658238">
    <w:abstractNumId w:val="0"/>
  </w:num>
  <w:num w:numId="29" w16cid:durableId="650405411">
    <w:abstractNumId w:val="2"/>
  </w:num>
  <w:num w:numId="30" w16cid:durableId="165942002">
    <w:abstractNumId w:val="14"/>
  </w:num>
  <w:num w:numId="31" w16cid:durableId="1915430386">
    <w:abstractNumId w:val="17"/>
  </w:num>
  <w:num w:numId="32" w16cid:durableId="1034038911">
    <w:abstractNumId w:val="10"/>
  </w:num>
  <w:num w:numId="33" w16cid:durableId="5688043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6F"/>
    <w:rsid w:val="00002662"/>
    <w:rsid w:val="00045604"/>
    <w:rsid w:val="000470C1"/>
    <w:rsid w:val="000811B5"/>
    <w:rsid w:val="004519A0"/>
    <w:rsid w:val="00481D9F"/>
    <w:rsid w:val="0058787B"/>
    <w:rsid w:val="005A5586"/>
    <w:rsid w:val="007B4B6F"/>
    <w:rsid w:val="00D6497D"/>
    <w:rsid w:val="00F5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5830"/>
  <w15:chartTrackingRefBased/>
  <w15:docId w15:val="{A64BEBBD-46B5-4CC7-B755-EFF60A34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B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Benon Musasizi</dc:creator>
  <cp:keywords/>
  <dc:description/>
  <cp:lastModifiedBy>Benon Musasizi</cp:lastModifiedBy>
  <cp:revision>1</cp:revision>
  <dcterms:created xsi:type="dcterms:W3CDTF">2026-05-19T14:37:00Z</dcterms:created>
  <dcterms:modified xsi:type="dcterms:W3CDTF">2026-05-19T15:11:00Z</dcterms:modified>
</cp:coreProperties>
</file>