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  <w:bookmarkStart w:id="33" w:name="_GoBack"/>
      <w:bookmarkEnd w:id="33"/>
    </w:p>
    <w:p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>
      <w:pPr>
        <w:jc w:val="center"/>
        <w:rPr>
          <w:rFonts w:asciiTheme="minorEastAsia" w:hAnsiTheme="minorEastAsia" w:cstheme="minorEastAsia"/>
          <w:b/>
          <w:sz w:val="36"/>
          <w:szCs w:val="36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36"/>
          <w:szCs w:val="36"/>
          <w:lang w:eastAsia="zh-CN"/>
        </w:rPr>
      </w:pPr>
      <w:r>
        <w:rPr>
          <w:rFonts w:hint="eastAsia" w:asciiTheme="minorEastAsia" w:hAnsiTheme="minorEastAsia" w:cstheme="minorEastAsia"/>
          <w:b/>
          <w:sz w:val="36"/>
          <w:szCs w:val="36"/>
          <w:lang w:val="en-US" w:eastAsia="zh-CN"/>
        </w:rPr>
        <w:t>会员行情</w:t>
      </w:r>
      <w:r>
        <w:rPr>
          <w:rFonts w:hint="eastAsia" w:asciiTheme="minorEastAsia" w:hAnsiTheme="minorEastAsia" w:cstheme="minorEastAsia"/>
          <w:b/>
          <w:sz w:val="36"/>
          <w:szCs w:val="36"/>
        </w:rPr>
        <w:t>API接口</w:t>
      </w:r>
      <w:r>
        <w:rPr>
          <w:rFonts w:hint="eastAsia" w:asciiTheme="minorEastAsia" w:hAnsiTheme="minorEastAsia" w:cstheme="minorEastAsia"/>
          <w:b/>
          <w:sz w:val="36"/>
          <w:szCs w:val="36"/>
          <w:lang w:val="en-US" w:eastAsia="zh-CN"/>
        </w:rPr>
        <w:t>文档</w:t>
      </w:r>
    </w:p>
    <w:p>
      <w:pPr>
        <w:jc w:val="center"/>
        <w:rPr>
          <w:rFonts w:hint="eastAsia" w:asciiTheme="minorEastAsia" w:hAnsiTheme="minorEastAsia" w:eastAsiaTheme="minorEastAsia" w:cs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 w:cstheme="minorEastAsia"/>
          <w:b/>
          <w:sz w:val="36"/>
          <w:szCs w:val="36"/>
        </w:rPr>
        <w:t>V1.</w:t>
      </w:r>
      <w:r>
        <w:rPr>
          <w:rFonts w:hint="eastAsia" w:asciiTheme="minorEastAsia" w:hAnsiTheme="minorEastAsia" w:cstheme="minorEastAsia"/>
          <w:b/>
          <w:sz w:val="36"/>
          <w:szCs w:val="36"/>
          <w:lang w:val="en-US" w:eastAsia="zh-CN"/>
        </w:rPr>
        <w:t>0</w:t>
      </w:r>
    </w:p>
    <w:p>
      <w:pPr>
        <w:jc w:val="center"/>
        <w:rPr>
          <w:rFonts w:asciiTheme="minorEastAsia" w:hAnsiTheme="minorEastAsia" w:cstheme="minorEastAsia"/>
          <w:b/>
          <w:sz w:val="36"/>
          <w:szCs w:val="36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cstheme="minorEastAsia"/>
          <w:b/>
          <w:sz w:val="36"/>
          <w:szCs w:val="36"/>
        </w:rPr>
        <w:t>(</w:t>
      </w:r>
      <w:r>
        <w:rPr>
          <w:rFonts w:asciiTheme="minorEastAsia" w:hAnsiTheme="minorEastAsia" w:cstheme="minorEastAsia"/>
          <w:b/>
          <w:sz w:val="36"/>
          <w:szCs w:val="36"/>
        </w:rPr>
        <w:t>2022.</w:t>
      </w:r>
      <w:r>
        <w:rPr>
          <w:rFonts w:hint="eastAsia" w:asciiTheme="minorEastAsia" w:hAnsiTheme="minorEastAsia" w:cstheme="minorEastAsia"/>
          <w:b/>
          <w:sz w:val="36"/>
          <w:szCs w:val="36"/>
          <w:lang w:val="en-US" w:eastAsia="zh-CN"/>
        </w:rPr>
        <w:t>12</w:t>
      </w:r>
      <w:r>
        <w:rPr>
          <w:rFonts w:asciiTheme="minorEastAsia" w:hAnsiTheme="minorEastAsia" w:cstheme="minorEastAsia"/>
          <w:b/>
          <w:sz w:val="36"/>
          <w:szCs w:val="36"/>
        </w:rPr>
        <w:t>.</w:t>
      </w:r>
      <w:r>
        <w:rPr>
          <w:rFonts w:hint="eastAsia" w:asciiTheme="minorEastAsia" w:hAnsiTheme="minorEastAsia" w:cstheme="minorEastAsia"/>
          <w:b/>
          <w:sz w:val="36"/>
          <w:szCs w:val="36"/>
          <w:lang w:val="en-US" w:eastAsia="zh-CN"/>
        </w:rPr>
        <w:t>12</w:t>
      </w:r>
      <w:r>
        <w:rPr>
          <w:rFonts w:asciiTheme="minorEastAsia" w:hAnsiTheme="minorEastAsia" w:cstheme="minorEastAsia"/>
          <w:b/>
          <w:sz w:val="36"/>
          <w:szCs w:val="36"/>
        </w:rPr>
        <w:t>)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kern w:val="2"/>
          <w:sz w:val="36"/>
          <w:szCs w:val="36"/>
          <w:lang w:val="zh-CN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-212314014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4"/>
            <w:jc w:val="center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_Toc9134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</w:rPr>
            <w:t>变更履历</w:t>
          </w:r>
          <w:r>
            <w:tab/>
          </w:r>
          <w:r>
            <w:fldChar w:fldCharType="begin"/>
          </w:r>
          <w:r>
            <w:instrText xml:space="preserve"> PAGEREF _Toc9134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_Toc24729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概览</w:t>
          </w:r>
          <w:r>
            <w:tab/>
          </w:r>
          <w:r>
            <w:fldChar w:fldCharType="begin"/>
          </w:r>
          <w:r>
            <w:instrText xml:space="preserve"> PAGEREF _Toc24729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 xml:space="preserve"> 背景</w:t>
          </w:r>
          <w:r>
            <w:tab/>
          </w:r>
          <w:r>
            <w:fldChar w:fldCharType="begin"/>
          </w:r>
          <w:r>
            <w:instrText xml:space="preserve"> PAGEREF _Toc20728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三、 </w:t>
          </w:r>
          <w:r>
            <w:rPr>
              <w:rFonts w:hint="eastAsia"/>
              <w:lang w:val="en-US" w:eastAsia="zh-CN"/>
            </w:rPr>
            <w:t>平台接口</w:t>
          </w:r>
          <w:r>
            <w:tab/>
          </w:r>
          <w:r>
            <w:fldChar w:fldCharType="begin"/>
          </w:r>
          <w:r>
            <w:instrText xml:space="preserve"> PAGEREF _Toc6698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 平台域名</w:t>
          </w:r>
          <w:r>
            <w:tab/>
          </w:r>
          <w:r>
            <w:fldChar w:fldCharType="begin"/>
          </w:r>
          <w:r>
            <w:instrText xml:space="preserve"> PAGEREF _Toc148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 HTTP登录</w:t>
          </w:r>
          <w:r>
            <w:tab/>
          </w:r>
          <w:r>
            <w:fldChar w:fldCharType="begin"/>
          </w:r>
          <w:r>
            <w:instrText xml:space="preserve"> PAGEREF _Toc5250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1)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_Toc7078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2)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_Toc13346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3)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_Toc15595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4)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示例</w:t>
          </w:r>
          <w:r>
            <w:tab/>
          </w:r>
          <w:r>
            <w:fldChar w:fldCharType="begin"/>
          </w:r>
          <w:r>
            <w:instrText xml:space="preserve"> PAGEREF _Toc22535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四、 </w:t>
          </w:r>
          <w:r>
            <w:rPr>
              <w:rFonts w:hint="eastAsia"/>
              <w:lang w:val="en-US" w:eastAsia="zh-CN"/>
            </w:rPr>
            <w:t>合约查询接口</w:t>
          </w:r>
          <w:r>
            <w:tab/>
          </w:r>
          <w:r>
            <w:fldChar w:fldCharType="begin"/>
          </w:r>
          <w:r>
            <w:instrText xml:space="preserve"> PAGEREF _Toc8635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rPr>
              <w:rFonts w:hint="eastAsia"/>
              <w:lang w:val="en-US" w:eastAsia="zh-CN"/>
            </w:rPr>
            <w:t>查询交易所列表</w:t>
          </w:r>
          <w:r>
            <w:tab/>
          </w:r>
          <w:r>
            <w:fldChar w:fldCharType="begin"/>
          </w:r>
          <w:r>
            <w:instrText xml:space="preserve"> PAGEREF _Toc312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1)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_Toc17382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_Toc21405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2)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_Toc21405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3)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_Toc27557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4)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返回结果</w:t>
          </w:r>
          <w:r>
            <w:tab/>
          </w:r>
          <w:r>
            <w:fldChar w:fldCharType="begin"/>
          </w:r>
          <w:r>
            <w:instrText xml:space="preserve"> PAGEREF _Toc8885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5)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示例</w:t>
          </w:r>
          <w:r>
            <w:tab/>
          </w:r>
          <w:r>
            <w:fldChar w:fldCharType="begin"/>
          </w:r>
          <w:r>
            <w:instrText xml:space="preserve"> PAGEREF _Toc16893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rPr>
              <w:rFonts w:hint="eastAsia"/>
              <w:lang w:val="en-US" w:eastAsia="zh-CN"/>
            </w:rPr>
            <w:t>查询品种列表</w:t>
          </w:r>
          <w:r>
            <w:tab/>
          </w:r>
          <w:r>
            <w:fldChar w:fldCharType="begin"/>
          </w:r>
          <w:r>
            <w:instrText xml:space="preserve"> PAGEREF _Toc4331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1)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_Toc28480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2)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_Toc16019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3)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_Toc28306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4)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返回结果</w:t>
          </w:r>
          <w:r>
            <w:tab/>
          </w:r>
          <w:r>
            <w:fldChar w:fldCharType="begin"/>
          </w:r>
          <w:r>
            <w:instrText xml:space="preserve"> PAGEREF _Toc11740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5)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示例</w:t>
          </w:r>
          <w:r>
            <w:tab/>
          </w:r>
          <w:r>
            <w:fldChar w:fldCharType="begin"/>
          </w:r>
          <w:r>
            <w:instrText xml:space="preserve"> PAGEREF _Toc18077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3. </w:t>
          </w:r>
          <w:r>
            <w:rPr>
              <w:rFonts w:hint="eastAsia"/>
              <w:lang w:val="en-US" w:eastAsia="zh-CN"/>
            </w:rPr>
            <w:t>查询合约列表</w:t>
          </w:r>
          <w:r>
            <w:tab/>
          </w:r>
          <w:r>
            <w:fldChar w:fldCharType="begin"/>
          </w:r>
          <w:r>
            <w:instrText xml:space="preserve"> PAGEREF _Toc27443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1)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接口说明</w:t>
          </w:r>
          <w:r>
            <w:tab/>
          </w:r>
          <w:r>
            <w:fldChar w:fldCharType="begin"/>
          </w:r>
          <w:r>
            <w:instrText xml:space="preserve"> PAGEREF _Toc6357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2)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_Toc17906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3)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参数说明</w:t>
          </w:r>
          <w:r>
            <w:tab/>
          </w:r>
          <w:r>
            <w:fldChar w:fldCharType="begin"/>
          </w:r>
          <w:r>
            <w:instrText xml:space="preserve"> PAGEREF _Toc17410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4)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返回结果</w:t>
          </w:r>
          <w:r>
            <w:tab/>
          </w:r>
          <w:r>
            <w:fldChar w:fldCharType="begin"/>
          </w:r>
          <w:r>
            <w:instrText xml:space="preserve"> PAGEREF _Toc846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kern w:val="0"/>
              <w:szCs w:val="32"/>
            </w:rPr>
            <w:t xml:space="preserve">5) </w:t>
          </w:r>
          <w:r>
            <w:rPr>
              <w:rFonts w:hint="eastAsia" w:ascii="Times New Roman" w:hAnsi="Times New Roman" w:cs="Times New Roman"/>
              <w:bCs/>
              <w:kern w:val="0"/>
              <w:szCs w:val="32"/>
              <w:lang w:val="en-US" w:eastAsia="zh-CN"/>
            </w:rPr>
            <w:t>示例</w:t>
          </w:r>
          <w:r>
            <w:tab/>
          </w:r>
          <w:r>
            <w:fldChar w:fldCharType="begin"/>
          </w:r>
          <w:r>
            <w:instrText xml:space="preserve"> PAGEREF _Toc31717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五、 </w:t>
          </w:r>
          <w:r>
            <w:rPr>
              <w:rFonts w:hint="eastAsia"/>
              <w:lang w:val="en-US" w:eastAsia="zh-CN"/>
            </w:rPr>
            <w:t>响应状态码</w:t>
          </w:r>
          <w:r>
            <w:tab/>
          </w:r>
          <w:r>
            <w:fldChar w:fldCharType="begin"/>
          </w:r>
          <w:r>
            <w:instrText xml:space="preserve"> PAGEREF _Toc1501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系统状态码</w:t>
          </w:r>
          <w:r>
            <w:tab/>
          </w:r>
          <w:r>
            <w:fldChar w:fldCharType="begin"/>
          </w:r>
          <w:r>
            <w:instrText xml:space="preserve"> PAGEREF _Toc1841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jc w:val="both"/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4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jc w:val="both"/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kern w:val="2"/>
          <w:sz w:val="36"/>
          <w:szCs w:val="36"/>
          <w:lang w:val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kern w:val="2"/>
          <w:sz w:val="36"/>
          <w:szCs w:val="36"/>
          <w:lang w:val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0" w:name="_Toc9134"/>
      <w:r>
        <w:rPr>
          <w:rFonts w:hint="eastAsia"/>
        </w:rPr>
        <w:t>变更履历</w:t>
      </w:r>
      <w:bookmarkEnd w:id="0"/>
    </w:p>
    <w:tbl>
      <w:tblPr>
        <w:tblStyle w:val="10"/>
        <w:tblW w:w="877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5885"/>
        <w:gridCol w:w="1061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版本号</w:t>
            </w:r>
          </w:p>
        </w:tc>
        <w:tc>
          <w:tcPr>
            <w:tcW w:w="5885" w:type="dxa"/>
          </w:tcPr>
          <w:p>
            <w:pPr>
              <w:pStyle w:val="1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变更内容</w:t>
            </w:r>
          </w:p>
        </w:tc>
        <w:tc>
          <w:tcPr>
            <w:tcW w:w="10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作者</w:t>
            </w:r>
          </w:p>
        </w:tc>
        <w:tc>
          <w:tcPr>
            <w:tcW w:w="9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V1.0</w:t>
            </w:r>
          </w:p>
        </w:tc>
        <w:tc>
          <w:tcPr>
            <w:tcW w:w="5885" w:type="dxa"/>
          </w:tcPr>
          <w:p>
            <w:pPr>
              <w:pStyle w:val="15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初版</w:t>
            </w:r>
          </w:p>
        </w:tc>
        <w:tc>
          <w:tcPr>
            <w:tcW w:w="10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HuiTing</w:t>
            </w:r>
            <w:r>
              <w:rPr>
                <w:sz w:val="16"/>
                <w:szCs w:val="16"/>
              </w:rPr>
              <w:t>.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Wu</w:t>
            </w:r>
          </w:p>
        </w:tc>
        <w:tc>
          <w:tcPr>
            <w:tcW w:w="9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22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11</w:t>
            </w:r>
            <w:r>
              <w:rPr>
                <w:sz w:val="16"/>
                <w:szCs w:val="16"/>
              </w:rPr>
              <w:t>/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</w:t>
            </w:r>
            <w:r>
              <w:rPr>
                <w:sz w:val="16"/>
                <w:szCs w:val="16"/>
              </w:rPr>
              <w:t>4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</w:pPr>
      <w:bookmarkStart w:id="1" w:name="_Toc24729"/>
      <w:bookmarkStart w:id="2" w:name="_Toc335116763"/>
      <w:bookmarkStart w:id="3" w:name="_Toc176111866"/>
      <w:r>
        <w:rPr>
          <w:rFonts w:hint="eastAsia"/>
        </w:rPr>
        <w:t>概览</w:t>
      </w:r>
      <w:bookmarkEnd w:id="1"/>
    </w:p>
    <w:p>
      <w:pPr>
        <w:pStyle w:val="3"/>
        <w:numPr>
          <w:ilvl w:val="0"/>
          <w:numId w:val="0"/>
        </w:numPr>
        <w:spacing w:line="416" w:lineRule="auto"/>
        <w:ind w:leftChars="0"/>
      </w:pPr>
      <w:bookmarkStart w:id="4" w:name="_Toc20728"/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背景</w:t>
      </w:r>
      <w:bookmarkEnd w:id="2"/>
      <w:bookmarkEnd w:id="3"/>
      <w:bookmarkEnd w:id="4"/>
    </w:p>
    <w:p>
      <w:pPr>
        <w:ind w:firstLine="420" w:firstLineChars="0"/>
      </w:pPr>
      <w:r>
        <w:rPr>
          <w:rFonts w:hint="eastAsia"/>
        </w:rPr>
        <w:t>本API</w:t>
      </w:r>
      <w:r>
        <w:rPr>
          <w:rFonts w:hint="eastAsia"/>
          <w:lang w:val="en-US" w:eastAsia="zh-CN"/>
        </w:rPr>
        <w:t>可通过会员账号登录，查询期货及股票市场合约。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5" w:name="_Toc6698"/>
      <w:r>
        <w:rPr>
          <w:rFonts w:hint="eastAsia"/>
          <w:lang w:val="en-US" w:eastAsia="zh-CN"/>
        </w:rPr>
        <w:t>平台接口</w:t>
      </w:r>
      <w:bookmarkEnd w:id="5"/>
    </w:p>
    <w:p>
      <w:pPr>
        <w:pStyle w:val="3"/>
        <w:numPr>
          <w:ilvl w:val="0"/>
          <w:numId w:val="2"/>
        </w:numPr>
        <w:spacing w:line="416" w:lineRule="auto"/>
        <w:ind w:leftChars="0"/>
        <w:rPr>
          <w:rFonts w:hint="eastAsia"/>
          <w:lang w:val="en-US" w:eastAsia="zh-CN"/>
        </w:rPr>
      </w:pPr>
      <w:bookmarkStart w:id="6" w:name="_Toc148"/>
      <w:r>
        <w:rPr>
          <w:rFonts w:hint="eastAsia"/>
          <w:lang w:val="en-US" w:eastAsia="zh-CN"/>
        </w:rPr>
        <w:t>平台域名</w:t>
      </w:r>
      <w:bookmarkEnd w:id="6"/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HTTP接口测试环境：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HTTP接口正式环境：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2"/>
        </w:numPr>
        <w:spacing w:line="416" w:lineRule="auto"/>
        <w:ind w:leftChars="0"/>
        <w:rPr>
          <w:rFonts w:hint="eastAsia"/>
          <w:lang w:val="en-US" w:eastAsia="zh-CN"/>
        </w:rPr>
      </w:pPr>
      <w:bookmarkStart w:id="7" w:name="_Toc5250"/>
      <w:r>
        <w:rPr>
          <w:rFonts w:hint="eastAsia"/>
          <w:lang w:val="en-US" w:eastAsia="zh-CN"/>
        </w:rPr>
        <w:t>HTTP登录</w:t>
      </w:r>
      <w:bookmarkEnd w:id="7"/>
    </w:p>
    <w:p>
      <w:pPr>
        <w:pStyle w:val="4"/>
        <w:numPr>
          <w:ilvl w:val="2"/>
          <w:numId w:val="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8" w:name="_Toc7078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接口说明</w:t>
      </w:r>
      <w:bookmarkEnd w:id="8"/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登录账号并获取token。账号需提前申请会员账号。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Token有效期默认为3小时，有效期内有接口请求则会顺延有效时间。Token可能会提前失效，Token失效后需要重新登陆。</w:t>
      </w:r>
    </w:p>
    <w:p>
      <w:pPr>
        <w:pStyle w:val="4"/>
        <w:numPr>
          <w:ilvl w:val="2"/>
          <w:numId w:val="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9" w:name="_Toc13346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接口地址</w:t>
      </w:r>
      <w:bookmarkEnd w:id="9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 xml:space="preserve">POST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{地址/域名}:{端口}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/account/login</w:t>
      </w:r>
    </w:p>
    <w:p>
      <w:pPr>
        <w:pStyle w:val="4"/>
        <w:numPr>
          <w:ilvl w:val="2"/>
          <w:numId w:val="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0" w:name="_Toc15595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参数说明</w:t>
      </w:r>
      <w:bookmarkEnd w:id="10"/>
    </w:p>
    <w:tbl>
      <w:tblPr>
        <w:tblStyle w:val="10"/>
        <w:tblW w:w="48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853"/>
        <w:gridCol w:w="882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参数</w:t>
            </w:r>
          </w:p>
        </w:tc>
        <w:tc>
          <w:tcPr>
            <w:tcW w:w="853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类型</w:t>
            </w:r>
          </w:p>
        </w:tc>
        <w:tc>
          <w:tcPr>
            <w:tcW w:w="8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必填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userID</w:t>
            </w:r>
          </w:p>
        </w:tc>
        <w:tc>
          <w:tcPr>
            <w:tcW w:w="853" w:type="dxa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会员账号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password</w:t>
            </w:r>
          </w:p>
        </w:tc>
        <w:tc>
          <w:tcPr>
            <w:tcW w:w="85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账号密码</w:t>
            </w:r>
          </w:p>
        </w:tc>
      </w:tr>
    </w:tbl>
    <w:p>
      <w:pPr>
        <w:pStyle w:val="4"/>
        <w:numPr>
          <w:ilvl w:val="2"/>
          <w:numId w:val="3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1" w:name="_Toc22535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示例</w:t>
      </w:r>
      <w:bookmarkEnd w:id="11"/>
    </w:p>
    <w:p>
      <w:pP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POST请求示例：</w:t>
      </w:r>
    </w:p>
    <w:p>
      <w:pPr>
        <w:rPr>
          <w:rFonts w:hint="default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drawing>
          <wp:inline distT="0" distB="0" distL="114300" distR="114300">
            <wp:extent cx="5271135" cy="1416685"/>
            <wp:effectExtent l="0" t="0" r="571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响应结果：</w:t>
      </w:r>
    </w:p>
    <w:p>
      <w:r>
        <w:drawing>
          <wp:inline distT="0" distB="0" distL="114300" distR="114300">
            <wp:extent cx="5270500" cy="1264285"/>
            <wp:effectExtent l="0" t="0" r="6350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12" w:name="_Toc8635"/>
      <w:r>
        <w:rPr>
          <w:rFonts w:hint="eastAsia"/>
          <w:lang w:val="en-US" w:eastAsia="zh-CN"/>
        </w:rPr>
        <w:t>合约查询接口</w:t>
      </w:r>
      <w:bookmarkEnd w:id="12"/>
    </w:p>
    <w:p>
      <w:pPr>
        <w:pStyle w:val="3"/>
        <w:numPr>
          <w:ilvl w:val="0"/>
          <w:numId w:val="4"/>
        </w:numPr>
      </w:pPr>
      <w:bookmarkStart w:id="13" w:name="_Toc312"/>
      <w:r>
        <w:rPr>
          <w:rFonts w:hint="eastAsia"/>
          <w:lang w:val="en-US" w:eastAsia="zh-CN"/>
        </w:rPr>
        <w:t>查询交易所列表</w:t>
      </w:r>
      <w:bookmarkEnd w:id="13"/>
    </w:p>
    <w:p>
      <w:pPr>
        <w:pStyle w:val="4"/>
        <w:numPr>
          <w:ilvl w:val="2"/>
          <w:numId w:val="5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4" w:name="_Toc17382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接口说明</w:t>
      </w:r>
      <w:bookmarkEnd w:id="14"/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查询交易所列表。</w:t>
      </w:r>
    </w:p>
    <w:p>
      <w:pPr>
        <w:pStyle w:val="4"/>
        <w:numPr>
          <w:ilvl w:val="2"/>
          <w:numId w:val="5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5" w:name="_Toc21405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接口地址</w:t>
      </w:r>
      <w:bookmarkEnd w:id="15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 xml:space="preserve">POST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{地址/域名}:{端口}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/contract/getExchange</w:t>
      </w:r>
    </w:p>
    <w:p>
      <w:pPr>
        <w:pStyle w:val="4"/>
        <w:numPr>
          <w:ilvl w:val="2"/>
          <w:numId w:val="5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6" w:name="_Toc27557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参数说明</w:t>
      </w:r>
      <w:bookmarkEnd w:id="16"/>
    </w:p>
    <w:tbl>
      <w:tblPr>
        <w:tblStyle w:val="10"/>
        <w:tblW w:w="48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853"/>
        <w:gridCol w:w="882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参数</w:t>
            </w:r>
          </w:p>
        </w:tc>
        <w:tc>
          <w:tcPr>
            <w:tcW w:w="853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类型</w:t>
            </w:r>
          </w:p>
        </w:tc>
        <w:tc>
          <w:tcPr>
            <w:tcW w:w="8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必填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size</w:t>
            </w:r>
          </w:p>
        </w:tc>
        <w:tc>
          <w:tcPr>
            <w:tcW w:w="853" w:type="dxa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每页显示条数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pageNo</w:t>
            </w:r>
          </w:p>
        </w:tc>
        <w:tc>
          <w:tcPr>
            <w:tcW w:w="85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当前页</w:t>
            </w:r>
          </w:p>
        </w:tc>
      </w:tr>
    </w:tbl>
    <w:p>
      <w:pPr>
        <w:pStyle w:val="4"/>
        <w:numPr>
          <w:ilvl w:val="2"/>
          <w:numId w:val="5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7" w:name="_Toc8885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返回结果</w:t>
      </w:r>
      <w:bookmarkEnd w:id="17"/>
    </w:p>
    <w:tbl>
      <w:tblPr>
        <w:tblStyle w:val="10"/>
        <w:tblW w:w="743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63"/>
        <w:gridCol w:w="2606"/>
        <w:gridCol w:w="2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35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字段</w:t>
            </w:r>
          </w:p>
        </w:tc>
        <w:tc>
          <w:tcPr>
            <w:tcW w:w="863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类型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35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exCode</w:t>
            </w:r>
          </w:p>
        </w:tc>
        <w:tc>
          <w:tcPr>
            <w:tcW w:w="863" w:type="dxa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  <w:r>
              <w:rPr>
                <w:sz w:val="16"/>
                <w:szCs w:val="16"/>
              </w:rPr>
              <w:t>代码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35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exNameCN</w:t>
            </w:r>
          </w:p>
        </w:tc>
        <w:tc>
          <w:tcPr>
            <w:tcW w:w="86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中文描述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135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</w:t>
            </w:r>
            <w:r>
              <w:rPr>
                <w:sz w:val="16"/>
                <w:szCs w:val="16"/>
              </w:rPr>
              <w:t>NameEn</w:t>
            </w:r>
          </w:p>
        </w:tc>
        <w:tc>
          <w:tcPr>
            <w:tcW w:w="86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英文描述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35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</w:t>
            </w:r>
            <w:r>
              <w:rPr>
                <w:sz w:val="16"/>
                <w:szCs w:val="16"/>
              </w:rPr>
              <w:t>xMarketType</w:t>
            </w:r>
          </w:p>
        </w:tc>
        <w:tc>
          <w:tcPr>
            <w:tcW w:w="86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类型</w:t>
            </w:r>
          </w:p>
        </w:tc>
        <w:tc>
          <w:tcPr>
            <w:tcW w:w="2606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'D'-衍生品市场、'S'-</w:t>
            </w:r>
            <w:r>
              <w:rPr>
                <w:sz w:val="16"/>
                <w:szCs w:val="16"/>
              </w:rPr>
              <w:t>证券市场</w:t>
            </w:r>
          </w:p>
        </w:tc>
      </w:tr>
    </w:tbl>
    <w:p/>
    <w:p>
      <w:pPr>
        <w:pStyle w:val="4"/>
        <w:numPr>
          <w:ilvl w:val="2"/>
          <w:numId w:val="5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18" w:name="_Toc16893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示例</w:t>
      </w:r>
      <w:bookmarkEnd w:id="18"/>
    </w:p>
    <w:p>
      <w:pP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POST请求示例</w:t>
      </w:r>
    </w:p>
    <w:p>
      <w:r>
        <w:drawing>
          <wp:inline distT="0" distB="0" distL="114300" distR="114300">
            <wp:extent cx="5269865" cy="1465580"/>
            <wp:effectExtent l="0" t="0" r="6985" b="127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1518285"/>
            <wp:effectExtent l="0" t="0" r="381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657600" cy="1781175"/>
            <wp:effectExtent l="0" t="0" r="0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</w:pPr>
      <w:bookmarkStart w:id="19" w:name="_Toc4331"/>
      <w:r>
        <w:rPr>
          <w:rFonts w:hint="eastAsia"/>
          <w:lang w:val="en-US" w:eastAsia="zh-CN"/>
        </w:rPr>
        <w:t>查询品种列表</w:t>
      </w:r>
      <w:bookmarkEnd w:id="19"/>
    </w:p>
    <w:p>
      <w:pPr>
        <w:pStyle w:val="4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0" w:name="_Toc28480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接口说明</w:t>
      </w:r>
      <w:bookmarkEnd w:id="20"/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查询品种列表。</w:t>
      </w:r>
    </w:p>
    <w:p>
      <w:pPr>
        <w:pStyle w:val="4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1" w:name="_Toc16019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接口地址</w:t>
      </w:r>
      <w:bookmarkEnd w:id="21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 xml:space="preserve">POST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{地址/域名}:{端口}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/contract/getProduct</w:t>
      </w:r>
    </w:p>
    <w:p>
      <w:pPr>
        <w:pStyle w:val="4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2" w:name="_Toc28306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参数说明</w:t>
      </w:r>
      <w:bookmarkEnd w:id="22"/>
    </w:p>
    <w:tbl>
      <w:tblPr>
        <w:tblStyle w:val="10"/>
        <w:tblW w:w="8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853"/>
        <w:gridCol w:w="882"/>
        <w:gridCol w:w="2118"/>
        <w:gridCol w:w="3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参数</w:t>
            </w:r>
          </w:p>
        </w:tc>
        <w:tc>
          <w:tcPr>
            <w:tcW w:w="853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类型</w:t>
            </w:r>
          </w:p>
        </w:tc>
        <w:tc>
          <w:tcPr>
            <w:tcW w:w="8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必填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  <w:tc>
          <w:tcPr>
            <w:tcW w:w="3554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size</w:t>
            </w:r>
          </w:p>
        </w:tc>
        <w:tc>
          <w:tcPr>
            <w:tcW w:w="853" w:type="dxa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每页显示条数</w:t>
            </w:r>
          </w:p>
        </w:tc>
        <w:tc>
          <w:tcPr>
            <w:tcW w:w="3554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pageNo</w:t>
            </w:r>
          </w:p>
        </w:tc>
        <w:tc>
          <w:tcPr>
            <w:tcW w:w="85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当前页</w:t>
            </w:r>
          </w:p>
        </w:tc>
        <w:tc>
          <w:tcPr>
            <w:tcW w:w="3554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exCode</w:t>
            </w:r>
          </w:p>
        </w:tc>
        <w:tc>
          <w:tcPr>
            <w:tcW w:w="85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  <w:r>
              <w:rPr>
                <w:sz w:val="16"/>
                <w:szCs w:val="16"/>
              </w:rPr>
              <w:t>代码</w:t>
            </w:r>
          </w:p>
        </w:tc>
        <w:tc>
          <w:tcPr>
            <w:tcW w:w="3554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prdType</w:t>
            </w:r>
          </w:p>
        </w:tc>
        <w:tc>
          <w:tcPr>
            <w:tcW w:w="853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882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品种类型</w:t>
            </w:r>
          </w:p>
        </w:tc>
        <w:tc>
          <w:tcPr>
            <w:tcW w:w="355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'F'-期货、'S'-跨期、'O'-期权、'SOM'-个股期权</w:t>
            </w:r>
          </w:p>
        </w:tc>
      </w:tr>
    </w:tbl>
    <w:p>
      <w:pPr>
        <w:pStyle w:val="4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3" w:name="_Toc11740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返回结果</w:t>
      </w:r>
      <w:bookmarkEnd w:id="23"/>
    </w:p>
    <w:tbl>
      <w:tblPr>
        <w:tblStyle w:val="10"/>
        <w:tblW w:w="8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115"/>
        <w:gridCol w:w="1791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字段</w:t>
            </w:r>
          </w:p>
        </w:tc>
        <w:tc>
          <w:tcPr>
            <w:tcW w:w="1115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类型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exCode</w:t>
            </w:r>
          </w:p>
        </w:tc>
        <w:tc>
          <w:tcPr>
            <w:tcW w:w="1115" w:type="dxa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  <w:r>
              <w:rPr>
                <w:sz w:val="16"/>
                <w:szCs w:val="16"/>
              </w:rPr>
              <w:t>代码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例：CME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</w:t>
            </w:r>
            <w:r>
              <w:rPr>
                <w:sz w:val="16"/>
                <w:szCs w:val="16"/>
              </w:rPr>
              <w:t>rdType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sz w:val="16"/>
                <w:szCs w:val="16"/>
              </w:rPr>
              <w:t>品种类型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'F'-期货、'S'-跨期、'O'-期权、'SOM'-个股期权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</w:t>
            </w:r>
            <w:r>
              <w:rPr>
                <w:sz w:val="16"/>
                <w:szCs w:val="16"/>
              </w:rPr>
              <w:t>rdCode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品种代码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例：CL(NYMEX的原油)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</w:t>
            </w:r>
            <w:r>
              <w:rPr>
                <w:sz w:val="16"/>
                <w:szCs w:val="16"/>
              </w:rPr>
              <w:t>rdNameCN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中文品种名字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</w:t>
            </w:r>
            <w:r>
              <w:rPr>
                <w:sz w:val="16"/>
                <w:szCs w:val="16"/>
              </w:rPr>
              <w:t>rdName</w:t>
            </w: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英文品种名字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i</w:t>
            </w:r>
            <w:r>
              <w:rPr>
                <w:rFonts w:hint="eastAsia"/>
                <w:sz w:val="16"/>
                <w:szCs w:val="16"/>
              </w:rPr>
              <w:t>sFractionalPrx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是否分数价格品种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'Y'-是、'N'-否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</w:t>
            </w:r>
            <w:r>
              <w:rPr>
                <w:sz w:val="16"/>
                <w:szCs w:val="16"/>
              </w:rPr>
              <w:t>ontractUnit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合约规模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m</w:t>
            </w:r>
            <w:r>
              <w:rPr>
                <w:sz w:val="16"/>
                <w:szCs w:val="16"/>
              </w:rPr>
              <w:t>inimumPrxFluctuation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BigDecimal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最小跳点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m</w:t>
            </w:r>
            <w:r>
              <w:rPr>
                <w:rFonts w:hint="eastAsia"/>
                <w:sz w:val="16"/>
                <w:szCs w:val="16"/>
              </w:rPr>
              <w:t>inPrxValue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BigDecimal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最小跳点价值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o</w:t>
            </w:r>
            <w:r>
              <w:rPr>
                <w:sz w:val="16"/>
                <w:szCs w:val="16"/>
              </w:rPr>
              <w:t>fficialExchangeCode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179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官方交易所代码</w:t>
            </w:r>
          </w:p>
        </w:tc>
        <w:tc>
          <w:tcPr>
            <w:tcW w:w="3544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sz w:val="16"/>
                <w:szCs w:val="16"/>
              </w:rPr>
              <w:t>例：NYMEX</w:t>
            </w:r>
          </w:p>
        </w:tc>
      </w:tr>
    </w:tbl>
    <w:p/>
    <w:p>
      <w:pPr>
        <w:pStyle w:val="4"/>
        <w:numPr>
          <w:ilvl w:val="2"/>
          <w:numId w:val="6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4" w:name="_Toc18077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示例</w:t>
      </w:r>
      <w:bookmarkEnd w:id="24"/>
    </w:p>
    <w:p>
      <w:pP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POST请求示例</w:t>
      </w:r>
    </w:p>
    <w:p>
      <w:r>
        <w:drawing>
          <wp:inline distT="0" distB="0" distL="114300" distR="114300">
            <wp:extent cx="5273040" cy="1444625"/>
            <wp:effectExtent l="0" t="0" r="3810" b="317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701165"/>
            <wp:effectExtent l="0" t="0" r="6985" b="133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响应结果：</w:t>
      </w:r>
    </w:p>
    <w:p>
      <w:r>
        <w:drawing>
          <wp:inline distT="0" distB="0" distL="114300" distR="114300">
            <wp:extent cx="5273675" cy="2847340"/>
            <wp:effectExtent l="0" t="0" r="3175" b="1016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</w:pPr>
      <w:bookmarkStart w:id="25" w:name="_Toc27443"/>
      <w:r>
        <w:rPr>
          <w:rFonts w:hint="eastAsia"/>
          <w:lang w:val="en-US" w:eastAsia="zh-CN"/>
        </w:rPr>
        <w:t>查询合约列表</w:t>
      </w:r>
      <w:bookmarkEnd w:id="25"/>
    </w:p>
    <w:p>
      <w:pPr>
        <w:pStyle w:val="4"/>
        <w:numPr>
          <w:ilvl w:val="2"/>
          <w:numId w:val="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6" w:name="_Toc6357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接口说明</w:t>
      </w:r>
      <w:bookmarkEnd w:id="26"/>
    </w:p>
    <w:p>
      <w:pPr>
        <w:ind w:firstLine="420" w:firstLineChars="0"/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查询合约列表。</w:t>
      </w:r>
    </w:p>
    <w:p>
      <w:pPr>
        <w:pStyle w:val="4"/>
        <w:numPr>
          <w:ilvl w:val="2"/>
          <w:numId w:val="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7" w:name="_Toc17906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接口地址</w:t>
      </w:r>
      <w:bookmarkEnd w:id="27"/>
    </w:p>
    <w:p>
      <w:pPr>
        <w:ind w:firstLine="420" w:firstLineChars="0"/>
        <w:rPr>
          <w:rFonts w:hint="default"/>
          <w:lang w:val="en-US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 xml:space="preserve">POST 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lang w:val="en-US" w:eastAsia="zh-CN"/>
        </w:rPr>
        <w:t>{地址/域名}:{端口}</w:t>
      </w:r>
      <w:r>
        <w:rPr>
          <w:rFonts w:ascii="Helvetica" w:hAnsi="Helvetica" w:eastAsia="Helvetica" w:cs="Helvetica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/contract/getContract</w:t>
      </w:r>
    </w:p>
    <w:p>
      <w:pPr>
        <w:pStyle w:val="4"/>
        <w:numPr>
          <w:ilvl w:val="2"/>
          <w:numId w:val="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8" w:name="_Toc17410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参数说明</w:t>
      </w:r>
      <w:bookmarkEnd w:id="28"/>
    </w:p>
    <w:tbl>
      <w:tblPr>
        <w:tblStyle w:val="10"/>
        <w:tblW w:w="8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872"/>
        <w:gridCol w:w="741"/>
        <w:gridCol w:w="2662"/>
        <w:gridCol w:w="2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1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参数</w:t>
            </w:r>
          </w:p>
        </w:tc>
        <w:tc>
          <w:tcPr>
            <w:tcW w:w="872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类型</w:t>
            </w:r>
          </w:p>
        </w:tc>
        <w:tc>
          <w:tcPr>
            <w:tcW w:w="74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必填</w:t>
            </w:r>
          </w:p>
        </w:tc>
        <w:tc>
          <w:tcPr>
            <w:tcW w:w="266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  <w:tc>
          <w:tcPr>
            <w:tcW w:w="26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1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size</w:t>
            </w:r>
          </w:p>
        </w:tc>
        <w:tc>
          <w:tcPr>
            <w:tcW w:w="872" w:type="dxa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74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66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每页显示条数</w:t>
            </w:r>
          </w:p>
        </w:tc>
        <w:tc>
          <w:tcPr>
            <w:tcW w:w="26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1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pageNo</w:t>
            </w:r>
          </w:p>
        </w:tc>
        <w:tc>
          <w:tcPr>
            <w:tcW w:w="872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741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66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当前页</w:t>
            </w:r>
          </w:p>
        </w:tc>
        <w:tc>
          <w:tcPr>
            <w:tcW w:w="26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1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exCode</w:t>
            </w:r>
          </w:p>
        </w:tc>
        <w:tc>
          <w:tcPr>
            <w:tcW w:w="872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741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66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  <w:r>
              <w:rPr>
                <w:sz w:val="16"/>
                <w:szCs w:val="16"/>
              </w:rPr>
              <w:t>代码</w:t>
            </w:r>
          </w:p>
        </w:tc>
        <w:tc>
          <w:tcPr>
            <w:tcW w:w="268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1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prdCode</w:t>
            </w:r>
          </w:p>
        </w:tc>
        <w:tc>
          <w:tcPr>
            <w:tcW w:w="872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741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66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品种代码</w:t>
            </w:r>
          </w:p>
        </w:tc>
        <w:tc>
          <w:tcPr>
            <w:tcW w:w="2682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sz w:val="16"/>
                <w:szCs w:val="16"/>
              </w:rPr>
              <w:t>查询证券合约时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41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exMarketType</w:t>
            </w:r>
          </w:p>
        </w:tc>
        <w:tc>
          <w:tcPr>
            <w:tcW w:w="872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741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是</w:t>
            </w:r>
          </w:p>
        </w:tc>
        <w:tc>
          <w:tcPr>
            <w:tcW w:w="2662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市场类型</w:t>
            </w:r>
          </w:p>
        </w:tc>
        <w:tc>
          <w:tcPr>
            <w:tcW w:w="2682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'D'-衍生品市场、'S'-</w:t>
            </w:r>
            <w:r>
              <w:rPr>
                <w:sz w:val="16"/>
                <w:szCs w:val="16"/>
              </w:rPr>
              <w:t>证券市场</w:t>
            </w:r>
          </w:p>
        </w:tc>
      </w:tr>
    </w:tbl>
    <w:p>
      <w:pPr>
        <w:pStyle w:val="4"/>
        <w:numPr>
          <w:ilvl w:val="2"/>
          <w:numId w:val="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29" w:name="_Toc846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返回结果</w:t>
      </w:r>
      <w:bookmarkEnd w:id="29"/>
    </w:p>
    <w:tbl>
      <w:tblPr>
        <w:tblStyle w:val="10"/>
        <w:tblW w:w="836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115"/>
        <w:gridCol w:w="2475"/>
        <w:gridCol w:w="2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字段</w:t>
            </w:r>
          </w:p>
        </w:tc>
        <w:tc>
          <w:tcPr>
            <w:tcW w:w="1115" w:type="dxa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类型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  <w:tc>
          <w:tcPr>
            <w:tcW w:w="2860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可能值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exCode</w:t>
            </w:r>
          </w:p>
        </w:tc>
        <w:tc>
          <w:tcPr>
            <w:tcW w:w="1115" w:type="dxa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交易所</w:t>
            </w:r>
            <w:r>
              <w:rPr>
                <w:sz w:val="16"/>
                <w:szCs w:val="16"/>
              </w:rPr>
              <w:t>代码</w:t>
            </w:r>
          </w:p>
        </w:tc>
        <w:tc>
          <w:tcPr>
            <w:tcW w:w="2860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p</w:t>
            </w:r>
            <w:r>
              <w:rPr>
                <w:sz w:val="16"/>
                <w:szCs w:val="16"/>
              </w:rPr>
              <w:t>rdCode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</w:rPr>
              <w:t>品种代码</w:t>
            </w:r>
          </w:p>
        </w:tc>
        <w:tc>
          <w:tcPr>
            <w:tcW w:w="2860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left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>查询证券合约时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e</w:t>
            </w:r>
            <w:r>
              <w:rPr>
                <w:sz w:val="16"/>
                <w:szCs w:val="16"/>
              </w:rPr>
              <w:t>xMarketType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市场类型</w:t>
            </w:r>
          </w:p>
        </w:tc>
        <w:tc>
          <w:tcPr>
            <w:tcW w:w="2860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left"/>
              <w:rPr>
                <w:rFonts w:hint="eastAsia" w:ascii="Times New Roman" w:hAnsi="Times New Roman" w:eastAsia="宋体" w:cs="宋体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'D'-衍生品市场、'S'-</w:t>
            </w:r>
            <w:r>
              <w:rPr>
                <w:sz w:val="16"/>
                <w:szCs w:val="16"/>
              </w:rPr>
              <w:t>证券市场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c</w:t>
            </w:r>
            <w:r>
              <w:rPr>
                <w:sz w:val="16"/>
                <w:szCs w:val="16"/>
              </w:rPr>
              <w:t>ontractCode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合约代码</w:t>
            </w:r>
          </w:p>
        </w:tc>
        <w:tc>
          <w:tcPr>
            <w:tcW w:w="2860" w:type="dxa"/>
            <w:shd w:val="clear" w:color="auto" w:fill="auto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>例：CL2212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</w:t>
            </w:r>
            <w:r>
              <w:rPr>
                <w:sz w:val="16"/>
                <w:szCs w:val="16"/>
              </w:rPr>
              <w:t>trikePrx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执行价(期权合约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860" w:type="dxa"/>
            <w:shd w:val="clear" w:color="auto" w:fill="auto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>非期权合约时为空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u</w:t>
            </w:r>
            <w:r>
              <w:rPr>
                <w:sz w:val="16"/>
                <w:szCs w:val="16"/>
              </w:rPr>
              <w:t>nderlylingCode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期权合约对应的期货合约代码</w:t>
            </w:r>
          </w:p>
        </w:tc>
        <w:tc>
          <w:tcPr>
            <w:tcW w:w="2860" w:type="dxa"/>
            <w:shd w:val="clear" w:color="auto" w:fill="auto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>非期权合约时为空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m</w:t>
            </w:r>
            <w:r>
              <w:rPr>
                <w:sz w:val="16"/>
                <w:szCs w:val="16"/>
              </w:rPr>
              <w:t>inimumPrxFluctuation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BigDecimal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价格</w:t>
            </w:r>
            <w:r>
              <w:rPr>
                <w:rFonts w:hint="eastAsia"/>
                <w:sz w:val="16"/>
                <w:szCs w:val="16"/>
              </w:rPr>
              <w:t>跳点(*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1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860" w:type="dxa"/>
            <w:shd w:val="clear" w:color="auto" w:fill="auto"/>
            <w:vAlign w:val="top"/>
          </w:tcPr>
          <w:p>
            <w:pPr>
              <w:pStyle w:val="16"/>
              <w:spacing w:line="360" w:lineRule="auto"/>
              <w:ind w:firstLine="0" w:firstLine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通常为空。</w:t>
            </w:r>
          </w:p>
          <w:p>
            <w:pPr>
              <w:pStyle w:val="16"/>
              <w:spacing w:line="360" w:lineRule="auto"/>
              <w:ind w:firstLine="0" w:firstLine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为空时，使用品种数据中的</w:t>
            </w:r>
            <w:r>
              <w:rPr>
                <w:rFonts w:hint="eastAsia"/>
                <w:sz w:val="16"/>
                <w:szCs w:val="16"/>
              </w:rPr>
              <w:t>跳</w:t>
            </w:r>
            <w:r>
              <w:rPr>
                <w:sz w:val="16"/>
                <w:szCs w:val="16"/>
              </w:rPr>
              <w:t>点。</w:t>
            </w:r>
          </w:p>
          <w:p>
            <w:pPr>
              <w:pStyle w:val="16"/>
              <w:spacing w:line="360" w:lineRule="auto"/>
              <w:ind w:firstLine="0" w:firstLineChars="0"/>
              <w:rPr>
                <w:rFonts w:hint="eastAsia" w:asciiTheme="minorHAnsi" w:hAnsiTheme="minorHAnsi" w:eastAsiaTheme="minorEastAsia" w:cstheme="minorBidi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sz w:val="16"/>
                <w:szCs w:val="16"/>
              </w:rPr>
              <w:t>不为空时，覆盖品种数据中的</w:t>
            </w:r>
            <w:r>
              <w:rPr>
                <w:rFonts w:hint="eastAsia"/>
                <w:sz w:val="16"/>
                <w:szCs w:val="16"/>
              </w:rPr>
              <w:t>跳</w:t>
            </w:r>
            <w:r>
              <w:rPr>
                <w:sz w:val="16"/>
                <w:szCs w:val="16"/>
              </w:rPr>
              <w:t>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l</w:t>
            </w:r>
            <w:r>
              <w:rPr>
                <w:sz w:val="16"/>
                <w:szCs w:val="16"/>
              </w:rPr>
              <w:t>astTradeDate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最后交易日</w:t>
            </w:r>
          </w:p>
        </w:tc>
        <w:tc>
          <w:tcPr>
            <w:tcW w:w="2860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d</w:t>
            </w:r>
            <w:r>
              <w:rPr>
                <w:sz w:val="16"/>
                <w:szCs w:val="16"/>
              </w:rPr>
              <w:t>eliveryDate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交割日</w:t>
            </w:r>
          </w:p>
        </w:tc>
        <w:tc>
          <w:tcPr>
            <w:tcW w:w="2860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19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f</w:t>
            </w:r>
            <w:r>
              <w:rPr>
                <w:rFonts w:hint="eastAsia"/>
                <w:sz w:val="16"/>
                <w:szCs w:val="16"/>
              </w:rPr>
              <w:t>irstNoticeDate</w:t>
            </w:r>
          </w:p>
        </w:tc>
        <w:tc>
          <w:tcPr>
            <w:tcW w:w="1115" w:type="dxa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String</w:t>
            </w:r>
          </w:p>
        </w:tc>
        <w:tc>
          <w:tcPr>
            <w:tcW w:w="2475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首次通知日</w:t>
            </w:r>
          </w:p>
        </w:tc>
        <w:tc>
          <w:tcPr>
            <w:tcW w:w="2860" w:type="dxa"/>
            <w:shd w:val="clear" w:color="auto" w:fill="auto"/>
          </w:tcPr>
          <w:p>
            <w:pPr>
              <w:pStyle w:val="15"/>
              <w:ind w:firstLine="0" w:firstLineChars="0"/>
              <w:jc w:val="left"/>
              <w:rPr>
                <w:rFonts w:hint="eastAsia"/>
                <w:sz w:val="16"/>
                <w:szCs w:val="16"/>
                <w:lang w:val="en-US" w:eastAsia="zh-CN"/>
              </w:rPr>
            </w:pPr>
          </w:p>
        </w:tc>
      </w:tr>
    </w:tbl>
    <w:p>
      <w:pPr>
        <w:rPr>
          <w:sz w:val="18"/>
          <w:szCs w:val="18"/>
        </w:rPr>
      </w:pPr>
      <w:r>
        <w:rPr>
          <w:sz w:val="18"/>
          <w:szCs w:val="18"/>
        </w:rPr>
        <w:t>*</w:t>
      </w:r>
      <w:r>
        <w:rPr>
          <w:rFonts w:hint="eastAsia"/>
          <w:sz w:val="18"/>
          <w:szCs w:val="18"/>
          <w:lang w:val="en-US" w:eastAsia="zh-CN"/>
        </w:rPr>
        <w:t>1</w:t>
      </w:r>
      <w:r>
        <w:rPr>
          <w:sz w:val="18"/>
          <w:szCs w:val="18"/>
        </w:rPr>
        <w:t>, 股票合约没有跳点，请用户自行查找交易所基于价格范围的跳点表。</w:t>
      </w:r>
    </w:p>
    <w:p>
      <w:pPr>
        <w:pStyle w:val="4"/>
        <w:numPr>
          <w:ilvl w:val="2"/>
          <w:numId w:val="7"/>
        </w:numPr>
        <w:rPr>
          <w:rFonts w:ascii="Times New Roman" w:hAnsi="Times New Roman" w:cs="Times New Roman"/>
          <w:b w:val="0"/>
          <w:bCs/>
          <w:kern w:val="0"/>
          <w:szCs w:val="32"/>
        </w:rPr>
      </w:pPr>
      <w:bookmarkStart w:id="30" w:name="_Toc31717"/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示例</w:t>
      </w:r>
      <w:bookmarkEnd w:id="30"/>
    </w:p>
    <w:p>
      <w:pP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kern w:val="0"/>
          <w:szCs w:val="32"/>
          <w:lang w:val="en-US" w:eastAsia="zh-CN"/>
        </w:rPr>
        <w:t>POST请求示例</w:t>
      </w:r>
    </w:p>
    <w:p>
      <w:r>
        <w:drawing>
          <wp:inline distT="0" distB="0" distL="114300" distR="114300">
            <wp:extent cx="5273040" cy="1393190"/>
            <wp:effectExtent l="0" t="0" r="3810" b="1651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03400"/>
            <wp:effectExtent l="0" t="0" r="6985" b="635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响应结果：</w:t>
      </w:r>
    </w:p>
    <w:p>
      <w:r>
        <w:drawing>
          <wp:inline distT="0" distB="0" distL="114300" distR="114300">
            <wp:extent cx="4695825" cy="2971800"/>
            <wp:effectExtent l="0" t="0" r="9525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31" w:name="_Toc1501"/>
      <w:r>
        <w:rPr>
          <w:rFonts w:hint="eastAsia"/>
          <w:lang w:val="en-US" w:eastAsia="zh-CN"/>
        </w:rPr>
        <w:t>响应状态码</w:t>
      </w:r>
      <w:bookmarkEnd w:id="31"/>
    </w:p>
    <w:p>
      <w:pPr>
        <w:pStyle w:val="3"/>
        <w:numPr>
          <w:ilvl w:val="0"/>
          <w:numId w:val="0"/>
        </w:numPr>
        <w:spacing w:line="416" w:lineRule="auto"/>
        <w:ind w:leftChars="0"/>
        <w:rPr>
          <w:rFonts w:hint="default" w:eastAsia="黑体"/>
          <w:lang w:val="en-US" w:eastAsia="zh-CN"/>
        </w:rPr>
      </w:pPr>
      <w:bookmarkStart w:id="32" w:name="_Toc1841"/>
      <w:r>
        <w:rPr>
          <w:rFonts w:hint="eastAsia"/>
          <w:lang w:val="en-US" w:eastAsia="zh-CN"/>
        </w:rPr>
        <w:t>1.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系统状态码</w:t>
      </w:r>
      <w:bookmarkEnd w:id="32"/>
    </w:p>
    <w:tbl>
      <w:tblPr>
        <w:tblStyle w:val="10"/>
        <w:tblW w:w="307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2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状态码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 w:eastAsia="宋体"/>
                <w:b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处理成功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default" w:eastAsia="宋体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201</w:t>
            </w:r>
          </w:p>
        </w:tc>
        <w:tc>
          <w:tcPr>
            <w:tcW w:w="2118" w:type="dxa"/>
            <w:shd w:val="clear" w:color="auto" w:fill="auto"/>
            <w:vAlign w:val="top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401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该账号不存在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402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403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该账号已冻结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405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无token,请重新登录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406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token校验失败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407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无效的token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408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token已过期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501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信息不全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502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503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601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查询交易所信息失败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602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查询品种信息失败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61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default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603</w:t>
            </w:r>
          </w:p>
        </w:tc>
        <w:tc>
          <w:tcPr>
            <w:tcW w:w="2118" w:type="dxa"/>
            <w:shd w:val="clear" w:color="auto" w:fill="auto"/>
          </w:tcPr>
          <w:p>
            <w:pPr>
              <w:pStyle w:val="15"/>
              <w:ind w:firstLine="0" w:firstLineChars="0"/>
              <w:jc w:val="center"/>
              <w:rPr>
                <w:rFonts w:hint="eastAsia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sz w:val="16"/>
                <w:szCs w:val="16"/>
                <w:lang w:val="en-US" w:eastAsia="zh-CN"/>
              </w:rPr>
              <w:t>查询合约信息失败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 w:eastAsiaTheme="minorEastAsia"/>
        <w:lang w:eastAsia="zh-CN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2313305</wp:posOffset>
          </wp:positionH>
          <wp:positionV relativeFrom="paragraph">
            <wp:posOffset>-303530</wp:posOffset>
          </wp:positionV>
          <wp:extent cx="3693160" cy="533400"/>
          <wp:effectExtent l="0" t="0" r="15240" b="0"/>
          <wp:wrapSquare wrapText="bothSides"/>
          <wp:docPr id="4" name="图片 4" descr="直达软件1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直达软件1wor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9316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-723900</wp:posOffset>
          </wp:positionH>
          <wp:positionV relativeFrom="paragraph">
            <wp:posOffset>-186690</wp:posOffset>
          </wp:positionV>
          <wp:extent cx="2310765" cy="353060"/>
          <wp:effectExtent l="0" t="0" r="635" b="1905"/>
          <wp:wrapNone/>
          <wp:docPr id="1" name="图片 1" descr="/Users/aye/Desktop/直达软件word.png直达软件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/Users/aye/Desktop/直达软件word.png直达软件word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0765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lang w:eastAsia="zh-Hans"/>
      </w:rPr>
      <w:t>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A05BF5"/>
    <w:multiLevelType w:val="multilevel"/>
    <w:tmpl w:val="A4A05BF5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D16444FC"/>
    <w:multiLevelType w:val="multilevel"/>
    <w:tmpl w:val="D16444FC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ECA0C05D"/>
    <w:multiLevelType w:val="singleLevel"/>
    <w:tmpl w:val="ECA0C0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BCB7DFA"/>
    <w:multiLevelType w:val="multilevel"/>
    <w:tmpl w:val="1BCB7DF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FD07FA"/>
    <w:multiLevelType w:val="multilevel"/>
    <w:tmpl w:val="3CFD07FA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51FB5720"/>
    <w:multiLevelType w:val="multilevel"/>
    <w:tmpl w:val="51FB572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7AF30CE1"/>
    <w:multiLevelType w:val="multilevel"/>
    <w:tmpl w:val="7AF30CE1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4NTM3MmMzNzFkNjVmY2I5MzBlZDM0NDYyNzMyNTMifQ=="/>
  </w:docVars>
  <w:rsids>
    <w:rsidRoot w:val="EB87F32A"/>
    <w:rsid w:val="03476547"/>
    <w:rsid w:val="0ABF6ABE"/>
    <w:rsid w:val="0B0060CD"/>
    <w:rsid w:val="0F6C0AA6"/>
    <w:rsid w:val="11384FE7"/>
    <w:rsid w:val="15C46B3D"/>
    <w:rsid w:val="185022A4"/>
    <w:rsid w:val="1A1324AA"/>
    <w:rsid w:val="2AE4025D"/>
    <w:rsid w:val="2D687FBF"/>
    <w:rsid w:val="2E057F04"/>
    <w:rsid w:val="311B52A8"/>
    <w:rsid w:val="324C57DF"/>
    <w:rsid w:val="3637104B"/>
    <w:rsid w:val="37617BA7"/>
    <w:rsid w:val="37EFA1AC"/>
    <w:rsid w:val="3B645718"/>
    <w:rsid w:val="3C4975E7"/>
    <w:rsid w:val="43BFF837"/>
    <w:rsid w:val="4B215F25"/>
    <w:rsid w:val="4F210A5D"/>
    <w:rsid w:val="4FEE35E5"/>
    <w:rsid w:val="525D0AE9"/>
    <w:rsid w:val="536C61AC"/>
    <w:rsid w:val="56B32299"/>
    <w:rsid w:val="588D4BFA"/>
    <w:rsid w:val="58AE5639"/>
    <w:rsid w:val="59E50A0B"/>
    <w:rsid w:val="658F1319"/>
    <w:rsid w:val="69F71404"/>
    <w:rsid w:val="7DE03B3D"/>
    <w:rsid w:val="7F2D79A8"/>
    <w:rsid w:val="7F5F30AF"/>
    <w:rsid w:val="7F7FEDBE"/>
    <w:rsid w:val="7FFAE6A7"/>
    <w:rsid w:val="7FFB9FCC"/>
    <w:rsid w:val="9F7F36D0"/>
    <w:rsid w:val="BE3B168A"/>
    <w:rsid w:val="CF82DB4D"/>
    <w:rsid w:val="EA395999"/>
    <w:rsid w:val="EAFD4E52"/>
    <w:rsid w:val="EB87F32A"/>
    <w:rsid w:val="EFAF107A"/>
    <w:rsid w:val="FAFFC4B3"/>
    <w:rsid w:val="FDFCFE47"/>
    <w:rsid w:val="FE4F09B6"/>
    <w:rsid w:val="FE73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tLeast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39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4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paragraph" w:customStyle="1" w:styleId="15">
    <w:name w:val="样式 普通正文 + 首行缩进:  2 字符"/>
    <w:basedOn w:val="1"/>
    <w:qFormat/>
    <w:uiPriority w:val="0"/>
    <w:pPr>
      <w:spacing w:line="360" w:lineRule="auto"/>
      <w:ind w:firstLine="480" w:firstLineChars="200"/>
    </w:pPr>
    <w:rPr>
      <w:rFonts w:ascii="Times New Roman" w:hAnsi="Times New Roman" w:eastAsia="宋体" w:cs="宋体"/>
      <w:sz w:val="24"/>
      <w:szCs w:val="2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1187</Words>
  <Characters>2058</Characters>
  <Lines>0</Lines>
  <Paragraphs>0</Paragraphs>
  <TotalTime>3</TotalTime>
  <ScaleCrop>false</ScaleCrop>
  <LinksUpToDate>false</LinksUpToDate>
  <CharactersWithSpaces>2189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2021-02-28T13:05:00Z</dcterms:created>
  <dc:creator>hetengfei</dc:creator>
  <cp:lastModifiedBy>西芹</cp:lastModifiedBy>
  <dcterms:modified xsi:type="dcterms:W3CDTF">2023-01-12T03:21:28Z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37D1472F6E0C499C85D33FB54C48369C</vt:lpwstr>
  </property>
</Properties>
</file>