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stratum协议是目前最常用的矿机和矿池之间的TCP通讯协议。先简要说明挖矿的网络架构。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bdr w:val="none" w:color="auto" w:sz="0" w:space="0"/>
          <w:shd w:val="clear" w:fill="FFFFFF"/>
        </w:rPr>
        <w:t>一、挖矿的网络架构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比特币是一个去中心化的网络架构，通过安装比特币守护程序的节点来转发新交易和新区块。而矿机、矿池也同时形成了另一个网络，我们称之为矿工网络。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矿工网络分成矿机、矿池、钱包等几个主要部分，有时矿池软件与钱包安装在一起，可合称为矿池。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矿机与矿池软件之间的通讯协议是</w:t>
      </w: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stratum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，而矿池软件与钱包之间的通讯是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bitcoinrpc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接口。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stratum是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JSON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为数据格式，具体协议如下：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bdr w:val="none" w:color="auto" w:sz="0" w:space="0"/>
          <w:shd w:val="clear" w:fill="FFFFFF"/>
        </w:rPr>
        <w:t>二、stratum协议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1、任务订阅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矿机启动，首先以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mining.subscribe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方法向矿池连接，用来订阅工作。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矿池以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mining.notify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返回订阅号、ExtraNonce1和ExtraNonce2_size。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Client:{"id":1,"method":"mining.subscribe","params":[]}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Server:{"id":1,"result":[["mining.notify","ae6812eb4cd7735a302a8a9dd95cf71f"],"08000002",4],"error":null}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ae6812eb4cd7735a302a8a9dd95cf71f是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订阅号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08000002是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ExtraNonce1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，用于构建coibase交易；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ExtraNonce2_size为4，矿机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ExtraNonce2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计数器的字节数。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2、任务分配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该命令由矿池定期发给矿机，当矿机以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mining.subscribe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方法登记后，矿池应该马上以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mining.notify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返回该任务。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Server:{"params":["bf","4d16b6f85af6e2198f44ae2a6de67f78487ae5611b77c6c0440b921e00000000", "010000000100000000000000000000000000000000000000000000000000000000000000 00ffffffff20020862062f503253482f04b8864e5008", "072f736c7573682f000000000100f2052a010000001976a914d23fcdf86f7e756a64a7a9688ef9903327048ed988ac00000000",["c5bd77249e27c2d3a3602dd35c3364a7983900b64a34644d03b930bfdb19c0e5", "049b4e78e2d0b24f7c6a2856aa7b41811ed961ee52ae75527df9e80043fd2f12"], "00000002","1c2ac4af","504e86b9",false],"id":null,"method":"mining.notify"}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任务号：”bf”；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前个区块HASH：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"4d16b6f85af6e2198f44ae2a6de67f78487ae5611b77c6c0440b921e00000000"；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coinbase第一部分：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"010000000100000000000000000000000000000000000000000000000 00000000000000000ffffffff20020862062f503253482f04b8864e5008"；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coinbase第二部分：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"072f736c7573682f000000000100f2052a010000001976a914d23fcdf86f7 e756a64a7a9688ef9903327048ed988ac00000000"；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交易ID列表：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["c5bd77249e27c2d3a3602dd35c3364a7983900b64a34644d03b930bfdb19c0e5", "049b4e78e2d0b24f7c6a2856aa7b41811ed961ee52ae75527df9e80043fd2f12"]；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区块版本号：”00000002″；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nBit:”1c2ac4af”；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当前时间：”504e86b9″；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清理任务：如果为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,则矿机中止所有任务，马上开始新任务；如果是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则等当前任务结束才开始新任务。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3、矿机登录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矿机以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mining.authorize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方法，用某个帐号和密码登录到矿池，密码可空，矿池返回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登录成功。该方法必须是在初始化连接之后马上进行，否则矿机得不到矿池任务。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Client:{"params":["miner1","password"],"id":2,"method":"mining.authorize"}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Server:{"error":null,"id":2,"result":true}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4、结果提交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矿机找到合法share时，就以”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mining.submit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“方法向矿池提交任务。矿池返回true即提交成功，如果失败则error中有具体原因。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Client:{"params":["miner1","bf","00000001","504e86ed","b2957c02"],"id":4,"method":"mining.submit"}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Server:{"error":null,"id":4,"result":true}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其中：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用户名：”miner1″；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任务号：”bf”；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ExtraNonce2：”00000001″；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当前时间：”504e86ed”；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nonce:”b2957c02″；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0"/>
          <w:szCs w:val="30"/>
          <w:bdr w:val="none" w:color="auto" w:sz="0" w:space="0"/>
          <w:shd w:val="clear" w:fill="FFFFFF"/>
        </w:rPr>
        <w:t>5、难度调整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难度调整由矿池下发给矿机，以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mining.set_difficulty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方法调整难度，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bdr w:val="none" w:color="auto" w:sz="0" w:space="0"/>
          <w:shd w:val="clear" w:fill="F9F2F4"/>
        </w:rPr>
        <w:t>params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中是难度值。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fill="F5F5F5"/>
        <w:spacing w:before="0" w:beforeAutospacing="0" w:after="36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Server:{"id":null,"method":"mining.set_difficulty","params":[2]}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矿机会在下一个任务时采用新难度，矿池有时会马上下发一个新任务并且把清理任务设为true，以便矿机马上以新难度工作。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36"/>
          <w:szCs w:val="36"/>
          <w:bdr w:val="none" w:color="auto" w:sz="0" w:space="0"/>
          <w:shd w:val="clear" w:fill="FFFFFF"/>
        </w:rPr>
        <w:t>三、一般通讯过程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一般的矿机与矿池通讯过程就如下所示：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3" w:name="_GoBack"/>
      <w:bookmarkEnd w:id="3"/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4686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Alex</dc:creator>
  <cp:lastModifiedBy>濟也</cp:lastModifiedBy>
  <dcterms:modified xsi:type="dcterms:W3CDTF">2018-11-03T08:58:27Z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