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5075" w14:textId="77777777" w:rsidR="00027DD3" w:rsidRDefault="00027DD3" w:rsidP="003060B5">
      <w:pPr>
        <w:spacing w:before="120" w:after="12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57DE1">
        <w:rPr>
          <w:rFonts w:ascii="Times New Roman" w:hAnsi="Times New Roman" w:cs="Times New Roman"/>
          <w:b/>
          <w:bCs/>
          <w:color w:val="000000"/>
          <w:sz w:val="24"/>
          <w:szCs w:val="24"/>
        </w:rPr>
        <w:t>SWINBURNE VIETNAM</w:t>
      </w:r>
    </w:p>
    <w:p w14:paraId="5F778FA3" w14:textId="77777777" w:rsidR="00027DD3" w:rsidRPr="00690A30" w:rsidRDefault="00027DD3" w:rsidP="003060B5">
      <w:pPr>
        <w:spacing w:before="120" w:after="12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90A3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HO CHI MINH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CAMPUS</w:t>
      </w:r>
    </w:p>
    <w:p w14:paraId="08CE5914" w14:textId="77777777" w:rsidR="00027DD3" w:rsidRDefault="003060B5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9EB59F3" wp14:editId="48F1C870">
            <wp:simplePos x="0" y="0"/>
            <wp:positionH relativeFrom="margin">
              <wp:align>left</wp:align>
            </wp:positionH>
            <wp:positionV relativeFrom="paragraph">
              <wp:posOffset>158190</wp:posOffset>
            </wp:positionV>
            <wp:extent cx="1525232" cy="1466850"/>
            <wp:effectExtent l="0" t="0" r="0" b="0"/>
            <wp:wrapTight wrapText="bothSides">
              <wp:wrapPolygon edited="0">
                <wp:start x="1349" y="2525"/>
                <wp:lineTo x="1349" y="16831"/>
                <wp:lineTo x="9716" y="18234"/>
                <wp:lineTo x="12145" y="18234"/>
                <wp:lineTo x="19702" y="16831"/>
                <wp:lineTo x="19702" y="2525"/>
                <wp:lineTo x="1349" y="2525"/>
              </wp:wrapPolygon>
            </wp:wrapTight>
            <wp:docPr id="2" name="Picture 2" descr="Swinburne Việt 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winburne Việt N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232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3C0737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6CEDB699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768301E4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1AEC80D7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7E177911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658C6D85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57527A55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122BE1C1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ja-JP"/>
        </w:rPr>
      </w:pPr>
    </w:p>
    <w:p w14:paraId="3880588B" w14:textId="6B8F1FBC" w:rsidR="0075225D" w:rsidRPr="00390CF9" w:rsidRDefault="00390CF9" w:rsidP="00390CF9">
      <w:pPr>
        <w:spacing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COS30018</w:t>
      </w:r>
      <w:r w:rsidR="00B515E4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  <w:t xml:space="preserve"> </w:t>
      </w:r>
      <w:r w:rsidR="0075225D" w:rsidRPr="0075225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-</w:t>
      </w:r>
      <w:r w:rsidR="00B515E4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  <w:t xml:space="preserve"> </w:t>
      </w:r>
      <w:r w:rsidRPr="00390CF9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COS30018-Intelligent Systems</w:t>
      </w:r>
    </w:p>
    <w:p w14:paraId="2ED1A583" w14:textId="77AC01A0" w:rsidR="00F71FF1" w:rsidRPr="00F71FF1" w:rsidRDefault="0075225D" w:rsidP="00F71FF1">
      <w:pPr>
        <w:spacing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5225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Week</w:t>
      </w:r>
      <w:r w:rsidR="00E64E9F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="00C87B2A">
        <w:rPr>
          <w:rFonts w:eastAsia="Times New Roman" w:cstheme="minorHAnsi"/>
          <w:b/>
          <w:bCs/>
          <w:color w:val="000000"/>
          <w:kern w:val="0"/>
          <w:sz w:val="36"/>
          <w:szCs w:val="36"/>
          <w14:ligatures w14:val="none"/>
        </w:rPr>
        <w:t>9</w:t>
      </w:r>
      <w:r w:rsidRPr="0075225D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: </w:t>
      </w:r>
      <w:r w:rsidR="00390CF9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Report</w:t>
      </w:r>
    </w:p>
    <w:p w14:paraId="3BC76456" w14:textId="77777777" w:rsidR="0075225D" w:rsidRPr="0075225D" w:rsidRDefault="0075225D" w:rsidP="0075225D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B611799" w14:textId="77777777" w:rsidR="00027DD3" w:rsidRPr="000450B4" w:rsidRDefault="00027DD3" w:rsidP="000450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6D3390E" w14:textId="77777777" w:rsidR="00027DD3" w:rsidRDefault="00027DD3" w:rsidP="003060B5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4073EC" w14:textId="77777777" w:rsidR="00027DD3" w:rsidRDefault="00027DD3" w:rsidP="00027DD3">
      <w:pPr>
        <w:spacing w:before="120" w:after="120" w:line="240" w:lineRule="auto"/>
        <w:ind w:left="4320"/>
        <w:rPr>
          <w:rFonts w:ascii="Times New Roman" w:hAnsi="Times New Roman" w:cs="Times New Roman"/>
          <w:b/>
          <w:sz w:val="24"/>
          <w:szCs w:val="24"/>
        </w:rPr>
      </w:pPr>
    </w:p>
    <w:p w14:paraId="73AC1A85" w14:textId="77777777" w:rsidR="00027DD3" w:rsidRPr="00690A30" w:rsidRDefault="00027DD3" w:rsidP="00027DD3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C824ED6" w14:textId="77777777" w:rsidR="00027DD3" w:rsidRDefault="00027DD3" w:rsidP="00027DD3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A30">
        <w:rPr>
          <w:rFonts w:ascii="Times New Roman" w:hAnsi="Times New Roman" w:cs="Times New Roman"/>
          <w:b/>
          <w:sz w:val="24"/>
          <w:szCs w:val="24"/>
        </w:rPr>
        <w:t>INSTRUCTOR:</w:t>
      </w:r>
      <w:r w:rsidR="00CF1FEE">
        <w:rPr>
          <w:rFonts w:ascii="Times New Roman" w:hAnsi="Times New Roman" w:cs="Times New Roman"/>
          <w:b/>
          <w:sz w:val="24"/>
          <w:szCs w:val="24"/>
        </w:rPr>
        <w:t xml:space="preserve"> MR. </w:t>
      </w:r>
      <w:r w:rsidR="00F81C79">
        <w:rPr>
          <w:rFonts w:ascii="Times New Roman" w:hAnsi="Times New Roman" w:cs="Times New Roman"/>
          <w:b/>
          <w:sz w:val="24"/>
          <w:szCs w:val="24"/>
        </w:rPr>
        <w:t>KY TRUNG PHAM</w:t>
      </w:r>
    </w:p>
    <w:p w14:paraId="1E173E96" w14:textId="77777777" w:rsidR="00027DD3" w:rsidRPr="00027DD3" w:rsidRDefault="00027DD3" w:rsidP="00027DD3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A30">
        <w:rPr>
          <w:rFonts w:ascii="Times New Roman" w:hAnsi="Times New Roman" w:cs="Times New Roman"/>
          <w:b/>
          <w:sz w:val="24"/>
          <w:szCs w:val="24"/>
        </w:rPr>
        <w:t>STUDENT NAME: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F1FEE">
        <w:rPr>
          <w:rFonts w:ascii="Times New Roman" w:hAnsi="Times New Roman" w:cs="Times New Roman"/>
          <w:b/>
          <w:sz w:val="24"/>
          <w:szCs w:val="24"/>
        </w:rPr>
        <w:t>LÊ TIẾN DŨNG-SWS00683</w:t>
      </w:r>
    </w:p>
    <w:p w14:paraId="7CC8C7F8" w14:textId="77777777" w:rsidR="00027DD3" w:rsidRDefault="00027DD3" w:rsidP="00027DD3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AC803C" w14:textId="77777777" w:rsidR="00027DD3" w:rsidRDefault="00027DD3" w:rsidP="00027DD3">
      <w:pPr>
        <w:snapToGrid w:val="0"/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C0637A" w14:textId="3B26256B" w:rsidR="00027DD3" w:rsidRPr="00390CF9" w:rsidRDefault="00027DD3" w:rsidP="00027DD3">
      <w:pPr>
        <w:snapToGrid w:val="0"/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690A30">
        <w:rPr>
          <w:rFonts w:ascii="Times New Roman" w:hAnsi="Times New Roman" w:cs="Times New Roman"/>
          <w:b/>
          <w:sz w:val="24"/>
          <w:szCs w:val="24"/>
        </w:rPr>
        <w:t xml:space="preserve">HO CHI MINH CITY – </w:t>
      </w:r>
      <w:r w:rsidR="0086004B">
        <w:rPr>
          <w:rFonts w:ascii="Times New Roman" w:hAnsi="Times New Roman" w:cs="Times New Roman"/>
          <w:b/>
          <w:sz w:val="24"/>
          <w:szCs w:val="24"/>
        </w:rPr>
        <w:t>MAR</w:t>
      </w:r>
      <w:r w:rsidR="00390CF9">
        <w:rPr>
          <w:rFonts w:ascii="Times New Roman" w:hAnsi="Times New Roman" w:cs="Times New Roman"/>
          <w:b/>
          <w:sz w:val="24"/>
          <w:szCs w:val="24"/>
          <w:lang w:val="vi-VN"/>
        </w:rPr>
        <w:t>-</w:t>
      </w:r>
      <w:r w:rsidR="00390CF9">
        <w:rPr>
          <w:rFonts w:ascii="Times New Roman" w:hAnsi="Times New Roman" w:cs="Times New Roman"/>
          <w:b/>
          <w:sz w:val="24"/>
          <w:szCs w:val="24"/>
        </w:rPr>
        <w:t>2026</w:t>
      </w:r>
    </w:p>
    <w:p w14:paraId="78B50573" w14:textId="77777777" w:rsidR="00B93DBF" w:rsidRPr="00830B55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28"/>
          <w14:ligatures w14:val="none"/>
        </w:rPr>
      </w:pPr>
    </w:p>
    <w:p w14:paraId="539F0D94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17D8C9E6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72C63BF1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39F68004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4099EFD9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C931BDD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2A0EACA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525C2AD0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10398988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E348D3" w14:textId="77777777" w:rsidR="003C4DE5" w:rsidRDefault="003C4DE5">
          <w:pPr>
            <w:pStyle w:val="TOCHeading"/>
          </w:pPr>
          <w:r>
            <w:t>Contents</w:t>
          </w:r>
        </w:p>
        <w:p w14:paraId="4FB7A407" w14:textId="1C444B3D" w:rsidR="00C87B2A" w:rsidRDefault="003C4DE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71659" w:history="1">
            <w:r w:rsidR="00C87B2A" w:rsidRPr="00E015D8">
              <w:rPr>
                <w:rStyle w:val="Hyperlink"/>
                <w:noProof/>
              </w:rPr>
              <w:t>1. What is the "Ensemble" approach? How does combining a statistical model like ARIMA with a Deep Learning model like LSTM improve the reliability of the prediction?</w:t>
            </w:r>
            <w:r w:rsidR="00C87B2A">
              <w:rPr>
                <w:noProof/>
                <w:webHidden/>
              </w:rPr>
              <w:tab/>
            </w:r>
            <w:r w:rsidR="00C87B2A">
              <w:rPr>
                <w:noProof/>
                <w:webHidden/>
              </w:rPr>
              <w:fldChar w:fldCharType="begin"/>
            </w:r>
            <w:r w:rsidR="00C87B2A">
              <w:rPr>
                <w:noProof/>
                <w:webHidden/>
              </w:rPr>
              <w:instrText xml:space="preserve"> PAGEREF _Toc225371659 \h </w:instrText>
            </w:r>
            <w:r w:rsidR="00C87B2A">
              <w:rPr>
                <w:noProof/>
                <w:webHidden/>
              </w:rPr>
            </w:r>
            <w:r w:rsidR="00C87B2A">
              <w:rPr>
                <w:noProof/>
                <w:webHidden/>
              </w:rPr>
              <w:fldChar w:fldCharType="separate"/>
            </w:r>
            <w:r w:rsidR="00377ADC">
              <w:rPr>
                <w:noProof/>
                <w:webHidden/>
              </w:rPr>
              <w:t>3</w:t>
            </w:r>
            <w:r w:rsidR="00C87B2A">
              <w:rPr>
                <w:noProof/>
                <w:webHidden/>
              </w:rPr>
              <w:fldChar w:fldCharType="end"/>
            </w:r>
          </w:hyperlink>
        </w:p>
        <w:p w14:paraId="531C7D61" w14:textId="6DBBA0C7" w:rsidR="00C87B2A" w:rsidRDefault="00C87B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371660" w:history="1">
            <w:r w:rsidRPr="00E015D8">
              <w:rPr>
                <w:rStyle w:val="Hyperlink"/>
                <w:noProof/>
              </w:rPr>
              <w:t>2. Explain how you integrated ARIMA/SARIMA into your Python workflow. How do these traditional models handle "Seasonality" in stock data?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7AD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2CE1B" w14:textId="61E3488A" w:rsidR="00C87B2A" w:rsidRDefault="00C87B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5371661" w:history="1">
            <w:r w:rsidRPr="00E015D8">
              <w:rPr>
                <w:rStyle w:val="Hyperlink"/>
                <w:noProof/>
              </w:rPr>
              <w:t>3. How do you resolve conflicts if the LSTM predicts a "Price Up" movement while the ARIMA model predicts a "Price Down" movement?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_Toc225371661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7AD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DAA95" w14:textId="11A98973" w:rsidR="003C4DE5" w:rsidRDefault="003C4DE5">
          <w:r>
            <w:rPr>
              <w:b/>
              <w:bCs/>
              <w:noProof/>
            </w:rPr>
            <w:fldChar w:fldCharType="end"/>
          </w:r>
        </w:p>
      </w:sdtContent>
    </w:sdt>
    <w:p w14:paraId="4F15F43D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1847A766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0FEDA25D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2A7A8701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3999F433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23A2344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B67C044" w14:textId="77777777" w:rsidR="00B93DBF" w:rsidRDefault="00B93DBF" w:rsidP="00B93DBF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0647E55F" w14:textId="77777777" w:rsidR="008242C8" w:rsidRDefault="008242C8" w:rsidP="0052771B">
      <w:pPr>
        <w:pStyle w:val="Heading1"/>
        <w:rPr>
          <w:rFonts w:eastAsia="Times New Roman"/>
          <w:b/>
          <w:bCs/>
        </w:rPr>
      </w:pPr>
    </w:p>
    <w:p w14:paraId="0F3719F3" w14:textId="77777777" w:rsidR="008242C8" w:rsidRDefault="008242C8" w:rsidP="0052771B">
      <w:pPr>
        <w:pStyle w:val="Heading1"/>
        <w:rPr>
          <w:rFonts w:eastAsia="Times New Roman"/>
          <w:b/>
          <w:bCs/>
        </w:rPr>
      </w:pPr>
    </w:p>
    <w:p w14:paraId="4FEB27BD" w14:textId="77777777" w:rsidR="008242C8" w:rsidRDefault="008242C8" w:rsidP="0052771B">
      <w:pPr>
        <w:pStyle w:val="Heading1"/>
        <w:rPr>
          <w:rFonts w:eastAsia="Times New Roman"/>
          <w:b/>
          <w:bCs/>
        </w:rPr>
      </w:pPr>
    </w:p>
    <w:p w14:paraId="21ACF391" w14:textId="77777777" w:rsidR="008242C8" w:rsidRDefault="008242C8" w:rsidP="0052771B">
      <w:pPr>
        <w:pStyle w:val="Heading1"/>
        <w:rPr>
          <w:rFonts w:eastAsia="Times New Roman"/>
          <w:b/>
          <w:bCs/>
          <w:lang w:val="vi-VN"/>
        </w:rPr>
      </w:pPr>
    </w:p>
    <w:p w14:paraId="6EC1AFAC" w14:textId="77777777" w:rsidR="004F0BB7" w:rsidRDefault="004F0BB7" w:rsidP="00390CF9">
      <w:pPr>
        <w:rPr>
          <w:sz w:val="24"/>
          <w:szCs w:val="24"/>
        </w:rPr>
      </w:pPr>
    </w:p>
    <w:p w14:paraId="66646EA4" w14:textId="12106DB8" w:rsidR="003A500D" w:rsidRDefault="003A500D" w:rsidP="003A25E9">
      <w:pPr>
        <w:pStyle w:val="Heading1"/>
      </w:pPr>
      <w:bookmarkStart w:id="0" w:name="_Toc225371659"/>
      <w:r>
        <w:lastRenderedPageBreak/>
        <w:t xml:space="preserve">1. </w:t>
      </w:r>
      <w:r w:rsidR="00585516" w:rsidRPr="00585516">
        <w:t>What is the "Ensemble" approach? How does combining a statistical model like ARIMA with a Deep Learning model like LSTM improve the reliability of the prediction?</w:t>
      </w:r>
      <w:bookmarkEnd w:id="0"/>
    </w:p>
    <w:p w14:paraId="1D24FDE5" w14:textId="77777777" w:rsidR="00E64E9F" w:rsidRDefault="00E64E9F" w:rsidP="00E64E9F"/>
    <w:p w14:paraId="018A7E2B" w14:textId="4F2C0C45" w:rsidR="00585516" w:rsidRDefault="00585516" w:rsidP="00585516">
      <w:r>
        <w:t>An ensemble approach combines predictions from multiple models to improve robustness and reduce the risk of relying on a single model that may fail under certain market conditions. In this project, I combined a traditional statistical model (SARIMA) with a deep learning model (LSTM):</w:t>
      </w:r>
    </w:p>
    <w:p w14:paraId="3916EC72" w14:textId="77777777" w:rsidR="00585516" w:rsidRDefault="00585516">
      <w:pPr>
        <w:pStyle w:val="ListParagraph"/>
        <w:numPr>
          <w:ilvl w:val="0"/>
          <w:numId w:val="1"/>
        </w:numPr>
      </w:pPr>
      <w:r>
        <w:t>LSTM is suitable for learning non-linear patterns and can use multiple features (Close, Volume, High, Low) to capture market behavior.</w:t>
      </w:r>
    </w:p>
    <w:p w14:paraId="39FF1600" w14:textId="78061379" w:rsidR="00585516" w:rsidRDefault="00585516">
      <w:pPr>
        <w:pStyle w:val="ListParagraph"/>
        <w:numPr>
          <w:ilvl w:val="0"/>
          <w:numId w:val="1"/>
        </w:numPr>
      </w:pPr>
      <w:r>
        <w:t>SARIMA is a classical time-series model that provides a stable forecast based on statistical structure. It is often less sensitive to noise and can help as a secondary viewpoint.</w:t>
      </w:r>
    </w:p>
    <w:p w14:paraId="1D8DC4EC" w14:textId="09FBCAF4" w:rsidR="00585516" w:rsidRDefault="00585516" w:rsidP="00585516">
      <w:r>
        <w:t>By combining these two models, the system can become more reliable because each model contributes different strengths. The ensemble prediction is produced using a weighted average of the LSTM and SARIMA forecasts.</w:t>
      </w:r>
    </w:p>
    <w:p w14:paraId="714EDB94" w14:textId="58C77AA1" w:rsidR="00D80036" w:rsidRDefault="00D80036" w:rsidP="00585516">
      <w:r w:rsidRPr="00D80036">
        <w:drawing>
          <wp:inline distT="0" distB="0" distL="0" distR="0" wp14:anchorId="77B848CD" wp14:editId="4FC22AB2">
            <wp:extent cx="5943600" cy="2386330"/>
            <wp:effectExtent l="0" t="0" r="0" b="0"/>
            <wp:docPr id="17127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2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9CC3" w14:textId="5591B2BF" w:rsidR="00D80036" w:rsidRPr="00D80036" w:rsidRDefault="00D80036" w:rsidP="00D80036">
      <w:pPr>
        <w:jc w:val="center"/>
        <w:rPr>
          <w:i/>
          <w:iCs/>
        </w:rPr>
      </w:pPr>
      <w:r w:rsidRPr="00D80036">
        <w:rPr>
          <w:i/>
          <w:iCs/>
        </w:rPr>
        <w:t>Figure 1: “Week 9 – CBA.AX Forecast Comparison (Actual vs LSTM vs SARIMA vs Ensemble)”</w:t>
      </w:r>
    </w:p>
    <w:p w14:paraId="3F062556" w14:textId="66CEEAE2" w:rsidR="004F0BB7" w:rsidRDefault="003A500D" w:rsidP="003A25E9">
      <w:pPr>
        <w:pStyle w:val="Heading1"/>
      </w:pPr>
      <w:bookmarkStart w:id="1" w:name="_Toc225371660"/>
      <w:r>
        <w:t>2</w:t>
      </w:r>
      <w:r w:rsidR="004F0BB7">
        <w:t xml:space="preserve">. </w:t>
      </w:r>
      <w:r w:rsidR="00585516" w:rsidRPr="00585516">
        <w:t>Explain how you integrated ARIMA/SARIMA into your Python workflow. How do these traditional models handle "Seasonality" in stock data</w:t>
      </w:r>
      <w:r w:rsidR="007B1DB2" w:rsidRPr="007B1DB2">
        <w:t>?</w:t>
      </w:r>
      <w:bookmarkEnd w:id="1"/>
    </w:p>
    <w:p w14:paraId="540851D5" w14:textId="77777777" w:rsidR="003A500D" w:rsidRPr="003A500D" w:rsidRDefault="003A500D" w:rsidP="003A500D"/>
    <w:p w14:paraId="1DC2D346" w14:textId="5F7888DB" w:rsidR="00585516" w:rsidRDefault="00585516" w:rsidP="00585516">
      <w:r>
        <w:t>To integrate SARIMA into my Python workflow, I used the statsmodels library (SARIMAX implementation). The main steps were:</w:t>
      </w:r>
    </w:p>
    <w:p w14:paraId="562FF640" w14:textId="77777777" w:rsidR="00585516" w:rsidRDefault="00585516">
      <w:pPr>
        <w:pStyle w:val="ListParagraph"/>
        <w:numPr>
          <w:ilvl w:val="0"/>
          <w:numId w:val="2"/>
        </w:numPr>
      </w:pPr>
      <w:r>
        <w:t>Extract the training Close price series from the dataset.</w:t>
      </w:r>
    </w:p>
    <w:p w14:paraId="0906DC94" w14:textId="77777777" w:rsidR="00585516" w:rsidRDefault="00585516">
      <w:pPr>
        <w:pStyle w:val="ListParagraph"/>
        <w:numPr>
          <w:ilvl w:val="0"/>
          <w:numId w:val="2"/>
        </w:numPr>
      </w:pPr>
      <w:r>
        <w:t>Fit a SARIMA model on the training series using:</w:t>
      </w:r>
    </w:p>
    <w:p w14:paraId="6748DFBF" w14:textId="77777777" w:rsidR="00585516" w:rsidRDefault="00585516">
      <w:pPr>
        <w:pStyle w:val="ListParagraph"/>
        <w:numPr>
          <w:ilvl w:val="0"/>
          <w:numId w:val="3"/>
        </w:numPr>
      </w:pPr>
      <w:r>
        <w:t>order = (1,1,1)</w:t>
      </w:r>
    </w:p>
    <w:p w14:paraId="71BC9540" w14:textId="77777777" w:rsidR="00585516" w:rsidRDefault="00585516">
      <w:pPr>
        <w:pStyle w:val="ListParagraph"/>
        <w:numPr>
          <w:ilvl w:val="0"/>
          <w:numId w:val="3"/>
        </w:numPr>
      </w:pPr>
      <w:r>
        <w:lastRenderedPageBreak/>
        <w:t>seasonal_order = (1,1,1,5)</w:t>
      </w:r>
    </w:p>
    <w:p w14:paraId="6AB6A38C" w14:textId="77777777" w:rsidR="00585516" w:rsidRDefault="00585516">
      <w:pPr>
        <w:pStyle w:val="ListParagraph"/>
        <w:numPr>
          <w:ilvl w:val="0"/>
          <w:numId w:val="2"/>
        </w:numPr>
      </w:pPr>
      <w:r>
        <w:t>Forecast the entire test period (same length as the test set).</w:t>
      </w:r>
    </w:p>
    <w:p w14:paraId="7BAD0FE4" w14:textId="77777777" w:rsidR="00585516" w:rsidRDefault="00585516">
      <w:pPr>
        <w:pStyle w:val="ListParagraph"/>
        <w:numPr>
          <w:ilvl w:val="0"/>
          <w:numId w:val="2"/>
        </w:numPr>
      </w:pPr>
      <w:r>
        <w:t>Evaluate SARIMA predictions using the same regression metrics as LSTM (MAE, MSE, RMSE).</w:t>
      </w:r>
    </w:p>
    <w:p w14:paraId="0B4A0D73" w14:textId="2660E217" w:rsidR="00585516" w:rsidRDefault="00585516">
      <w:pPr>
        <w:pStyle w:val="ListParagraph"/>
        <w:numPr>
          <w:ilvl w:val="0"/>
          <w:numId w:val="2"/>
        </w:numPr>
      </w:pPr>
      <w:r>
        <w:t>Combine SARIMA predictions with LSTM predictions to form the ensemble forecast.</w:t>
      </w:r>
    </w:p>
    <w:p w14:paraId="32F29932" w14:textId="77777777" w:rsidR="00585516" w:rsidRDefault="00585516" w:rsidP="00585516">
      <w:r>
        <w:t>Seasonality handling:</w:t>
      </w:r>
    </w:p>
    <w:p w14:paraId="1FEBD148" w14:textId="77777777" w:rsidR="00585516" w:rsidRDefault="00585516" w:rsidP="00585516">
      <w:r>
        <w:t>SARIMA extends ARIMA by including seasonal parameters (P, D, Q, m). The m value represents the seasonal cycle length. In this experiment, I used m = 5 to represent a weekly trading cycle (5 trading days). This allows SARIMA to model repeating weekly patterns when they exist in the data.</w:t>
      </w:r>
    </w:p>
    <w:p w14:paraId="34C880E3" w14:textId="77777777" w:rsidR="00585516" w:rsidRDefault="00585516" w:rsidP="00585516"/>
    <w:p w14:paraId="6678B998" w14:textId="6DCE49F2" w:rsidR="00585516" w:rsidRDefault="00585516" w:rsidP="00585516">
      <w:r>
        <w:t>Runtime results (efficiency of traditional model integration):</w:t>
      </w:r>
    </w:p>
    <w:p w14:paraId="4074ECFC" w14:textId="77777777" w:rsidR="00585516" w:rsidRDefault="00585516">
      <w:pPr>
        <w:pStyle w:val="ListParagraph"/>
        <w:numPr>
          <w:ilvl w:val="0"/>
          <w:numId w:val="4"/>
        </w:numPr>
      </w:pPr>
      <w:r>
        <w:t>SARIMA fit time: 0.554 seconds</w:t>
      </w:r>
    </w:p>
    <w:p w14:paraId="60B4678C" w14:textId="77777777" w:rsidR="00585516" w:rsidRDefault="00585516">
      <w:pPr>
        <w:pStyle w:val="ListParagraph"/>
        <w:numPr>
          <w:ilvl w:val="0"/>
          <w:numId w:val="4"/>
        </w:numPr>
      </w:pPr>
      <w:r>
        <w:t>SARIMA forecast time: 0.005 seconds</w:t>
      </w:r>
    </w:p>
    <w:p w14:paraId="03F54433" w14:textId="77777777" w:rsidR="00585516" w:rsidRDefault="00585516" w:rsidP="00585516"/>
    <w:p w14:paraId="650FE230" w14:textId="516D17FC" w:rsidR="00EB3BDA" w:rsidRDefault="00585516" w:rsidP="00EB3BDA">
      <w:r>
        <w:t>This shows SARIMA can be integrated efficiently into the workflow with minimal computation cost compared to deep learning training.</w:t>
      </w:r>
    </w:p>
    <w:p w14:paraId="26CB0A33" w14:textId="77777777" w:rsidR="00D80036" w:rsidRDefault="00D80036" w:rsidP="00EB3BDA"/>
    <w:p w14:paraId="6D7743F1" w14:textId="613C673C" w:rsidR="00D80036" w:rsidRDefault="00D80036" w:rsidP="00EB3BDA">
      <w:r w:rsidRPr="00D80036">
        <w:t>Evaluation Results: LSTM vs SARIMA vs Ensemble (CBA.AX)</w:t>
      </w:r>
      <w:r>
        <w:t>:</w:t>
      </w:r>
    </w:p>
    <w:p w14:paraId="7A1CF162" w14:textId="3892F6BD" w:rsidR="00D80036" w:rsidRDefault="00D80036" w:rsidP="00EB3BDA">
      <w:r w:rsidRPr="00D80036">
        <w:t>I evaluated all predictions on the same test period using MAE, MSE, and RMSE (lower values indicate better performance).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  <w:gridCol w:w="1478"/>
        <w:gridCol w:w="697"/>
        <w:gridCol w:w="808"/>
        <w:gridCol w:w="712"/>
      </w:tblGrid>
      <w:tr w:rsidR="00D80036" w:rsidRPr="00D80036" w14:paraId="234165B4" w14:textId="77777777" w:rsidTr="00D8003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76C153" w14:textId="77777777" w:rsidR="00D80036" w:rsidRPr="00D80036" w:rsidRDefault="00D80036" w:rsidP="00D80036">
            <w:pPr>
              <w:rPr>
                <w:b/>
                <w:bCs/>
              </w:rPr>
            </w:pPr>
            <w:r w:rsidRPr="00D8003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8E36EA2" w14:textId="77777777" w:rsidR="00D80036" w:rsidRPr="00D80036" w:rsidRDefault="00D80036" w:rsidP="00D80036">
            <w:pPr>
              <w:rPr>
                <w:b/>
                <w:bCs/>
              </w:rPr>
            </w:pPr>
            <w:r w:rsidRPr="00D80036">
              <w:rPr>
                <w:b/>
                <w:bCs/>
              </w:rPr>
              <w:t>Train time (sec)</w:t>
            </w:r>
          </w:p>
        </w:tc>
        <w:tc>
          <w:tcPr>
            <w:tcW w:w="0" w:type="auto"/>
            <w:vAlign w:val="center"/>
            <w:hideMark/>
          </w:tcPr>
          <w:p w14:paraId="481822C1" w14:textId="77777777" w:rsidR="00D80036" w:rsidRPr="00D80036" w:rsidRDefault="00D80036" w:rsidP="00D80036">
            <w:pPr>
              <w:rPr>
                <w:b/>
                <w:bCs/>
              </w:rPr>
            </w:pPr>
            <w:r w:rsidRPr="00D80036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60FA2126" w14:textId="77777777" w:rsidR="00D80036" w:rsidRPr="00D80036" w:rsidRDefault="00D80036" w:rsidP="00D80036">
            <w:pPr>
              <w:rPr>
                <w:b/>
                <w:bCs/>
              </w:rPr>
            </w:pPr>
            <w:r w:rsidRPr="00D80036">
              <w:rPr>
                <w:b/>
                <w:bCs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76D6A33D" w14:textId="77777777" w:rsidR="00D80036" w:rsidRPr="00D80036" w:rsidRDefault="00D80036" w:rsidP="00D80036">
            <w:pPr>
              <w:rPr>
                <w:b/>
                <w:bCs/>
              </w:rPr>
            </w:pPr>
            <w:r w:rsidRPr="00D80036">
              <w:rPr>
                <w:b/>
                <w:bCs/>
              </w:rPr>
              <w:t>RMSE</w:t>
            </w:r>
          </w:p>
        </w:tc>
      </w:tr>
      <w:tr w:rsidR="00D80036" w:rsidRPr="00D80036" w14:paraId="6C5D1C4A" w14:textId="77777777" w:rsidTr="00D8003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E77EB0" w14:textId="77777777" w:rsidR="00D80036" w:rsidRPr="00D80036" w:rsidRDefault="00D80036" w:rsidP="00D80036">
            <w:r w:rsidRPr="00D80036">
              <w:t>LSTM</w:t>
            </w:r>
          </w:p>
        </w:tc>
        <w:tc>
          <w:tcPr>
            <w:tcW w:w="0" w:type="auto"/>
            <w:vAlign w:val="center"/>
            <w:hideMark/>
          </w:tcPr>
          <w:p w14:paraId="31F3E6AD" w14:textId="77777777" w:rsidR="00D80036" w:rsidRPr="00D80036" w:rsidRDefault="00D80036" w:rsidP="00D80036">
            <w:r w:rsidRPr="00D80036">
              <w:t>87.66</w:t>
            </w:r>
          </w:p>
        </w:tc>
        <w:tc>
          <w:tcPr>
            <w:tcW w:w="0" w:type="auto"/>
            <w:vAlign w:val="center"/>
            <w:hideMark/>
          </w:tcPr>
          <w:p w14:paraId="74E55249" w14:textId="77777777" w:rsidR="00D80036" w:rsidRPr="00D80036" w:rsidRDefault="00D80036" w:rsidP="00D80036">
            <w:r w:rsidRPr="00D80036">
              <w:rPr>
                <w:b/>
                <w:bCs/>
              </w:rPr>
              <w:t>4.7703</w:t>
            </w:r>
          </w:p>
        </w:tc>
        <w:tc>
          <w:tcPr>
            <w:tcW w:w="0" w:type="auto"/>
            <w:vAlign w:val="center"/>
            <w:hideMark/>
          </w:tcPr>
          <w:p w14:paraId="1C92B9C0" w14:textId="77777777" w:rsidR="00D80036" w:rsidRPr="00D80036" w:rsidRDefault="00D80036" w:rsidP="00D80036">
            <w:r w:rsidRPr="00D80036">
              <w:rPr>
                <w:b/>
                <w:bCs/>
              </w:rPr>
              <w:t>32.7204</w:t>
            </w:r>
          </w:p>
        </w:tc>
        <w:tc>
          <w:tcPr>
            <w:tcW w:w="0" w:type="auto"/>
            <w:vAlign w:val="center"/>
            <w:hideMark/>
          </w:tcPr>
          <w:p w14:paraId="43ECBEB6" w14:textId="77777777" w:rsidR="00D80036" w:rsidRPr="00D80036" w:rsidRDefault="00D80036" w:rsidP="00D80036">
            <w:r w:rsidRPr="00D80036">
              <w:rPr>
                <w:b/>
                <w:bCs/>
              </w:rPr>
              <w:t>5.7202</w:t>
            </w:r>
          </w:p>
        </w:tc>
      </w:tr>
      <w:tr w:rsidR="00D80036" w:rsidRPr="00D80036" w14:paraId="6537D09D" w14:textId="77777777" w:rsidTr="00D8003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132A5C" w14:textId="77777777" w:rsidR="00D80036" w:rsidRPr="00D80036" w:rsidRDefault="00D80036" w:rsidP="00D80036">
            <w:r w:rsidRPr="00D80036">
              <w:t>SARIMA</w:t>
            </w:r>
          </w:p>
        </w:tc>
        <w:tc>
          <w:tcPr>
            <w:tcW w:w="0" w:type="auto"/>
            <w:vAlign w:val="center"/>
            <w:hideMark/>
          </w:tcPr>
          <w:p w14:paraId="394CDF6B" w14:textId="77777777" w:rsidR="00D80036" w:rsidRPr="00D80036" w:rsidRDefault="00D80036" w:rsidP="00D80036">
            <w:r w:rsidRPr="00D80036">
              <w:t>0.5538</w:t>
            </w:r>
          </w:p>
        </w:tc>
        <w:tc>
          <w:tcPr>
            <w:tcW w:w="0" w:type="auto"/>
            <w:vAlign w:val="center"/>
            <w:hideMark/>
          </w:tcPr>
          <w:p w14:paraId="5523D719" w14:textId="77777777" w:rsidR="00D80036" w:rsidRPr="00D80036" w:rsidRDefault="00D80036" w:rsidP="00D80036">
            <w:r w:rsidRPr="00D80036">
              <w:t>6.5959</w:t>
            </w:r>
          </w:p>
        </w:tc>
        <w:tc>
          <w:tcPr>
            <w:tcW w:w="0" w:type="auto"/>
            <w:vAlign w:val="center"/>
            <w:hideMark/>
          </w:tcPr>
          <w:p w14:paraId="5AFFC202" w14:textId="77777777" w:rsidR="00D80036" w:rsidRPr="00D80036" w:rsidRDefault="00D80036" w:rsidP="00D80036">
            <w:r w:rsidRPr="00D80036">
              <w:t>59.4250</w:t>
            </w:r>
          </w:p>
        </w:tc>
        <w:tc>
          <w:tcPr>
            <w:tcW w:w="0" w:type="auto"/>
            <w:vAlign w:val="center"/>
            <w:hideMark/>
          </w:tcPr>
          <w:p w14:paraId="20C29E18" w14:textId="77777777" w:rsidR="00D80036" w:rsidRPr="00D80036" w:rsidRDefault="00D80036" w:rsidP="00D80036">
            <w:r w:rsidRPr="00D80036">
              <w:t>7.7088</w:t>
            </w:r>
          </w:p>
        </w:tc>
      </w:tr>
      <w:tr w:rsidR="00D80036" w:rsidRPr="00D80036" w14:paraId="6DEECDD6" w14:textId="77777777" w:rsidTr="00D8003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4B0555" w14:textId="77777777" w:rsidR="00D80036" w:rsidRPr="00D80036" w:rsidRDefault="00D80036" w:rsidP="00D80036">
            <w:r w:rsidRPr="00D80036">
              <w:t>Ensemble (wLSTM=0.58, wSARIMA=0.42)</w:t>
            </w:r>
          </w:p>
        </w:tc>
        <w:tc>
          <w:tcPr>
            <w:tcW w:w="0" w:type="auto"/>
            <w:vAlign w:val="center"/>
            <w:hideMark/>
          </w:tcPr>
          <w:p w14:paraId="3E184FBE" w14:textId="77777777" w:rsidR="00D80036" w:rsidRPr="00D80036" w:rsidRDefault="00D80036" w:rsidP="00D80036">
            <w:r w:rsidRPr="00D80036">
              <w:t>~0.56*</w:t>
            </w:r>
          </w:p>
        </w:tc>
        <w:tc>
          <w:tcPr>
            <w:tcW w:w="0" w:type="auto"/>
            <w:vAlign w:val="center"/>
            <w:hideMark/>
          </w:tcPr>
          <w:p w14:paraId="45B7F8E6" w14:textId="77777777" w:rsidR="00D80036" w:rsidRPr="00D80036" w:rsidRDefault="00D80036" w:rsidP="00D80036">
            <w:r w:rsidRPr="00D80036">
              <w:t>4.9872</w:t>
            </w:r>
          </w:p>
        </w:tc>
        <w:tc>
          <w:tcPr>
            <w:tcW w:w="0" w:type="auto"/>
            <w:vAlign w:val="center"/>
            <w:hideMark/>
          </w:tcPr>
          <w:p w14:paraId="3DD47755" w14:textId="77777777" w:rsidR="00D80036" w:rsidRPr="00D80036" w:rsidRDefault="00D80036" w:rsidP="00D80036">
            <w:r w:rsidRPr="00D80036">
              <w:t>40.0407</w:t>
            </w:r>
          </w:p>
        </w:tc>
        <w:tc>
          <w:tcPr>
            <w:tcW w:w="0" w:type="auto"/>
            <w:vAlign w:val="center"/>
            <w:hideMark/>
          </w:tcPr>
          <w:p w14:paraId="1AF2C150" w14:textId="77777777" w:rsidR="00D80036" w:rsidRPr="00D80036" w:rsidRDefault="00D80036" w:rsidP="00D80036">
            <w:r w:rsidRPr="00D80036">
              <w:t>6.3278</w:t>
            </w:r>
          </w:p>
        </w:tc>
      </w:tr>
    </w:tbl>
    <w:p w14:paraId="5F4BA195" w14:textId="7F3917FC" w:rsidR="00D80036" w:rsidRDefault="00D80036" w:rsidP="00D80036">
      <w:pPr>
        <w:jc w:val="center"/>
        <w:rPr>
          <w:i/>
          <w:iCs/>
        </w:rPr>
      </w:pPr>
      <w:r w:rsidRPr="00D80036">
        <w:rPr>
          <w:i/>
          <w:iCs/>
        </w:rPr>
        <w:drawing>
          <wp:inline distT="0" distB="0" distL="0" distR="0" wp14:anchorId="4C5A099E" wp14:editId="352FE1F8">
            <wp:extent cx="5191850" cy="1600423"/>
            <wp:effectExtent l="0" t="0" r="8890" b="0"/>
            <wp:docPr id="41611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11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8981" w14:textId="6C7F00B9" w:rsidR="00D80036" w:rsidRPr="00D80036" w:rsidRDefault="00D80036" w:rsidP="00D80036">
      <w:pPr>
        <w:jc w:val="center"/>
        <w:rPr>
          <w:i/>
          <w:iCs/>
        </w:rPr>
      </w:pPr>
      <w:r w:rsidRPr="00D80036">
        <w:rPr>
          <w:i/>
          <w:iCs/>
        </w:rPr>
        <w:t>Figure 2: “Week 9 – Test Performance Table (MAE/MSE/RMSE): LSTM vs SARIMA vs Ensemble”</w:t>
      </w:r>
    </w:p>
    <w:p w14:paraId="1FBFA8C7" w14:textId="34C02C34" w:rsidR="00D80036" w:rsidRDefault="00D80036" w:rsidP="00D80036">
      <w:r>
        <w:lastRenderedPageBreak/>
        <w:t>*The ensemble computation itself is almost instantaneous because it is only a weighted combination. Total system runtime includes LSTM training time plus SARIMA fit/forecast time.</w:t>
      </w:r>
    </w:p>
    <w:p w14:paraId="12E8362D" w14:textId="4B6C8CF3" w:rsidR="00D80036" w:rsidRDefault="00D80036" w:rsidP="00D80036">
      <w:r>
        <w:t>Discussion:</w:t>
      </w:r>
    </w:p>
    <w:p w14:paraId="71730674" w14:textId="1306F8EF" w:rsidR="00D80036" w:rsidRDefault="00D80036">
      <w:pPr>
        <w:pStyle w:val="ListParagraph"/>
        <w:numPr>
          <w:ilvl w:val="0"/>
          <w:numId w:val="5"/>
        </w:numPr>
      </w:pPr>
      <w:r>
        <w:t xml:space="preserve">SARIMA was the fastest model to </w:t>
      </w:r>
      <w:r>
        <w:t>train but</w:t>
      </w:r>
      <w:r>
        <w:t xml:space="preserve"> produced the largest prediction errors in this test period.</w:t>
      </w:r>
    </w:p>
    <w:p w14:paraId="64CB937D" w14:textId="77777777" w:rsidR="00D80036" w:rsidRDefault="00D80036">
      <w:pPr>
        <w:pStyle w:val="ListParagraph"/>
        <w:numPr>
          <w:ilvl w:val="0"/>
          <w:numId w:val="5"/>
        </w:numPr>
      </w:pPr>
      <w:r>
        <w:t>LSTM achieved the best accuracy (lowest MAE/MSE/RMSE).</w:t>
      </w:r>
    </w:p>
    <w:p w14:paraId="7F3639A9" w14:textId="70E60C48" w:rsidR="00D80036" w:rsidRPr="00D80036" w:rsidRDefault="00D80036">
      <w:pPr>
        <w:pStyle w:val="ListParagraph"/>
        <w:numPr>
          <w:ilvl w:val="0"/>
          <w:numId w:val="5"/>
        </w:numPr>
      </w:pPr>
      <w:r>
        <w:t>The ensemble produced stable predictions but did not outperform LSTM in this experiment (ensemble MAE 4.99 &gt; LSTM MAE 4.77). This outcome is still valid: ensemble methods improve robustness, but accuracy improvement depends on model selection and weight tuning.</w:t>
      </w:r>
    </w:p>
    <w:p w14:paraId="1798A06E" w14:textId="7C3B36DF" w:rsidR="00EB3BDA" w:rsidRDefault="00EB3BDA" w:rsidP="00EB3BDA">
      <w:pPr>
        <w:pStyle w:val="Heading1"/>
      </w:pPr>
      <w:bookmarkStart w:id="2" w:name="_Toc225371661"/>
      <w:r>
        <w:t>3.</w:t>
      </w:r>
      <w:r w:rsidR="00D80036" w:rsidRPr="00D80036">
        <w:t xml:space="preserve"> </w:t>
      </w:r>
      <w:r w:rsidR="00D80036" w:rsidRPr="00D80036">
        <w:t>How do you resolve conflicts if the LSTM predicts a "Price Up" movement while the ARIMA model predicts a "Price Down" movement</w:t>
      </w:r>
      <w:r w:rsidRPr="00EB3BDA">
        <w:t>?</w:t>
      </w:r>
      <w:bookmarkEnd w:id="2"/>
    </w:p>
    <w:p w14:paraId="0C1D105B" w14:textId="5C402414" w:rsidR="00D80036" w:rsidRDefault="00D80036" w:rsidP="00D80036">
      <w:r>
        <w:t>To handle situations where the LSTM and SARIMA predictions disagree in direction, I implemented a direction-based conflict resolution rule:</w:t>
      </w:r>
    </w:p>
    <w:p w14:paraId="52092B7B" w14:textId="77777777" w:rsidR="00D80036" w:rsidRDefault="00D80036">
      <w:pPr>
        <w:pStyle w:val="ListParagraph"/>
        <w:numPr>
          <w:ilvl w:val="0"/>
          <w:numId w:val="7"/>
        </w:numPr>
      </w:pPr>
      <w:r>
        <w:t>Convert each model’s next-day prediction into a direction:</w:t>
      </w:r>
    </w:p>
    <w:p w14:paraId="44D5DEE8" w14:textId="77777777" w:rsidR="00D80036" w:rsidRDefault="00D80036">
      <w:pPr>
        <w:pStyle w:val="ListParagraph"/>
        <w:numPr>
          <w:ilvl w:val="1"/>
          <w:numId w:val="7"/>
        </w:numPr>
      </w:pPr>
      <w:r>
        <w:t>UP if predicted next price &gt; last close</w:t>
      </w:r>
    </w:p>
    <w:p w14:paraId="5BD54039" w14:textId="77777777" w:rsidR="00D80036" w:rsidRDefault="00D80036">
      <w:pPr>
        <w:pStyle w:val="ListParagraph"/>
        <w:numPr>
          <w:ilvl w:val="1"/>
          <w:numId w:val="7"/>
        </w:numPr>
      </w:pPr>
      <w:r>
        <w:t>DOWN otherwise</w:t>
      </w:r>
    </w:p>
    <w:p w14:paraId="1F0DB1A9" w14:textId="77777777" w:rsidR="00D80036" w:rsidRDefault="00D80036">
      <w:pPr>
        <w:pStyle w:val="ListParagraph"/>
        <w:numPr>
          <w:ilvl w:val="0"/>
          <w:numId w:val="7"/>
        </w:numPr>
      </w:pPr>
      <w:r>
        <w:t>If both models agree, follow that direction.</w:t>
      </w:r>
    </w:p>
    <w:p w14:paraId="6B6569E6" w14:textId="77777777" w:rsidR="00D80036" w:rsidRDefault="00D80036">
      <w:pPr>
        <w:pStyle w:val="ListParagraph"/>
        <w:numPr>
          <w:ilvl w:val="0"/>
          <w:numId w:val="7"/>
        </w:numPr>
      </w:pPr>
      <w:r>
        <w:t>If they conflict, trust the model with better recent performance (lower MAE).</w:t>
      </w:r>
    </w:p>
    <w:p w14:paraId="2C9C7DAA" w14:textId="77777777" w:rsidR="00D80036" w:rsidRDefault="00D80036" w:rsidP="00D80036"/>
    <w:p w14:paraId="771F3291" w14:textId="4F54F1A9" w:rsidR="00D80036" w:rsidRDefault="00D80036" w:rsidP="00D80036">
      <w:r>
        <w:t>Observed conflict example (next-day forecast):</w:t>
      </w:r>
    </w:p>
    <w:p w14:paraId="02E3D73F" w14:textId="77777777" w:rsidR="00D80036" w:rsidRDefault="00D80036">
      <w:pPr>
        <w:pStyle w:val="ListParagraph"/>
        <w:numPr>
          <w:ilvl w:val="0"/>
          <w:numId w:val="6"/>
        </w:numPr>
      </w:pPr>
      <w:r>
        <w:t>Last close: 118.7782</w:t>
      </w:r>
    </w:p>
    <w:p w14:paraId="79C53505" w14:textId="77777777" w:rsidR="00D80036" w:rsidRDefault="00D80036">
      <w:pPr>
        <w:pStyle w:val="ListParagraph"/>
        <w:numPr>
          <w:ilvl w:val="0"/>
          <w:numId w:val="6"/>
        </w:numPr>
      </w:pPr>
      <w:r>
        <w:t>LSTM next prediction: 109.3372 → DOWN</w:t>
      </w:r>
    </w:p>
    <w:p w14:paraId="1D8FF64F" w14:textId="77777777" w:rsidR="00D80036" w:rsidRDefault="00D80036">
      <w:pPr>
        <w:pStyle w:val="ListParagraph"/>
        <w:numPr>
          <w:ilvl w:val="0"/>
          <w:numId w:val="6"/>
        </w:numPr>
      </w:pPr>
      <w:r>
        <w:t>SARIMA next prediction: 118.9694 → UP</w:t>
      </w:r>
    </w:p>
    <w:p w14:paraId="36E8F810" w14:textId="77777777" w:rsidR="00D80036" w:rsidRDefault="00D80036">
      <w:pPr>
        <w:pStyle w:val="ListParagraph"/>
        <w:numPr>
          <w:ilvl w:val="0"/>
          <w:numId w:val="6"/>
        </w:numPr>
      </w:pPr>
      <w:r>
        <w:t>Ensemble next prediction: 113.3797 → DOWN</w:t>
      </w:r>
    </w:p>
    <w:p w14:paraId="22813C9B" w14:textId="77777777" w:rsidR="00D80036" w:rsidRDefault="00D80036" w:rsidP="00D80036"/>
    <w:p w14:paraId="52FEC207" w14:textId="77777777" w:rsidR="00D80036" w:rsidRDefault="00D80036" w:rsidP="00D80036">
      <w:r>
        <w:t>Because LSTM had lower test MAE (4.77) compared to SARIMA (6.60), the final decision was:</w:t>
      </w:r>
    </w:p>
    <w:p w14:paraId="12665778" w14:textId="77777777" w:rsidR="00D80036" w:rsidRDefault="00D80036" w:rsidP="00D80036"/>
    <w:p w14:paraId="7B3650A9" w14:textId="77777777" w:rsidR="00D80036" w:rsidRDefault="00D80036" w:rsidP="00D80036">
      <w:r>
        <w:t>Final decision: DOWN</w:t>
      </w:r>
    </w:p>
    <w:p w14:paraId="6DC15AD4" w14:textId="77777777" w:rsidR="00D80036" w:rsidRDefault="00D80036" w:rsidP="00D80036">
      <w:r>
        <w:t>Reason: conflict → trust the model with lower MAE (LSTM).</w:t>
      </w:r>
    </w:p>
    <w:p w14:paraId="2DC66589" w14:textId="77777777" w:rsidR="00D80036" w:rsidRDefault="00D80036" w:rsidP="00D80036"/>
    <w:p w14:paraId="35F6BBAF" w14:textId="2F320F9D" w:rsidR="00EB3BDA" w:rsidRDefault="00D80036" w:rsidP="00D80036">
      <w:r>
        <w:t>This rule ensures the decision process is consistent, transparent, and based on measured model performance.</w:t>
      </w:r>
    </w:p>
    <w:p w14:paraId="606BE60F" w14:textId="4230AD2D" w:rsidR="00D80036" w:rsidRDefault="00D80036" w:rsidP="00D80036">
      <w:r w:rsidRPr="00D80036">
        <w:lastRenderedPageBreak/>
        <w:drawing>
          <wp:inline distT="0" distB="0" distL="0" distR="0" wp14:anchorId="607068A5" wp14:editId="640B1ED1">
            <wp:extent cx="5943600" cy="4264025"/>
            <wp:effectExtent l="0" t="0" r="0" b="3175"/>
            <wp:docPr id="151783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31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8453" w14:textId="020FA3E1" w:rsidR="00D80036" w:rsidRPr="00D80036" w:rsidRDefault="00D80036" w:rsidP="00D80036">
      <w:pPr>
        <w:jc w:val="center"/>
        <w:rPr>
          <w:i/>
          <w:iCs/>
        </w:rPr>
      </w:pPr>
      <w:r w:rsidRPr="00D80036">
        <w:rPr>
          <w:i/>
          <w:iCs/>
        </w:rPr>
        <w:t>Figure 9.3: “Week 9 – Direction Conflict Resolution (LSTM vs SARIMA, Performance-Based Rule)”</w:t>
      </w:r>
    </w:p>
    <w:sectPr w:rsidR="00D80036" w:rsidRPr="00D80036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A90DD" w14:textId="77777777" w:rsidR="000E7975" w:rsidRDefault="000E7975" w:rsidP="003C4DE5">
      <w:pPr>
        <w:spacing w:after="0" w:line="240" w:lineRule="auto"/>
      </w:pPr>
      <w:r>
        <w:separator/>
      </w:r>
    </w:p>
  </w:endnote>
  <w:endnote w:type="continuationSeparator" w:id="0">
    <w:p w14:paraId="57B2E762" w14:textId="77777777" w:rsidR="000E7975" w:rsidRDefault="000E7975" w:rsidP="003C4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56166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24E294" w14:textId="77777777" w:rsidR="003C4DE5" w:rsidRDefault="003C4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1510C0" w14:textId="77777777" w:rsidR="003C4DE5" w:rsidRDefault="003C4D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CB675" w14:textId="77777777" w:rsidR="000E7975" w:rsidRDefault="000E7975" w:rsidP="003C4DE5">
      <w:pPr>
        <w:spacing w:after="0" w:line="240" w:lineRule="auto"/>
      </w:pPr>
      <w:r>
        <w:separator/>
      </w:r>
    </w:p>
  </w:footnote>
  <w:footnote w:type="continuationSeparator" w:id="0">
    <w:p w14:paraId="6B8C7539" w14:textId="77777777" w:rsidR="000E7975" w:rsidRDefault="000E7975" w:rsidP="003C4D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166C3"/>
    <w:multiLevelType w:val="hybridMultilevel"/>
    <w:tmpl w:val="4D005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A1D5C"/>
    <w:multiLevelType w:val="hybridMultilevel"/>
    <w:tmpl w:val="1598A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B25A9"/>
    <w:multiLevelType w:val="hybridMultilevel"/>
    <w:tmpl w:val="F6F24F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E37FDD"/>
    <w:multiLevelType w:val="hybridMultilevel"/>
    <w:tmpl w:val="D96C9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EC7EF0"/>
    <w:multiLevelType w:val="hybridMultilevel"/>
    <w:tmpl w:val="00226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2D5421"/>
    <w:multiLevelType w:val="hybridMultilevel"/>
    <w:tmpl w:val="8818841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79B70C2"/>
    <w:multiLevelType w:val="hybridMultilevel"/>
    <w:tmpl w:val="33628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436272">
    <w:abstractNumId w:val="2"/>
  </w:num>
  <w:num w:numId="2" w16cid:durableId="1835142916">
    <w:abstractNumId w:val="3"/>
  </w:num>
  <w:num w:numId="3" w16cid:durableId="1021006087">
    <w:abstractNumId w:val="5"/>
  </w:num>
  <w:num w:numId="4" w16cid:durableId="125634690">
    <w:abstractNumId w:val="6"/>
  </w:num>
  <w:num w:numId="5" w16cid:durableId="807473346">
    <w:abstractNumId w:val="0"/>
  </w:num>
  <w:num w:numId="6" w16cid:durableId="1027020486">
    <w:abstractNumId w:val="4"/>
  </w:num>
  <w:num w:numId="7" w16cid:durableId="392430429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50"/>
    <w:rsid w:val="000204D2"/>
    <w:rsid w:val="00025DD5"/>
    <w:rsid w:val="00027DD3"/>
    <w:rsid w:val="00032043"/>
    <w:rsid w:val="0003277D"/>
    <w:rsid w:val="00035FA7"/>
    <w:rsid w:val="000416EA"/>
    <w:rsid w:val="000450B4"/>
    <w:rsid w:val="00047DDD"/>
    <w:rsid w:val="00074006"/>
    <w:rsid w:val="000C7908"/>
    <w:rsid w:val="000D6B3E"/>
    <w:rsid w:val="000E7975"/>
    <w:rsid w:val="001048FC"/>
    <w:rsid w:val="0011638E"/>
    <w:rsid w:val="0012735B"/>
    <w:rsid w:val="00182616"/>
    <w:rsid w:val="00196FF2"/>
    <w:rsid w:val="001A0C50"/>
    <w:rsid w:val="001B6741"/>
    <w:rsid w:val="001C23D2"/>
    <w:rsid w:val="001C7CC2"/>
    <w:rsid w:val="001D0558"/>
    <w:rsid w:val="001D30A9"/>
    <w:rsid w:val="001F72FA"/>
    <w:rsid w:val="002118D2"/>
    <w:rsid w:val="002372D5"/>
    <w:rsid w:val="00250AAB"/>
    <w:rsid w:val="00280876"/>
    <w:rsid w:val="00291336"/>
    <w:rsid w:val="002D05D9"/>
    <w:rsid w:val="002D691D"/>
    <w:rsid w:val="00302747"/>
    <w:rsid w:val="003060B5"/>
    <w:rsid w:val="00310E4C"/>
    <w:rsid w:val="0031262A"/>
    <w:rsid w:val="003171BF"/>
    <w:rsid w:val="003274B6"/>
    <w:rsid w:val="003339E3"/>
    <w:rsid w:val="003407C5"/>
    <w:rsid w:val="003639E0"/>
    <w:rsid w:val="00375E4D"/>
    <w:rsid w:val="00377ADC"/>
    <w:rsid w:val="00387AE6"/>
    <w:rsid w:val="00390CF9"/>
    <w:rsid w:val="0039354C"/>
    <w:rsid w:val="003A25E9"/>
    <w:rsid w:val="003A27E5"/>
    <w:rsid w:val="003A500D"/>
    <w:rsid w:val="003B4F9A"/>
    <w:rsid w:val="003C4DE5"/>
    <w:rsid w:val="003D4DE3"/>
    <w:rsid w:val="003E1575"/>
    <w:rsid w:val="003F77E5"/>
    <w:rsid w:val="00400802"/>
    <w:rsid w:val="00414F93"/>
    <w:rsid w:val="004210E8"/>
    <w:rsid w:val="00431196"/>
    <w:rsid w:val="00445D9A"/>
    <w:rsid w:val="004620A1"/>
    <w:rsid w:val="00462948"/>
    <w:rsid w:val="00467A2F"/>
    <w:rsid w:val="00473920"/>
    <w:rsid w:val="0047675C"/>
    <w:rsid w:val="004779B9"/>
    <w:rsid w:val="004858CE"/>
    <w:rsid w:val="004931C5"/>
    <w:rsid w:val="004A57A3"/>
    <w:rsid w:val="004A5D77"/>
    <w:rsid w:val="004B0A15"/>
    <w:rsid w:val="004C0E14"/>
    <w:rsid w:val="004D14AF"/>
    <w:rsid w:val="004E3F4F"/>
    <w:rsid w:val="004E5712"/>
    <w:rsid w:val="004E747D"/>
    <w:rsid w:val="004F0BB7"/>
    <w:rsid w:val="0052771B"/>
    <w:rsid w:val="0055474B"/>
    <w:rsid w:val="00560710"/>
    <w:rsid w:val="005729D2"/>
    <w:rsid w:val="00585516"/>
    <w:rsid w:val="005959C0"/>
    <w:rsid w:val="005B5DB2"/>
    <w:rsid w:val="005B662E"/>
    <w:rsid w:val="005D1C76"/>
    <w:rsid w:val="005D29C5"/>
    <w:rsid w:val="00600726"/>
    <w:rsid w:val="00612813"/>
    <w:rsid w:val="00626A6F"/>
    <w:rsid w:val="00630DAB"/>
    <w:rsid w:val="00631422"/>
    <w:rsid w:val="00651F26"/>
    <w:rsid w:val="0066462A"/>
    <w:rsid w:val="00670479"/>
    <w:rsid w:val="006723F4"/>
    <w:rsid w:val="00691B48"/>
    <w:rsid w:val="006979C0"/>
    <w:rsid w:val="006A1B46"/>
    <w:rsid w:val="006A5CAF"/>
    <w:rsid w:val="006B06D9"/>
    <w:rsid w:val="006B58EE"/>
    <w:rsid w:val="006C3F51"/>
    <w:rsid w:val="006C7E19"/>
    <w:rsid w:val="006E6BC3"/>
    <w:rsid w:val="006E6E84"/>
    <w:rsid w:val="00724EFA"/>
    <w:rsid w:val="00725C84"/>
    <w:rsid w:val="00740FE5"/>
    <w:rsid w:val="00751C9D"/>
    <w:rsid w:val="0075225D"/>
    <w:rsid w:val="00787E16"/>
    <w:rsid w:val="007A56DA"/>
    <w:rsid w:val="007B1DB2"/>
    <w:rsid w:val="008132B4"/>
    <w:rsid w:val="008242C8"/>
    <w:rsid w:val="00830B55"/>
    <w:rsid w:val="008316D2"/>
    <w:rsid w:val="008357BD"/>
    <w:rsid w:val="0084577E"/>
    <w:rsid w:val="00845D94"/>
    <w:rsid w:val="00847B61"/>
    <w:rsid w:val="00852998"/>
    <w:rsid w:val="0086004B"/>
    <w:rsid w:val="0086331B"/>
    <w:rsid w:val="00863874"/>
    <w:rsid w:val="0086668A"/>
    <w:rsid w:val="008750E4"/>
    <w:rsid w:val="00880C7B"/>
    <w:rsid w:val="008817EA"/>
    <w:rsid w:val="00883DE8"/>
    <w:rsid w:val="00890928"/>
    <w:rsid w:val="008A218C"/>
    <w:rsid w:val="008B4EC7"/>
    <w:rsid w:val="008B5352"/>
    <w:rsid w:val="008D0B72"/>
    <w:rsid w:val="008D6C96"/>
    <w:rsid w:val="008D7014"/>
    <w:rsid w:val="00913BED"/>
    <w:rsid w:val="00926167"/>
    <w:rsid w:val="0094288A"/>
    <w:rsid w:val="00943FB9"/>
    <w:rsid w:val="00970143"/>
    <w:rsid w:val="00977644"/>
    <w:rsid w:val="00982336"/>
    <w:rsid w:val="00982797"/>
    <w:rsid w:val="009B3A0F"/>
    <w:rsid w:val="009C1A57"/>
    <w:rsid w:val="009C332D"/>
    <w:rsid w:val="009D4251"/>
    <w:rsid w:val="009E4B05"/>
    <w:rsid w:val="009E4D4C"/>
    <w:rsid w:val="009E527D"/>
    <w:rsid w:val="009F436F"/>
    <w:rsid w:val="00A06CEE"/>
    <w:rsid w:val="00A23687"/>
    <w:rsid w:val="00A35ADD"/>
    <w:rsid w:val="00A451E9"/>
    <w:rsid w:val="00A4577A"/>
    <w:rsid w:val="00A5443E"/>
    <w:rsid w:val="00A556E5"/>
    <w:rsid w:val="00A56995"/>
    <w:rsid w:val="00A679D9"/>
    <w:rsid w:val="00A82912"/>
    <w:rsid w:val="00A905FE"/>
    <w:rsid w:val="00AA2352"/>
    <w:rsid w:val="00AB2918"/>
    <w:rsid w:val="00AB7BCF"/>
    <w:rsid w:val="00AD1A1C"/>
    <w:rsid w:val="00AE6BD7"/>
    <w:rsid w:val="00AF3335"/>
    <w:rsid w:val="00AF4C6B"/>
    <w:rsid w:val="00AF7D86"/>
    <w:rsid w:val="00B041F9"/>
    <w:rsid w:val="00B33847"/>
    <w:rsid w:val="00B515E4"/>
    <w:rsid w:val="00B5340C"/>
    <w:rsid w:val="00B53FE4"/>
    <w:rsid w:val="00B568BA"/>
    <w:rsid w:val="00B72068"/>
    <w:rsid w:val="00B83266"/>
    <w:rsid w:val="00B8338C"/>
    <w:rsid w:val="00B93DBF"/>
    <w:rsid w:val="00BA129C"/>
    <w:rsid w:val="00BB264A"/>
    <w:rsid w:val="00BB35A7"/>
    <w:rsid w:val="00BB6F6A"/>
    <w:rsid w:val="00BC632C"/>
    <w:rsid w:val="00BD4C5D"/>
    <w:rsid w:val="00BD6E99"/>
    <w:rsid w:val="00BE3680"/>
    <w:rsid w:val="00BF3BC9"/>
    <w:rsid w:val="00BF4B48"/>
    <w:rsid w:val="00C01E8F"/>
    <w:rsid w:val="00C278A0"/>
    <w:rsid w:val="00C40C1F"/>
    <w:rsid w:val="00C419F4"/>
    <w:rsid w:val="00C476C7"/>
    <w:rsid w:val="00C5518B"/>
    <w:rsid w:val="00C747D0"/>
    <w:rsid w:val="00C80755"/>
    <w:rsid w:val="00C8316E"/>
    <w:rsid w:val="00C87B2A"/>
    <w:rsid w:val="00C932DD"/>
    <w:rsid w:val="00CE0FDE"/>
    <w:rsid w:val="00CF1FEE"/>
    <w:rsid w:val="00D016FE"/>
    <w:rsid w:val="00D05783"/>
    <w:rsid w:val="00D162CD"/>
    <w:rsid w:val="00D20DC2"/>
    <w:rsid w:val="00D36990"/>
    <w:rsid w:val="00D67810"/>
    <w:rsid w:val="00D72A16"/>
    <w:rsid w:val="00D80036"/>
    <w:rsid w:val="00D82497"/>
    <w:rsid w:val="00DA1E97"/>
    <w:rsid w:val="00DA3FE9"/>
    <w:rsid w:val="00DA6254"/>
    <w:rsid w:val="00DB1B79"/>
    <w:rsid w:val="00DC35BF"/>
    <w:rsid w:val="00DC7750"/>
    <w:rsid w:val="00E006B2"/>
    <w:rsid w:val="00E03310"/>
    <w:rsid w:val="00E061A1"/>
    <w:rsid w:val="00E159BE"/>
    <w:rsid w:val="00E34396"/>
    <w:rsid w:val="00E4539F"/>
    <w:rsid w:val="00E50D41"/>
    <w:rsid w:val="00E55C22"/>
    <w:rsid w:val="00E635D7"/>
    <w:rsid w:val="00E64E9F"/>
    <w:rsid w:val="00E73E8D"/>
    <w:rsid w:val="00EB0798"/>
    <w:rsid w:val="00EB169C"/>
    <w:rsid w:val="00EB3BDA"/>
    <w:rsid w:val="00ED0331"/>
    <w:rsid w:val="00ED570D"/>
    <w:rsid w:val="00EE2E22"/>
    <w:rsid w:val="00F04636"/>
    <w:rsid w:val="00F21A81"/>
    <w:rsid w:val="00F3264B"/>
    <w:rsid w:val="00F3579B"/>
    <w:rsid w:val="00F4537B"/>
    <w:rsid w:val="00F6361A"/>
    <w:rsid w:val="00F71FF1"/>
    <w:rsid w:val="00F74C59"/>
    <w:rsid w:val="00F81C79"/>
    <w:rsid w:val="00FA5E7B"/>
    <w:rsid w:val="00FC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CD138"/>
  <w15:chartTrackingRefBased/>
  <w15:docId w15:val="{FD763EAD-3614-4CE0-979C-35649EC50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E3"/>
  </w:style>
  <w:style w:type="paragraph" w:styleId="Heading1">
    <w:name w:val="heading 1"/>
    <w:basedOn w:val="Normal"/>
    <w:next w:val="Normal"/>
    <w:link w:val="Heading1Char"/>
    <w:uiPriority w:val="9"/>
    <w:qFormat/>
    <w:rsid w:val="001D05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4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5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B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74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C332D"/>
    <w:rPr>
      <w:color w:val="808080"/>
    </w:rPr>
  </w:style>
  <w:style w:type="character" w:customStyle="1" w:styleId="katex-mathml">
    <w:name w:val="katex-mathml"/>
    <w:basedOn w:val="DefaultParagraphFont"/>
    <w:rsid w:val="006E6BC3"/>
  </w:style>
  <w:style w:type="character" w:customStyle="1" w:styleId="mord">
    <w:name w:val="mord"/>
    <w:basedOn w:val="DefaultParagraphFont"/>
    <w:rsid w:val="006E6BC3"/>
  </w:style>
  <w:style w:type="character" w:customStyle="1" w:styleId="Heading1Char">
    <w:name w:val="Heading 1 Char"/>
    <w:basedOn w:val="DefaultParagraphFont"/>
    <w:link w:val="Heading1"/>
    <w:uiPriority w:val="9"/>
    <w:rsid w:val="001D0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tyle1">
    <w:name w:val="Style1"/>
    <w:basedOn w:val="Normal"/>
    <w:link w:val="Style1Char"/>
    <w:qFormat/>
    <w:rsid w:val="004931C5"/>
    <w:pPr>
      <w:spacing w:before="120" w:after="120"/>
      <w:jc w:val="both"/>
    </w:pPr>
  </w:style>
  <w:style w:type="character" w:customStyle="1" w:styleId="Style1Char">
    <w:name w:val="Style1 Char"/>
    <w:basedOn w:val="DefaultParagraphFont"/>
    <w:link w:val="Style1"/>
    <w:rsid w:val="004931C5"/>
  </w:style>
  <w:style w:type="character" w:customStyle="1" w:styleId="Heading2Char">
    <w:name w:val="Heading 2 Char"/>
    <w:basedOn w:val="DefaultParagraphFont"/>
    <w:link w:val="Heading2"/>
    <w:uiPriority w:val="9"/>
    <w:rsid w:val="00B534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C4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DE5"/>
  </w:style>
  <w:style w:type="paragraph" w:styleId="Footer">
    <w:name w:val="footer"/>
    <w:basedOn w:val="Normal"/>
    <w:link w:val="FooterChar"/>
    <w:uiPriority w:val="99"/>
    <w:unhideWhenUsed/>
    <w:rsid w:val="003C4D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DE5"/>
  </w:style>
  <w:style w:type="paragraph" w:styleId="TOCHeading">
    <w:name w:val="TOC Heading"/>
    <w:basedOn w:val="Heading1"/>
    <w:next w:val="Normal"/>
    <w:uiPriority w:val="39"/>
    <w:unhideWhenUsed/>
    <w:qFormat/>
    <w:rsid w:val="003C4DE5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4D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4DE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C4DE5"/>
    <w:rPr>
      <w:color w:val="0563C1" w:themeColor="hyperlink"/>
      <w:u w:val="single"/>
    </w:rPr>
  </w:style>
  <w:style w:type="paragraph" w:styleId="NormalWeb">
    <w:name w:val="Normal (Web)"/>
    <w:basedOn w:val="Normal"/>
    <w:link w:val="NormalWebChar"/>
    <w:uiPriority w:val="99"/>
    <w:semiHidden/>
    <w:unhideWhenUsed/>
    <w:rsid w:val="004A5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A57A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5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D570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D570D"/>
    <w:rPr>
      <w:i/>
      <w:iCs/>
    </w:rPr>
  </w:style>
  <w:style w:type="paragraph" w:customStyle="1" w:styleId="Style2">
    <w:name w:val="Style2"/>
    <w:basedOn w:val="NormalWeb"/>
    <w:link w:val="Style2Char"/>
    <w:qFormat/>
    <w:rsid w:val="009E4D4C"/>
    <w:pPr>
      <w:shd w:val="clear" w:color="auto" w:fill="FFFFFF"/>
      <w:ind w:left="1440"/>
    </w:pPr>
    <w:rPr>
      <w:rFonts w:ascii="Open Sans" w:hAnsi="Open Sans" w:cs="Open Sans"/>
      <w:color w:val="333333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rsid w:val="009E4D4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tyle2Char">
    <w:name w:val="Style2 Char"/>
    <w:basedOn w:val="NormalWebChar"/>
    <w:link w:val="Style2"/>
    <w:rsid w:val="009E4D4C"/>
    <w:rPr>
      <w:rFonts w:ascii="Open Sans" w:eastAsia="Times New Roman" w:hAnsi="Open Sans" w:cs="Open Sans"/>
      <w:color w:val="333333"/>
      <w:kern w:val="0"/>
      <w:sz w:val="24"/>
      <w:szCs w:val="24"/>
      <w:shd w:val="clear" w:color="auto" w:fill="FFFFFF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515E4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B3BD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2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4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Desktop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562362F-C49A-426F-86F1-447AAEFAAFE3}">
  <we:reference id="4b785c87-866c-4bad-85d8-5d1ae467ac9a" version="3.14.0.0" store="EXCatalog" storeType="EXCatalog"/>
  <we:alternateReferences>
    <we:reference id="WA104381909" version="3.14.0.0" store="en-AU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CA5EF-1A57-4C5A-9013-AA64EC3A8FC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f7f7579-3e9c-4a7e-b844-420280f53859}" enabled="0" method="" siteId="{df7f7579-3e9c-4a7e-b844-420280f53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11</TotalTime>
  <Pages>1</Pages>
  <Words>859</Words>
  <Characters>4446</Characters>
  <Application>Microsoft Office Word</Application>
  <DocSecurity>0</DocSecurity>
  <Lines>211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TIEN DUNG LE</cp:lastModifiedBy>
  <cp:revision>4</cp:revision>
  <cp:lastPrinted>2026-03-25T15:54:00Z</cp:lastPrinted>
  <dcterms:created xsi:type="dcterms:W3CDTF">2026-03-25T15:53:00Z</dcterms:created>
  <dcterms:modified xsi:type="dcterms:W3CDTF">2026-03-25T15:54:00Z</dcterms:modified>
</cp:coreProperties>
</file>