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2E1" w:rsidRDefault="00AC62E1">
      <w:pPr>
        <w:rPr>
          <w:b/>
          <w:bCs/>
          <w:sz w:val="44"/>
        </w:rPr>
      </w:pPr>
      <w:r>
        <w:rPr>
          <w:b/>
          <w:bCs/>
          <w:sz w:val="44"/>
        </w:rPr>
        <w:t>Comparing Two Proportions</w:t>
      </w:r>
    </w:p>
    <w:p w:rsidR="00AC62E1" w:rsidRDefault="00AC62E1">
      <w:pPr>
        <w:rPr>
          <w:b/>
          <w:bCs/>
          <w:sz w:val="40"/>
        </w:rPr>
      </w:pPr>
    </w:p>
    <w:p w:rsidR="00AC62E1" w:rsidRDefault="00AC62E1">
      <w:pPr>
        <w:rPr>
          <w:sz w:val="40"/>
        </w:rPr>
      </w:pPr>
      <w:r>
        <w:rPr>
          <w:b/>
          <w:bCs/>
          <w:sz w:val="40"/>
        </w:rPr>
        <w:t>Example:</w:t>
      </w:r>
      <w:r>
        <w:rPr>
          <w:sz w:val="40"/>
        </w:rPr>
        <w:t xml:space="preserve"> caries incidence</w:t>
      </w:r>
    </w:p>
    <w:p w:rsidR="00AC62E1" w:rsidRDefault="00AC62E1">
      <w:pPr>
        <w:rPr>
          <w:sz w:val="40"/>
        </w:rPr>
      </w:pPr>
    </w:p>
    <w:p w:rsidR="00AC62E1" w:rsidRDefault="00AC62E1">
      <w:pPr>
        <w:rPr>
          <w:sz w:val="40"/>
        </w:rPr>
      </w:pPr>
      <w:r>
        <w:rPr>
          <w:sz w:val="40"/>
        </w:rPr>
        <w:t>Clinical trial with caries intervention on infants</w:t>
      </w:r>
    </w:p>
    <w:p w:rsidR="00AC62E1" w:rsidRDefault="00AC62E1">
      <w:pPr>
        <w:rPr>
          <w:sz w:val="40"/>
        </w:rPr>
      </w:pPr>
    </w:p>
    <w:tbl>
      <w:tblPr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000"/>
      </w:tblPr>
      <w:tblGrid>
        <w:gridCol w:w="2163"/>
        <w:gridCol w:w="630"/>
        <w:gridCol w:w="3007"/>
      </w:tblGrid>
      <w:tr w:rsidR="00AC62E1">
        <w:tc>
          <w:tcPr>
            <w:tcW w:w="0" w:type="auto"/>
          </w:tcPr>
          <w:p w:rsidR="00AC62E1" w:rsidRDefault="00AC62E1">
            <w:pPr>
              <w:rPr>
                <w:sz w:val="40"/>
              </w:rPr>
            </w:pPr>
          </w:p>
        </w:tc>
        <w:tc>
          <w:tcPr>
            <w:tcW w:w="0" w:type="auto"/>
            <w:vAlign w:val="bottom"/>
          </w:tcPr>
          <w:p w:rsidR="00AC62E1" w:rsidRDefault="00AC62E1">
            <w:pPr>
              <w:pStyle w:val="Heading3"/>
            </w:pPr>
            <w:r>
              <w:t>N</w:t>
            </w:r>
          </w:p>
        </w:tc>
        <w:tc>
          <w:tcPr>
            <w:tcW w:w="0" w:type="auto"/>
            <w:vAlign w:val="bottom"/>
          </w:tcPr>
          <w:p w:rsidR="00AC62E1" w:rsidRDefault="00AC62E1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 developed caries </w:t>
            </w:r>
          </w:p>
          <w:p w:rsidR="00AC62E1" w:rsidRDefault="00AC62E1">
            <w:pPr>
              <w:jc w:val="center"/>
              <w:rPr>
                <w:sz w:val="40"/>
              </w:rPr>
            </w:pPr>
            <w:r>
              <w:rPr>
                <w:sz w:val="40"/>
              </w:rPr>
              <w:t>by age two</w:t>
            </w:r>
          </w:p>
        </w:tc>
      </w:tr>
      <w:tr w:rsidR="00AC62E1">
        <w:tc>
          <w:tcPr>
            <w:tcW w:w="0" w:type="auto"/>
          </w:tcPr>
          <w:p w:rsidR="00AC62E1" w:rsidRDefault="00AC62E1">
            <w:pPr>
              <w:rPr>
                <w:sz w:val="40"/>
              </w:rPr>
            </w:pPr>
            <w:r>
              <w:rPr>
                <w:sz w:val="40"/>
              </w:rPr>
              <w:t>controls</w:t>
            </w:r>
          </w:p>
        </w:tc>
        <w:tc>
          <w:tcPr>
            <w:tcW w:w="0" w:type="auto"/>
          </w:tcPr>
          <w:p w:rsidR="00AC62E1" w:rsidRDefault="00AC62E1">
            <w:pPr>
              <w:jc w:val="center"/>
              <w:rPr>
                <w:sz w:val="40"/>
              </w:rPr>
            </w:pPr>
            <w:r>
              <w:rPr>
                <w:sz w:val="40"/>
              </w:rPr>
              <w:t>36</w:t>
            </w:r>
          </w:p>
        </w:tc>
        <w:tc>
          <w:tcPr>
            <w:tcW w:w="0" w:type="auto"/>
          </w:tcPr>
          <w:p w:rsidR="00AC62E1" w:rsidRDefault="00AC62E1">
            <w:pPr>
              <w:jc w:val="center"/>
              <w:rPr>
                <w:sz w:val="40"/>
              </w:rPr>
            </w:pPr>
            <w:r>
              <w:rPr>
                <w:sz w:val="40"/>
              </w:rPr>
              <w:t>27.8%</w:t>
            </w:r>
          </w:p>
        </w:tc>
      </w:tr>
      <w:tr w:rsidR="00AC62E1">
        <w:tc>
          <w:tcPr>
            <w:tcW w:w="0" w:type="auto"/>
          </w:tcPr>
          <w:p w:rsidR="00AC62E1" w:rsidRDefault="00AC62E1">
            <w:pPr>
              <w:rPr>
                <w:sz w:val="40"/>
              </w:rPr>
            </w:pPr>
            <w:r>
              <w:rPr>
                <w:sz w:val="40"/>
              </w:rPr>
              <w:t>intervention</w:t>
            </w:r>
          </w:p>
        </w:tc>
        <w:tc>
          <w:tcPr>
            <w:tcW w:w="0" w:type="auto"/>
          </w:tcPr>
          <w:p w:rsidR="00AC62E1" w:rsidRDefault="00AC62E1">
            <w:pPr>
              <w:jc w:val="center"/>
              <w:rPr>
                <w:sz w:val="40"/>
              </w:rPr>
            </w:pPr>
            <w:r>
              <w:rPr>
                <w:sz w:val="40"/>
              </w:rPr>
              <w:t>68</w:t>
            </w:r>
          </w:p>
        </w:tc>
        <w:tc>
          <w:tcPr>
            <w:tcW w:w="0" w:type="auto"/>
          </w:tcPr>
          <w:p w:rsidR="00AC62E1" w:rsidRDefault="00AC62E1">
            <w:pPr>
              <w:jc w:val="center"/>
              <w:rPr>
                <w:sz w:val="40"/>
              </w:rPr>
            </w:pPr>
            <w:r>
              <w:rPr>
                <w:sz w:val="40"/>
              </w:rPr>
              <w:t>8.8%</w:t>
            </w:r>
          </w:p>
        </w:tc>
      </w:tr>
    </w:tbl>
    <w:p w:rsidR="00AC62E1" w:rsidRDefault="00AC62E1">
      <w:pPr>
        <w:rPr>
          <w:i/>
          <w:iCs/>
          <w:sz w:val="40"/>
        </w:rPr>
      </w:pPr>
    </w:p>
    <w:p w:rsidR="00AC62E1" w:rsidRDefault="00AC62E1">
      <w:pPr>
        <w:pStyle w:val="BodyText"/>
      </w:pPr>
      <w:r>
        <w:t>Is this strong evidence of effectiveness of experimental intervention?</w:t>
      </w:r>
    </w:p>
    <w:p w:rsidR="00AC62E1" w:rsidRPr="00874FBC" w:rsidRDefault="00AC62E1">
      <w:pPr>
        <w:rPr>
          <w:b/>
          <w:bCs/>
          <w:sz w:val="48"/>
          <w:szCs w:val="48"/>
        </w:rPr>
      </w:pPr>
      <w:r>
        <w:rPr>
          <w:sz w:val="40"/>
        </w:rPr>
        <w:br w:type="page"/>
      </w:r>
      <w:r w:rsidRPr="00874FBC">
        <w:rPr>
          <w:b/>
          <w:bCs/>
          <w:sz w:val="48"/>
          <w:szCs w:val="48"/>
        </w:rPr>
        <w:lastRenderedPageBreak/>
        <w:t>Comparison of two proportions</w:t>
      </w:r>
    </w:p>
    <w:p w:rsidR="00AC62E1" w:rsidRPr="00874FBC" w:rsidRDefault="00AC62E1">
      <w:pPr>
        <w:ind w:firstLine="720"/>
        <w:rPr>
          <w:b/>
          <w:bCs/>
          <w:sz w:val="48"/>
          <w:szCs w:val="48"/>
        </w:rPr>
      </w:pPr>
      <w:r w:rsidRPr="00874FBC">
        <w:rPr>
          <w:b/>
          <w:bCs/>
          <w:sz w:val="48"/>
          <w:szCs w:val="48"/>
        </w:rPr>
        <w:t>- two independent samples</w:t>
      </w:r>
    </w:p>
    <w:p w:rsidR="00AC62E1" w:rsidRDefault="00AC62E1">
      <w:pPr>
        <w:pStyle w:val="BodyText"/>
      </w:pPr>
    </w:p>
    <w:p w:rsidR="00AC62E1" w:rsidRDefault="00AC62E1">
      <w:pPr>
        <w:pStyle w:val="BodyText"/>
      </w:pPr>
      <w:r>
        <w:t xml:space="preserve">These are called “two-sample” tests.  </w:t>
      </w:r>
    </w:p>
    <w:p w:rsidR="00AC62E1" w:rsidRDefault="00AC62E1">
      <w:pPr>
        <w:pStyle w:val="BodyText"/>
      </w:pPr>
    </w:p>
    <w:p w:rsidR="00AC62E1" w:rsidRDefault="00AC62E1">
      <w:pPr>
        <w:pStyle w:val="BodyText"/>
      </w:pPr>
      <w:r>
        <w:t xml:space="preserve">Our goal is usually to estimate </w:t>
      </w:r>
      <w:r>
        <w:rPr>
          <w:i/>
          <w:iCs/>
        </w:rPr>
        <w:t>p</w:t>
      </w:r>
      <w:r>
        <w:rPr>
          <w:vertAlign w:val="subscript"/>
        </w:rPr>
        <w:t>1</w:t>
      </w:r>
      <w:r>
        <w:t xml:space="preserve"> – </w:t>
      </w:r>
      <w:r>
        <w:rPr>
          <w:i/>
          <w:iCs/>
        </w:rPr>
        <w:t>p</w:t>
      </w:r>
      <w:r>
        <w:rPr>
          <w:vertAlign w:val="subscript"/>
        </w:rPr>
        <w:t>2</w:t>
      </w:r>
      <w:r>
        <w:t>, the  corresponding confidence intervals, and to perform hypothesis tests on:</w:t>
      </w:r>
    </w:p>
    <w:p w:rsidR="00AC62E1" w:rsidRDefault="00AC62E1">
      <w:pPr>
        <w:pStyle w:val="BodyText"/>
        <w:jc w:val="center"/>
      </w:pPr>
      <w:r>
        <w:t>H</w:t>
      </w:r>
      <w:r>
        <w:rPr>
          <w:vertAlign w:val="subscript"/>
        </w:rPr>
        <w:t>0</w:t>
      </w:r>
      <w:r>
        <w:t xml:space="preserve">: </w:t>
      </w:r>
      <w:r>
        <w:rPr>
          <w:i/>
          <w:iCs/>
        </w:rPr>
        <w:t>p</w:t>
      </w:r>
      <w:r>
        <w:rPr>
          <w:vertAlign w:val="subscript"/>
        </w:rPr>
        <w:t>1</w:t>
      </w:r>
      <w:r>
        <w:t xml:space="preserve"> – </w:t>
      </w:r>
      <w:r>
        <w:rPr>
          <w:i/>
          <w:iCs/>
        </w:rPr>
        <w:t>p</w:t>
      </w:r>
      <w:r>
        <w:rPr>
          <w:vertAlign w:val="subscript"/>
        </w:rPr>
        <w:t xml:space="preserve">2 </w:t>
      </w:r>
      <w:r>
        <w:t>= 0.</w:t>
      </w:r>
    </w:p>
    <w:p w:rsidR="00AC62E1" w:rsidRDefault="00AC62E1">
      <w:pPr>
        <w:pStyle w:val="BodyText"/>
      </w:pPr>
    </w:p>
    <w:p w:rsidR="00AC62E1" w:rsidRDefault="00AC62E1">
      <w:pPr>
        <w:rPr>
          <w:sz w:val="40"/>
        </w:rPr>
      </w:pPr>
    </w:p>
    <w:p w:rsidR="00AC62E1" w:rsidRDefault="00AC62E1">
      <w:pPr>
        <w:rPr>
          <w:sz w:val="40"/>
        </w:rPr>
      </w:pPr>
      <w:r>
        <w:rPr>
          <w:sz w:val="40"/>
        </w:rPr>
        <w:t xml:space="preserve">The obvious statistic to compare the two population proportions is </w:t>
      </w:r>
      <w:r>
        <w:rPr>
          <w:position w:val="-10"/>
          <w:sz w:val="40"/>
        </w:rPr>
        <w:object w:dxaOrig="2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25.5pt" o:ole="">
            <v:imagedata r:id="rId5" o:title=""/>
          </v:shape>
          <o:OLEObject Type="Embed" ProgID="Equation.3" ShapeID="_x0000_i1025" DrawAspect="Content" ObjectID="_1432637749" r:id="rId6"/>
        </w:object>
      </w:r>
      <w:r>
        <w:rPr>
          <w:sz w:val="40"/>
        </w:rPr>
        <w:t>-</w:t>
      </w:r>
      <w:r>
        <w:rPr>
          <w:position w:val="-10"/>
          <w:sz w:val="40"/>
        </w:rPr>
        <w:object w:dxaOrig="300" w:dyaOrig="340">
          <v:shape id="_x0000_i1026" type="#_x0000_t75" style="width:22.5pt;height:25.5pt" o:ole="">
            <v:imagedata r:id="rId7" o:title=""/>
          </v:shape>
          <o:OLEObject Type="Embed" ProgID="Equation.3" ShapeID="_x0000_i1026" DrawAspect="Content" ObjectID="_1432637750" r:id="rId8"/>
        </w:object>
      </w:r>
      <w:r>
        <w:rPr>
          <w:sz w:val="40"/>
        </w:rPr>
        <w:t xml:space="preserve">.    Where </w:t>
      </w:r>
      <w:r>
        <w:rPr>
          <w:position w:val="-12"/>
          <w:sz w:val="40"/>
        </w:rPr>
        <w:object w:dxaOrig="279" w:dyaOrig="360">
          <v:shape id="_x0000_i1027" type="#_x0000_t75" style="width:20.25pt;height:27pt" o:ole="">
            <v:imagedata r:id="rId9" o:title=""/>
          </v:shape>
          <o:OLEObject Type="Embed" ProgID="Equation.3" ShapeID="_x0000_i1027" DrawAspect="Content" ObjectID="_1432637751" r:id="rId10"/>
        </w:object>
      </w:r>
      <w:r>
        <w:rPr>
          <w:sz w:val="40"/>
        </w:rPr>
        <w:t xml:space="preserve">= number of successes in group </w:t>
      </w:r>
      <w:r>
        <w:rPr>
          <w:i/>
          <w:iCs/>
          <w:sz w:val="40"/>
        </w:rPr>
        <w:t xml:space="preserve">i </w:t>
      </w:r>
      <w:r>
        <w:rPr>
          <w:sz w:val="40"/>
        </w:rPr>
        <w:t xml:space="preserve">divided by sample size in group </w:t>
      </w:r>
      <w:r>
        <w:rPr>
          <w:i/>
          <w:iCs/>
          <w:sz w:val="40"/>
        </w:rPr>
        <w:t>i</w:t>
      </w:r>
      <w:r>
        <w:rPr>
          <w:sz w:val="40"/>
        </w:rPr>
        <w:t>.</w:t>
      </w:r>
    </w:p>
    <w:p w:rsidR="00AC62E1" w:rsidRDefault="00AC62E1">
      <w:pPr>
        <w:rPr>
          <w:sz w:val="40"/>
        </w:rPr>
      </w:pPr>
    </w:p>
    <w:p w:rsidR="00AC62E1" w:rsidRDefault="00AC62E1">
      <w:pPr>
        <w:rPr>
          <w:sz w:val="40"/>
        </w:rPr>
      </w:pPr>
      <w:r>
        <w:rPr>
          <w:sz w:val="40"/>
        </w:rPr>
        <w:t>Probability theory tells us that:</w:t>
      </w:r>
    </w:p>
    <w:p w:rsidR="00AC62E1" w:rsidRDefault="00AC62E1">
      <w:pPr>
        <w:numPr>
          <w:ilvl w:val="0"/>
          <w:numId w:val="3"/>
        </w:numPr>
        <w:rPr>
          <w:sz w:val="40"/>
        </w:rPr>
      </w:pPr>
      <w:r>
        <w:rPr>
          <w:sz w:val="40"/>
        </w:rPr>
        <w:t xml:space="preserve">  </w:t>
      </w:r>
      <w:r>
        <w:rPr>
          <w:position w:val="-10"/>
          <w:sz w:val="40"/>
        </w:rPr>
        <w:object w:dxaOrig="279" w:dyaOrig="340">
          <v:shape id="_x0000_i1028" type="#_x0000_t75" style="width:20.25pt;height:25.5pt" o:ole="">
            <v:imagedata r:id="rId5" o:title=""/>
          </v:shape>
          <o:OLEObject Type="Embed" ProgID="Equation.3" ShapeID="_x0000_i1028" DrawAspect="Content" ObjectID="_1432637752" r:id="rId11"/>
        </w:object>
      </w:r>
      <w:r>
        <w:rPr>
          <w:sz w:val="40"/>
        </w:rPr>
        <w:t>-</w:t>
      </w:r>
      <w:r>
        <w:rPr>
          <w:position w:val="-10"/>
          <w:sz w:val="40"/>
        </w:rPr>
        <w:object w:dxaOrig="300" w:dyaOrig="340">
          <v:shape id="_x0000_i1029" type="#_x0000_t75" style="width:22.5pt;height:25.5pt" o:ole="">
            <v:imagedata r:id="rId7" o:title=""/>
          </v:shape>
          <o:OLEObject Type="Embed" ProgID="Equation.3" ShapeID="_x0000_i1029" DrawAspect="Content" ObjectID="_1432637753" r:id="rId12"/>
        </w:object>
      </w:r>
      <w:r>
        <w:rPr>
          <w:sz w:val="40"/>
        </w:rPr>
        <w:t xml:space="preserve"> is the best estimate of </w:t>
      </w:r>
      <w:r>
        <w:rPr>
          <w:i/>
          <w:iCs/>
          <w:sz w:val="40"/>
        </w:rPr>
        <w:t>p</w:t>
      </w:r>
      <w:r>
        <w:rPr>
          <w:sz w:val="40"/>
          <w:vertAlign w:val="subscript"/>
        </w:rPr>
        <w:t>1</w:t>
      </w:r>
      <w:r>
        <w:rPr>
          <w:sz w:val="40"/>
        </w:rPr>
        <w:t xml:space="preserve"> – </w:t>
      </w:r>
      <w:r>
        <w:rPr>
          <w:i/>
          <w:iCs/>
          <w:sz w:val="40"/>
        </w:rPr>
        <w:t>p</w:t>
      </w:r>
      <w:r>
        <w:rPr>
          <w:sz w:val="40"/>
          <w:vertAlign w:val="subscript"/>
        </w:rPr>
        <w:t>2</w:t>
      </w:r>
    </w:p>
    <w:p w:rsidR="00AC62E1" w:rsidRDefault="00AC62E1">
      <w:pPr>
        <w:ind w:left="465"/>
        <w:rPr>
          <w:sz w:val="40"/>
        </w:rPr>
      </w:pPr>
    </w:p>
    <w:p w:rsidR="00AC62E1" w:rsidRDefault="00AC62E1">
      <w:pPr>
        <w:numPr>
          <w:ilvl w:val="0"/>
          <w:numId w:val="3"/>
        </w:numPr>
        <w:rPr>
          <w:sz w:val="40"/>
        </w:rPr>
      </w:pPr>
      <w:r>
        <w:rPr>
          <w:sz w:val="40"/>
        </w:rPr>
        <w:t xml:space="preserve">the standard error is </w:t>
      </w:r>
      <w:r>
        <w:rPr>
          <w:position w:val="-12"/>
          <w:sz w:val="40"/>
        </w:rPr>
        <w:object w:dxaOrig="2980" w:dyaOrig="440">
          <v:shape id="_x0000_i1030" type="#_x0000_t75" style="width:220.5pt;height:33pt" o:ole="">
            <v:imagedata r:id="rId13" o:title=""/>
          </v:shape>
          <o:OLEObject Type="Embed" ProgID="Equation.3" ShapeID="_x0000_i1030" DrawAspect="Content" ObjectID="_1432637754" r:id="rId14"/>
        </w:object>
      </w:r>
    </w:p>
    <w:p w:rsidR="00AC62E1" w:rsidRDefault="00AC62E1">
      <w:pPr>
        <w:ind w:left="465"/>
        <w:rPr>
          <w:sz w:val="40"/>
        </w:rPr>
      </w:pPr>
    </w:p>
    <w:p w:rsidR="00AC62E1" w:rsidRDefault="00AC62E1">
      <w:pPr>
        <w:numPr>
          <w:ilvl w:val="0"/>
          <w:numId w:val="3"/>
        </w:numPr>
        <w:rPr>
          <w:sz w:val="40"/>
        </w:rPr>
      </w:pPr>
      <w:r>
        <w:rPr>
          <w:sz w:val="40"/>
        </w:rPr>
        <w:t xml:space="preserve"> If </w:t>
      </w:r>
      <w:r>
        <w:rPr>
          <w:i/>
          <w:iCs/>
          <w:sz w:val="40"/>
        </w:rPr>
        <w:t>n</w:t>
      </w:r>
      <w:r>
        <w:rPr>
          <w:sz w:val="40"/>
          <w:vertAlign w:val="subscript"/>
        </w:rPr>
        <w:t>1</w:t>
      </w:r>
      <w:r>
        <w:rPr>
          <w:i/>
          <w:iCs/>
          <w:sz w:val="40"/>
        </w:rPr>
        <w:t>p</w:t>
      </w:r>
      <w:r>
        <w:rPr>
          <w:sz w:val="40"/>
          <w:vertAlign w:val="subscript"/>
        </w:rPr>
        <w:t>1</w:t>
      </w:r>
      <w:r>
        <w:rPr>
          <w:sz w:val="40"/>
        </w:rPr>
        <w:t>(1</w:t>
      </w:r>
      <w:r>
        <w:rPr>
          <w:i/>
          <w:iCs/>
          <w:sz w:val="40"/>
        </w:rPr>
        <w:t>-p</w:t>
      </w:r>
      <w:r>
        <w:rPr>
          <w:sz w:val="40"/>
          <w:vertAlign w:val="subscript"/>
        </w:rPr>
        <w:t>1</w:t>
      </w:r>
      <w:r>
        <w:rPr>
          <w:sz w:val="40"/>
        </w:rPr>
        <w:t xml:space="preserve">) &gt; 5 and </w:t>
      </w:r>
      <w:r>
        <w:rPr>
          <w:i/>
          <w:iCs/>
          <w:sz w:val="40"/>
        </w:rPr>
        <w:t>n</w:t>
      </w:r>
      <w:r>
        <w:rPr>
          <w:sz w:val="40"/>
          <w:vertAlign w:val="subscript"/>
        </w:rPr>
        <w:t>2</w:t>
      </w:r>
      <w:r>
        <w:rPr>
          <w:i/>
          <w:iCs/>
          <w:sz w:val="40"/>
        </w:rPr>
        <w:t>p</w:t>
      </w:r>
      <w:r>
        <w:rPr>
          <w:sz w:val="40"/>
          <w:vertAlign w:val="subscript"/>
        </w:rPr>
        <w:t>2</w:t>
      </w:r>
      <w:r>
        <w:rPr>
          <w:sz w:val="40"/>
        </w:rPr>
        <w:t>(1</w:t>
      </w:r>
      <w:r>
        <w:rPr>
          <w:i/>
          <w:iCs/>
          <w:sz w:val="40"/>
        </w:rPr>
        <w:t>-p</w:t>
      </w:r>
      <w:r>
        <w:rPr>
          <w:sz w:val="40"/>
          <w:vertAlign w:val="subscript"/>
        </w:rPr>
        <w:t>2</w:t>
      </w:r>
      <w:r>
        <w:rPr>
          <w:sz w:val="40"/>
        </w:rPr>
        <w:t>) &gt; 5</w:t>
      </w:r>
    </w:p>
    <w:p w:rsidR="00AC62E1" w:rsidRDefault="00AC62E1">
      <w:pPr>
        <w:rPr>
          <w:sz w:val="40"/>
        </w:rPr>
      </w:pPr>
    </w:p>
    <w:p w:rsidR="00AC62E1" w:rsidRDefault="00AC62E1">
      <w:pPr>
        <w:jc w:val="center"/>
        <w:rPr>
          <w:sz w:val="40"/>
        </w:rPr>
      </w:pPr>
      <w:r>
        <w:rPr>
          <w:position w:val="-10"/>
          <w:sz w:val="40"/>
        </w:rPr>
        <w:object w:dxaOrig="4819" w:dyaOrig="360">
          <v:shape id="_x0000_i1031" type="#_x0000_t75" style="width:356.25pt;height:27pt" o:ole="">
            <v:imagedata r:id="rId15" o:title=""/>
          </v:shape>
          <o:OLEObject Type="Embed" ProgID="Equation.3" ShapeID="_x0000_i1031" DrawAspect="Content" ObjectID="_1432637755" r:id="rId16"/>
        </w:object>
      </w:r>
    </w:p>
    <w:p w:rsidR="00AC62E1" w:rsidRDefault="00AC62E1">
      <w:pPr>
        <w:pStyle w:val="BodyText"/>
        <w:rPr>
          <w:b/>
          <w:bCs/>
          <w:vertAlign w:val="subscript"/>
        </w:rPr>
      </w:pPr>
      <w:r>
        <w:br w:type="page"/>
      </w:r>
      <w:r>
        <w:rPr>
          <w:b/>
          <w:bCs/>
        </w:rPr>
        <w:lastRenderedPageBreak/>
        <w:t xml:space="preserve">Large-sample confidence interval for </w:t>
      </w:r>
      <w:r>
        <w:rPr>
          <w:b/>
          <w:bCs/>
          <w:i/>
          <w:iCs/>
        </w:rPr>
        <w:t>p</w:t>
      </w:r>
      <w:r>
        <w:rPr>
          <w:b/>
          <w:bCs/>
          <w:vertAlign w:val="subscript"/>
        </w:rPr>
        <w:t>1</w:t>
      </w:r>
      <w:r>
        <w:rPr>
          <w:b/>
          <w:bCs/>
        </w:rPr>
        <w:t xml:space="preserve"> – </w:t>
      </w:r>
      <w:r>
        <w:rPr>
          <w:b/>
          <w:bCs/>
          <w:i/>
          <w:iCs/>
        </w:rPr>
        <w:t>p</w:t>
      </w:r>
      <w:r>
        <w:rPr>
          <w:b/>
          <w:bCs/>
          <w:vertAlign w:val="subscript"/>
        </w:rPr>
        <w:t>2</w:t>
      </w:r>
    </w:p>
    <w:p w:rsidR="00AC62E1" w:rsidRDefault="00AC62E1">
      <w:pPr>
        <w:pStyle w:val="BodyText"/>
        <w:rPr>
          <w:b/>
          <w:bCs/>
          <w:vertAlign w:val="subscript"/>
        </w:rPr>
      </w:pPr>
    </w:p>
    <w:p w:rsidR="00AC62E1" w:rsidRDefault="00AC62E1">
      <w:pPr>
        <w:pStyle w:val="BodyText"/>
      </w:pPr>
      <w:r>
        <w:rPr>
          <w:position w:val="-12"/>
          <w:vertAlign w:val="subscript"/>
        </w:rPr>
        <w:object w:dxaOrig="5460" w:dyaOrig="434">
          <v:shape id="_x0000_i1032" type="#_x0000_t75" style="width:423pt;height:33pt" o:ole="">
            <v:imagedata r:id="rId17" o:title=""/>
          </v:shape>
          <o:OLEObject Type="Embed" ProgID="Equation.3" ShapeID="_x0000_i1032" DrawAspect="Content" ObjectID="_1432637756" r:id="rId18"/>
        </w:object>
      </w:r>
      <w:r>
        <w:t xml:space="preserve"> </w:t>
      </w:r>
    </w:p>
    <w:p w:rsidR="00AC62E1" w:rsidRDefault="00AC62E1">
      <w:pPr>
        <w:pStyle w:val="Heading1"/>
      </w:pPr>
    </w:p>
    <w:p w:rsidR="00AC62E1" w:rsidRDefault="00AC62E1">
      <w:pPr>
        <w:pStyle w:val="Heading1"/>
      </w:pPr>
      <w:r>
        <w:t>Large-sample Z-test of</w:t>
      </w:r>
    </w:p>
    <w:p w:rsidR="00AC62E1" w:rsidRDefault="00AC62E1"/>
    <w:p w:rsidR="00AC62E1" w:rsidRDefault="00AC62E1">
      <w:pPr>
        <w:pStyle w:val="Heading1"/>
        <w:jc w:val="center"/>
        <w:rPr>
          <w:b w:val="0"/>
          <w:bCs w:val="0"/>
        </w:rPr>
      </w:pPr>
      <w:r>
        <w:rPr>
          <w:b w:val="0"/>
          <w:bCs w:val="0"/>
        </w:rPr>
        <w:t>H</w:t>
      </w:r>
      <w:r>
        <w:rPr>
          <w:b w:val="0"/>
          <w:bCs w:val="0"/>
          <w:vertAlign w:val="subscript"/>
        </w:rPr>
        <w:t>0</w:t>
      </w:r>
      <w:r>
        <w:rPr>
          <w:b w:val="0"/>
          <w:bCs w:val="0"/>
        </w:rPr>
        <w:t xml:space="preserve">: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  <w:vertAlign w:val="subscript"/>
        </w:rPr>
        <w:t>1</w:t>
      </w:r>
      <w:r>
        <w:rPr>
          <w:b w:val="0"/>
          <w:bCs w:val="0"/>
        </w:rPr>
        <w:t xml:space="preserve"> –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  <w:vertAlign w:val="subscript"/>
        </w:rPr>
        <w:t xml:space="preserve">2 </w:t>
      </w:r>
      <w:r>
        <w:rPr>
          <w:b w:val="0"/>
          <w:bCs w:val="0"/>
        </w:rPr>
        <w:t>= 0  vs. H</w:t>
      </w:r>
      <w:r>
        <w:rPr>
          <w:b w:val="0"/>
          <w:bCs w:val="0"/>
          <w:vertAlign w:val="subscript"/>
        </w:rPr>
        <w:t>1</w:t>
      </w:r>
      <w:r>
        <w:rPr>
          <w:b w:val="0"/>
          <w:bCs w:val="0"/>
        </w:rPr>
        <w:t xml:space="preserve">: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  <w:vertAlign w:val="subscript"/>
        </w:rPr>
        <w:t>1</w:t>
      </w:r>
      <w:r>
        <w:rPr>
          <w:b w:val="0"/>
          <w:bCs w:val="0"/>
        </w:rPr>
        <w:t xml:space="preserve"> –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  <w:vertAlign w:val="subscript"/>
        </w:rPr>
        <w:t xml:space="preserve">2 </w:t>
      </w:r>
      <w:r>
        <w:rPr>
          <w:b w:val="0"/>
          <w:bCs w:val="0"/>
        </w:rPr>
        <w:t>≠ 0</w:t>
      </w:r>
    </w:p>
    <w:p w:rsidR="00AC62E1" w:rsidRDefault="00AC62E1">
      <w:pPr>
        <w:pStyle w:val="Heading1"/>
        <w:rPr>
          <w:b w:val="0"/>
          <w:bCs w:val="0"/>
        </w:rPr>
      </w:pPr>
    </w:p>
    <w:p w:rsidR="00AC62E1" w:rsidRDefault="00AC62E1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Test statistic: </w:t>
      </w:r>
      <w:r>
        <w:rPr>
          <w:b w:val="0"/>
          <w:bCs w:val="0"/>
          <w:position w:val="-34"/>
        </w:rPr>
        <w:object w:dxaOrig="1880" w:dyaOrig="720">
          <v:shape id="_x0000_i1033" type="#_x0000_t75" style="width:141.75pt;height:54.75pt" o:ole="">
            <v:imagedata r:id="rId19" o:title=""/>
          </v:shape>
          <o:OLEObject Type="Embed" ProgID="Equation.3" ShapeID="_x0000_i1033" DrawAspect="Content" ObjectID="_1432637757" r:id="rId20"/>
        </w:object>
      </w:r>
    </w:p>
    <w:p w:rsidR="00AC62E1" w:rsidRDefault="00AC62E1"/>
    <w:p w:rsidR="00AC62E1" w:rsidRDefault="00AC62E1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Where </w:t>
      </w:r>
      <w:r>
        <w:rPr>
          <w:b w:val="0"/>
          <w:bCs w:val="0"/>
          <w:position w:val="-14"/>
        </w:rPr>
        <w:object w:dxaOrig="1480" w:dyaOrig="380">
          <v:shape id="_x0000_i1034" type="#_x0000_t75" style="width:106.5pt;height:27pt" o:ole="">
            <v:imagedata r:id="rId21" o:title=""/>
          </v:shape>
          <o:OLEObject Type="Embed" ProgID="Equation.3" ShapeID="_x0000_i1034" DrawAspect="Content" ObjectID="_1432637758" r:id="rId22"/>
        </w:object>
      </w:r>
      <w:r>
        <w:rPr>
          <w:b w:val="0"/>
          <w:bCs w:val="0"/>
        </w:rPr>
        <w:t xml:space="preserve"> denotes the standard error estimates using the null hypothesis, 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  <w:vertAlign w:val="subscript"/>
        </w:rPr>
        <w:t>1</w:t>
      </w:r>
      <w:r>
        <w:rPr>
          <w:b w:val="0"/>
          <w:bCs w:val="0"/>
        </w:rPr>
        <w:t xml:space="preserve"> =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  <w:vertAlign w:val="subscript"/>
        </w:rPr>
        <w:t>2</w:t>
      </w:r>
      <w:r>
        <w:rPr>
          <w:b w:val="0"/>
          <w:bCs w:val="0"/>
        </w:rPr>
        <w:t>.</w:t>
      </w:r>
    </w:p>
    <w:p w:rsidR="00AC62E1" w:rsidRDefault="00AC62E1">
      <w:pPr>
        <w:pStyle w:val="BodyText"/>
        <w:spacing w:line="360" w:lineRule="auto"/>
      </w:pPr>
    </w:p>
    <w:p w:rsidR="00AC62E1" w:rsidRDefault="00AC62E1">
      <w:pPr>
        <w:pStyle w:val="BodyText"/>
        <w:spacing w:line="360" w:lineRule="auto"/>
      </w:pPr>
      <w:r>
        <w:t xml:space="preserve">Estimate the common </w:t>
      </w:r>
      <w:r>
        <w:rPr>
          <w:i/>
          <w:iCs/>
        </w:rPr>
        <w:t xml:space="preserve">p </w:t>
      </w:r>
      <w:r>
        <w:t>using</w:t>
      </w:r>
    </w:p>
    <w:p w:rsidR="00AC62E1" w:rsidRDefault="00AC62E1">
      <w:pPr>
        <w:pStyle w:val="BodyText"/>
        <w:spacing w:line="360" w:lineRule="auto"/>
        <w:jc w:val="center"/>
        <w:rPr>
          <w:i/>
          <w:iCs/>
        </w:rPr>
      </w:pPr>
      <w:r>
        <w:rPr>
          <w:i/>
          <w:iCs/>
          <w:position w:val="-30"/>
        </w:rPr>
        <w:object w:dxaOrig="1200" w:dyaOrig="700">
          <v:shape id="_x0000_i1035" type="#_x0000_t75" style="width:97.5pt;height:57pt" o:ole="">
            <v:imagedata r:id="rId23" o:title=""/>
          </v:shape>
          <o:OLEObject Type="Embed" ProgID="Equation.3" ShapeID="_x0000_i1035" DrawAspect="Content" ObjectID="_1432637759" r:id="rId24"/>
        </w:object>
      </w:r>
      <w:r>
        <w:rPr>
          <w:i/>
          <w:iCs/>
        </w:rPr>
        <w:t>,</w:t>
      </w:r>
    </w:p>
    <w:p w:rsidR="00AC62E1" w:rsidRDefault="00AC62E1">
      <w:pPr>
        <w:pStyle w:val="BodyText"/>
      </w:pPr>
      <w:r>
        <w:t>where x</w:t>
      </w:r>
      <w:r>
        <w:rPr>
          <w:vertAlign w:val="subscript"/>
        </w:rPr>
        <w:t>1</w:t>
      </w:r>
      <w:r>
        <w:t xml:space="preserve"> and x</w:t>
      </w:r>
      <w:r>
        <w:rPr>
          <w:vertAlign w:val="subscript"/>
        </w:rPr>
        <w:t>2</w:t>
      </w:r>
      <w:r>
        <w:t xml:space="preserve"> are the number of successes in groups 1 and 2, respectively.  </w:t>
      </w:r>
    </w:p>
    <w:p w:rsidR="00AC62E1" w:rsidRDefault="00AC62E1">
      <w:pPr>
        <w:pStyle w:val="BodyText"/>
      </w:pPr>
    </w:p>
    <w:p w:rsidR="00AC62E1" w:rsidRDefault="00AC62E1">
      <w:pPr>
        <w:pStyle w:val="BodyText"/>
      </w:pPr>
      <w:r>
        <w:t xml:space="preserve">Then </w:t>
      </w:r>
    </w:p>
    <w:p w:rsidR="00AC62E1" w:rsidRDefault="00AC62E1">
      <w:pPr>
        <w:pStyle w:val="BodyText"/>
        <w:jc w:val="center"/>
      </w:pPr>
      <w:r>
        <w:rPr>
          <w:b/>
          <w:bCs/>
          <w:position w:val="-14"/>
        </w:rPr>
        <w:object w:dxaOrig="3720" w:dyaOrig="420">
          <v:shape id="_x0000_i1036" type="#_x0000_t75" style="width:280.5pt;height:32.25pt" o:ole="">
            <v:imagedata r:id="rId25" o:title=""/>
          </v:shape>
          <o:OLEObject Type="Embed" ProgID="Equation.3" ShapeID="_x0000_i1036" DrawAspect="Content" ObjectID="_1432637760" r:id="rId26"/>
        </w:object>
      </w:r>
    </w:p>
    <w:p w:rsidR="00AC62E1" w:rsidRDefault="00AC62E1">
      <w:pPr>
        <w:pStyle w:val="BodyText"/>
        <w:spacing w:line="360" w:lineRule="auto"/>
        <w:jc w:val="center"/>
      </w:pPr>
    </w:p>
    <w:p w:rsidR="00AC62E1" w:rsidRDefault="00AC62E1">
      <w:pPr>
        <w:pStyle w:val="BodyText"/>
        <w:spacing w:line="360" w:lineRule="auto"/>
      </w:pPr>
      <w:r>
        <w:t xml:space="preserve">Compare </w:t>
      </w:r>
      <w:r>
        <w:rPr>
          <w:i/>
          <w:iCs/>
        </w:rPr>
        <w:t>Z</w:t>
      </w:r>
      <w:r>
        <w:t xml:space="preserve"> to a standard Normal distribution.</w:t>
      </w:r>
    </w:p>
    <w:p w:rsidR="00AC62E1" w:rsidRPr="00874FBC" w:rsidRDefault="00AC62E1">
      <w:pPr>
        <w:pStyle w:val="BodyText"/>
        <w:spacing w:line="360" w:lineRule="auto"/>
        <w:rPr>
          <w:b/>
        </w:rPr>
      </w:pPr>
      <w:r>
        <w:br w:type="page"/>
      </w:r>
      <w:r w:rsidRPr="00874FBC">
        <w:rPr>
          <w:b/>
        </w:rPr>
        <w:lastRenderedPageBreak/>
        <w:t>Example: Caries incidence</w:t>
      </w:r>
    </w:p>
    <w:tbl>
      <w:tblPr>
        <w:tblW w:w="0" w:type="auto"/>
        <w:tblLook w:val="0000"/>
      </w:tblPr>
      <w:tblGrid>
        <w:gridCol w:w="2214"/>
        <w:gridCol w:w="2214"/>
        <w:gridCol w:w="2214"/>
        <w:gridCol w:w="2214"/>
      </w:tblGrid>
      <w:tr w:rsidR="00AC62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4" w:type="dxa"/>
          </w:tcPr>
          <w:p w:rsidR="00AC62E1" w:rsidRDefault="00AC62E1">
            <w:pPr>
              <w:pStyle w:val="BodyText"/>
              <w:spacing w:line="360" w:lineRule="auto"/>
            </w:pPr>
          </w:p>
        </w:tc>
        <w:tc>
          <w:tcPr>
            <w:tcW w:w="2214" w:type="dxa"/>
            <w:vMerge w:val="restart"/>
            <w:vAlign w:val="bottom"/>
          </w:tcPr>
          <w:p w:rsidR="00AC62E1" w:rsidRDefault="00AC62E1">
            <w:pPr>
              <w:pStyle w:val="Heading3"/>
            </w:pPr>
            <w:r>
              <w:t>N</w:t>
            </w:r>
          </w:p>
        </w:tc>
        <w:tc>
          <w:tcPr>
            <w:tcW w:w="4428" w:type="dxa"/>
            <w:gridSpan w:val="2"/>
            <w:vAlign w:val="bottom"/>
          </w:tcPr>
          <w:p w:rsidR="00AC62E1" w:rsidRDefault="00AC62E1">
            <w:pPr>
              <w:pStyle w:val="BodyText"/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caries by age two</w:t>
            </w:r>
          </w:p>
        </w:tc>
      </w:tr>
      <w:tr w:rsidR="00AC62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4" w:type="dxa"/>
          </w:tcPr>
          <w:p w:rsidR="00AC62E1" w:rsidRDefault="00AC62E1">
            <w:pPr>
              <w:rPr>
                <w:sz w:val="40"/>
              </w:rPr>
            </w:pPr>
          </w:p>
        </w:tc>
        <w:tc>
          <w:tcPr>
            <w:tcW w:w="2214" w:type="dxa"/>
            <w:vMerge/>
            <w:tcBorders>
              <w:bottom w:val="single" w:sz="4" w:space="0" w:color="auto"/>
            </w:tcBorders>
            <w:vAlign w:val="bottom"/>
          </w:tcPr>
          <w:p w:rsidR="00AC62E1" w:rsidRDefault="00AC62E1">
            <w:pPr>
              <w:pStyle w:val="Heading3"/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bottom"/>
          </w:tcPr>
          <w:p w:rsidR="00AC62E1" w:rsidRDefault="00AC62E1">
            <w:pPr>
              <w:pStyle w:val="BodyText"/>
              <w:spacing w:line="360" w:lineRule="auto"/>
              <w:jc w:val="center"/>
            </w:pPr>
            <w:r>
              <w:t>Number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vAlign w:val="bottom"/>
          </w:tcPr>
          <w:p w:rsidR="00AC62E1" w:rsidRDefault="00AC62E1">
            <w:pPr>
              <w:pStyle w:val="BodyText"/>
              <w:spacing w:line="360" w:lineRule="auto"/>
              <w:jc w:val="center"/>
            </w:pPr>
            <w:r>
              <w:t>percent</w:t>
            </w:r>
          </w:p>
        </w:tc>
      </w:tr>
      <w:tr w:rsidR="00AC62E1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:rsidR="00AC62E1" w:rsidRDefault="00AC62E1">
            <w:pPr>
              <w:rPr>
                <w:sz w:val="40"/>
              </w:rPr>
            </w:pPr>
            <w:r>
              <w:rPr>
                <w:sz w:val="40"/>
              </w:rPr>
              <w:t>controls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:rsidR="00AC62E1" w:rsidRDefault="00AC62E1">
            <w:pPr>
              <w:jc w:val="center"/>
              <w:rPr>
                <w:sz w:val="40"/>
              </w:rPr>
            </w:pPr>
            <w:r>
              <w:rPr>
                <w:sz w:val="40"/>
              </w:rPr>
              <w:t>36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vAlign w:val="bottom"/>
          </w:tcPr>
          <w:p w:rsidR="00AC62E1" w:rsidRDefault="00AC62E1">
            <w:pPr>
              <w:pStyle w:val="BodyText"/>
              <w:spacing w:line="360" w:lineRule="auto"/>
              <w:jc w:val="center"/>
            </w:pPr>
            <w:r>
              <w:t>10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vAlign w:val="bottom"/>
          </w:tcPr>
          <w:p w:rsidR="00AC62E1" w:rsidRDefault="00AC62E1">
            <w:pPr>
              <w:pStyle w:val="BodyText"/>
              <w:spacing w:line="360" w:lineRule="auto"/>
              <w:jc w:val="center"/>
            </w:pPr>
            <w:r>
              <w:t>27.8</w:t>
            </w:r>
          </w:p>
        </w:tc>
      </w:tr>
      <w:tr w:rsidR="00AC62E1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:rsidR="00AC62E1" w:rsidRDefault="00AC62E1">
            <w:pPr>
              <w:rPr>
                <w:sz w:val="40"/>
              </w:rPr>
            </w:pPr>
            <w:r>
              <w:rPr>
                <w:sz w:val="40"/>
              </w:rPr>
              <w:t>intervention</w:t>
            </w:r>
          </w:p>
        </w:tc>
        <w:tc>
          <w:tcPr>
            <w:tcW w:w="2214" w:type="dxa"/>
          </w:tcPr>
          <w:p w:rsidR="00AC62E1" w:rsidRDefault="00AC62E1">
            <w:pPr>
              <w:jc w:val="center"/>
              <w:rPr>
                <w:sz w:val="40"/>
              </w:rPr>
            </w:pPr>
            <w:r>
              <w:rPr>
                <w:sz w:val="40"/>
              </w:rPr>
              <w:t>68</w:t>
            </w:r>
          </w:p>
        </w:tc>
        <w:tc>
          <w:tcPr>
            <w:tcW w:w="2214" w:type="dxa"/>
            <w:vAlign w:val="bottom"/>
          </w:tcPr>
          <w:p w:rsidR="00AC62E1" w:rsidRDefault="00AC62E1">
            <w:pPr>
              <w:pStyle w:val="BodyText"/>
              <w:spacing w:line="360" w:lineRule="auto"/>
              <w:jc w:val="center"/>
            </w:pPr>
            <w:r>
              <w:t>6</w:t>
            </w:r>
          </w:p>
        </w:tc>
        <w:tc>
          <w:tcPr>
            <w:tcW w:w="2214" w:type="dxa"/>
            <w:vAlign w:val="bottom"/>
          </w:tcPr>
          <w:p w:rsidR="00AC62E1" w:rsidRDefault="00AC62E1">
            <w:pPr>
              <w:pStyle w:val="BodyText"/>
              <w:spacing w:line="360" w:lineRule="auto"/>
              <w:jc w:val="center"/>
            </w:pPr>
            <w:r>
              <w:t>8.8</w:t>
            </w:r>
          </w:p>
        </w:tc>
      </w:tr>
    </w:tbl>
    <w:p w:rsidR="00AC62E1" w:rsidRDefault="00AC62E1">
      <w:pPr>
        <w:pStyle w:val="BodyText"/>
        <w:spacing w:line="360" w:lineRule="auto"/>
      </w:pPr>
    </w:p>
    <w:p w:rsidR="00AC62E1" w:rsidRDefault="00AC62E1">
      <w:pPr>
        <w:pStyle w:val="BodyText"/>
        <w:spacing w:line="360" w:lineRule="auto"/>
        <w:rPr>
          <w:u w:val="single"/>
        </w:rPr>
      </w:pPr>
      <w:r>
        <w:rPr>
          <w:u w:val="single"/>
        </w:rPr>
        <w:t>95% confidence interval:</w:t>
      </w:r>
    </w:p>
    <w:p w:rsidR="00AC62E1" w:rsidRDefault="00AC62E1">
      <w:pPr>
        <w:pStyle w:val="BodyText"/>
        <w:tabs>
          <w:tab w:val="num" w:pos="720"/>
        </w:tabs>
        <w:spacing w:line="360" w:lineRule="auto"/>
        <w:ind w:left="360"/>
      </w:pPr>
      <w:r>
        <w:rPr>
          <w:position w:val="-10"/>
        </w:rPr>
        <w:object w:dxaOrig="279" w:dyaOrig="340">
          <v:shape id="_x0000_i1037" type="#_x0000_t75" style="width:20.25pt;height:25.5pt" o:ole="" o:bullet="t">
            <v:imagedata r:id="rId5" o:title=""/>
          </v:shape>
          <o:OLEObject Type="Embed" ProgID="Equation.3" ShapeID="_x0000_i1037" DrawAspect="Content" ObjectID="_1432637761" r:id="rId27"/>
        </w:object>
      </w:r>
      <w:r>
        <w:t>-</w:t>
      </w:r>
      <w:r>
        <w:rPr>
          <w:position w:val="-10"/>
        </w:rPr>
        <w:object w:dxaOrig="300" w:dyaOrig="340">
          <v:shape id="_x0000_i1038" type="#_x0000_t75" style="width:22.5pt;height:25.5pt" o:ole="">
            <v:imagedata r:id="rId7" o:title=""/>
          </v:shape>
          <o:OLEObject Type="Embed" ProgID="Equation.3" ShapeID="_x0000_i1038" DrawAspect="Content" ObjectID="_1432637762" r:id="rId28"/>
        </w:object>
      </w:r>
      <w:r>
        <w:t xml:space="preserve"> = .278 - .088 = 0.19</w:t>
      </w:r>
    </w:p>
    <w:p w:rsidR="00AC62E1" w:rsidRDefault="00AC62E1">
      <w:pPr>
        <w:pStyle w:val="BodyText"/>
        <w:tabs>
          <w:tab w:val="num" w:pos="720"/>
        </w:tabs>
        <w:spacing w:line="360" w:lineRule="auto"/>
        <w:ind w:left="360"/>
      </w:pPr>
      <w:r>
        <w:rPr>
          <w:position w:val="-16"/>
        </w:rPr>
        <w:object w:dxaOrig="4980" w:dyaOrig="480">
          <v:shape id="_x0000_i1039" type="#_x0000_t75" style="width:368.25pt;height:36pt" o:ole="">
            <v:imagedata r:id="rId29" o:title=""/>
          </v:shape>
          <o:OLEObject Type="Embed" ProgID="Equation.3" ShapeID="_x0000_i1039" DrawAspect="Content" ObjectID="_1432637763" r:id="rId30"/>
        </w:object>
      </w:r>
    </w:p>
    <w:p w:rsidR="00AC62E1" w:rsidRDefault="00AC62E1">
      <w:pPr>
        <w:pStyle w:val="BodyText"/>
        <w:tabs>
          <w:tab w:val="num" w:pos="720"/>
        </w:tabs>
        <w:spacing w:line="360" w:lineRule="auto"/>
      </w:pPr>
      <w:r>
        <w:t>So 95% confidence interval is</w:t>
      </w:r>
    </w:p>
    <w:p w:rsidR="00AC62E1" w:rsidRDefault="00AC62E1">
      <w:pPr>
        <w:pStyle w:val="BodyText"/>
        <w:tabs>
          <w:tab w:val="num" w:pos="720"/>
        </w:tabs>
        <w:spacing w:line="360" w:lineRule="auto"/>
        <w:jc w:val="center"/>
      </w:pPr>
      <w:r>
        <w:rPr>
          <w:position w:val="-10"/>
        </w:rPr>
        <w:object w:dxaOrig="3320" w:dyaOrig="340">
          <v:shape id="_x0000_i1040" type="#_x0000_t75" style="width:4in;height:30pt" o:ole="">
            <v:imagedata r:id="rId31" o:title=""/>
          </v:shape>
          <o:OLEObject Type="Embed" ProgID="Equation.3" ShapeID="_x0000_i1040" DrawAspect="Content" ObjectID="_1432637764" r:id="rId32"/>
        </w:object>
      </w:r>
    </w:p>
    <w:p w:rsidR="00AC62E1" w:rsidRDefault="00AC62E1">
      <w:pPr>
        <w:pStyle w:val="Heading1"/>
        <w:rPr>
          <w:b w:val="0"/>
          <w:bCs w:val="0"/>
          <w:sz w:val="40"/>
        </w:rPr>
      </w:pPr>
    </w:p>
    <w:p w:rsidR="00AC62E1" w:rsidRDefault="00AC62E1">
      <w:pPr>
        <w:pStyle w:val="Heading1"/>
        <w:spacing w:line="360" w:lineRule="auto"/>
        <w:rPr>
          <w:b w:val="0"/>
          <w:bCs w:val="0"/>
        </w:rPr>
      </w:pPr>
      <w:r>
        <w:rPr>
          <w:b w:val="0"/>
          <w:bCs w:val="0"/>
          <w:u w:val="single"/>
        </w:rPr>
        <w:t>Test</w:t>
      </w:r>
      <w:r>
        <w:rPr>
          <w:b w:val="0"/>
          <w:bCs w:val="0"/>
        </w:rPr>
        <w:t>: H</w:t>
      </w:r>
      <w:r>
        <w:rPr>
          <w:b w:val="0"/>
          <w:bCs w:val="0"/>
          <w:vertAlign w:val="subscript"/>
        </w:rPr>
        <w:t>0</w:t>
      </w:r>
      <w:r>
        <w:rPr>
          <w:b w:val="0"/>
          <w:bCs w:val="0"/>
        </w:rPr>
        <w:t xml:space="preserve">: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  <w:vertAlign w:val="subscript"/>
        </w:rPr>
        <w:t>1</w:t>
      </w:r>
      <w:r>
        <w:rPr>
          <w:b w:val="0"/>
          <w:bCs w:val="0"/>
        </w:rPr>
        <w:t xml:space="preserve"> –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  <w:vertAlign w:val="subscript"/>
        </w:rPr>
        <w:t xml:space="preserve">2 </w:t>
      </w:r>
      <w:r>
        <w:rPr>
          <w:b w:val="0"/>
          <w:bCs w:val="0"/>
        </w:rPr>
        <w:t>= 0  vs. H</w:t>
      </w:r>
      <w:r>
        <w:rPr>
          <w:b w:val="0"/>
          <w:bCs w:val="0"/>
          <w:vertAlign w:val="subscript"/>
        </w:rPr>
        <w:t>1</w:t>
      </w:r>
      <w:r>
        <w:rPr>
          <w:b w:val="0"/>
          <w:bCs w:val="0"/>
        </w:rPr>
        <w:t xml:space="preserve">: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  <w:vertAlign w:val="subscript"/>
        </w:rPr>
        <w:t>1</w:t>
      </w:r>
      <w:r>
        <w:rPr>
          <w:b w:val="0"/>
          <w:bCs w:val="0"/>
        </w:rPr>
        <w:t xml:space="preserve"> –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  <w:vertAlign w:val="subscript"/>
        </w:rPr>
        <w:t xml:space="preserve">2 </w:t>
      </w:r>
      <w:r>
        <w:rPr>
          <w:b w:val="0"/>
          <w:bCs w:val="0"/>
        </w:rPr>
        <w:t>≠ 0</w:t>
      </w:r>
    </w:p>
    <w:p w:rsidR="00AC62E1" w:rsidRDefault="00AC62E1">
      <w:pPr>
        <w:pStyle w:val="BodyText"/>
        <w:tabs>
          <w:tab w:val="num" w:pos="720"/>
        </w:tabs>
        <w:spacing w:line="360" w:lineRule="auto"/>
        <w:jc w:val="center"/>
        <w:rPr>
          <w:i/>
          <w:iCs/>
        </w:rPr>
      </w:pPr>
      <w:r>
        <w:rPr>
          <w:i/>
          <w:iCs/>
          <w:position w:val="-10"/>
        </w:rPr>
        <w:object w:dxaOrig="2740" w:dyaOrig="340">
          <v:shape id="_x0000_i1041" type="#_x0000_t75" style="width:222.75pt;height:27.75pt" o:ole="">
            <v:imagedata r:id="rId33" o:title=""/>
          </v:shape>
          <o:OLEObject Type="Embed" ProgID="Equation.3" ShapeID="_x0000_i1041" DrawAspect="Content" ObjectID="_1432637765" r:id="rId34"/>
        </w:object>
      </w:r>
    </w:p>
    <w:p w:rsidR="00AC62E1" w:rsidRDefault="00AC62E1">
      <w:pPr>
        <w:pStyle w:val="BodyText"/>
        <w:spacing w:line="360" w:lineRule="auto"/>
        <w:jc w:val="center"/>
        <w:rPr>
          <w:b/>
          <w:bCs/>
        </w:rPr>
      </w:pPr>
      <w:r>
        <w:rPr>
          <w:b/>
          <w:bCs/>
          <w:position w:val="-14"/>
        </w:rPr>
        <w:object w:dxaOrig="4940" w:dyaOrig="420">
          <v:shape id="_x0000_i1042" type="#_x0000_t75" style="width:372pt;height:32.25pt" o:ole="">
            <v:imagedata r:id="rId35" o:title=""/>
          </v:shape>
          <o:OLEObject Type="Embed" ProgID="Equation.3" ShapeID="_x0000_i1042" DrawAspect="Content" ObjectID="_1432637766" r:id="rId36"/>
        </w:object>
      </w:r>
    </w:p>
    <w:p w:rsidR="00AC62E1" w:rsidRDefault="00AC62E1">
      <w:pPr>
        <w:pStyle w:val="BodyText"/>
        <w:spacing w:line="360" w:lineRule="auto"/>
        <w:jc w:val="center"/>
      </w:pPr>
      <w:r>
        <w:rPr>
          <w:position w:val="-24"/>
        </w:rPr>
        <w:object w:dxaOrig="1620" w:dyaOrig="620">
          <v:shape id="_x0000_i1043" type="#_x0000_t75" style="width:126pt;height:48pt" o:ole="">
            <v:imagedata r:id="rId37" o:title=""/>
          </v:shape>
          <o:OLEObject Type="Embed" ProgID="Equation.3" ShapeID="_x0000_i1043" DrawAspect="Content" ObjectID="_1432637767" r:id="rId38"/>
        </w:object>
      </w:r>
    </w:p>
    <w:p w:rsidR="00AC62E1" w:rsidRDefault="00AC62E1">
      <w:pPr>
        <w:pStyle w:val="BodyText"/>
        <w:tabs>
          <w:tab w:val="num" w:pos="720"/>
        </w:tabs>
        <w:spacing w:line="360" w:lineRule="auto"/>
        <w:rPr>
          <w:sz w:val="36"/>
        </w:rPr>
      </w:pPr>
      <w:r>
        <w:rPr>
          <w:sz w:val="36"/>
        </w:rPr>
        <w:t>Reject at α=.05 level.  P-value = 2×P(Z &gt; 2.57) = .0102</w:t>
      </w:r>
    </w:p>
    <w:p w:rsidR="00AC62E1" w:rsidRDefault="00AC62E1">
      <w:pPr>
        <w:pStyle w:val="BodyText"/>
        <w:rPr>
          <w:sz w:val="44"/>
          <w:szCs w:val="44"/>
        </w:rPr>
      </w:pPr>
      <w:r>
        <w:rPr>
          <w:sz w:val="36"/>
        </w:rPr>
        <w:br w:type="page"/>
      </w:r>
      <w:r>
        <w:rPr>
          <w:b/>
          <w:bCs/>
          <w:sz w:val="44"/>
          <w:szCs w:val="44"/>
        </w:rPr>
        <w:lastRenderedPageBreak/>
        <w:t>Chi-squared Test</w:t>
      </w:r>
      <w:r>
        <w:rPr>
          <w:sz w:val="44"/>
          <w:szCs w:val="44"/>
        </w:rPr>
        <w:t>  ( χ</w:t>
      </w:r>
      <w:r>
        <w:rPr>
          <w:sz w:val="44"/>
          <w:szCs w:val="44"/>
          <w:vertAlign w:val="superscript"/>
        </w:rPr>
        <w:t xml:space="preserve">2 </w:t>
      </w:r>
      <w:r>
        <w:rPr>
          <w:sz w:val="44"/>
          <w:szCs w:val="44"/>
        </w:rPr>
        <w:t>test)</w:t>
      </w:r>
    </w:p>
    <w:p w:rsidR="00AC62E1" w:rsidRDefault="00AC62E1">
      <w:pPr>
        <w:pStyle w:val="BodyText"/>
        <w:rPr>
          <w:rFonts w:eastAsia="Arial Unicode MS"/>
        </w:rPr>
      </w:pPr>
    </w:p>
    <w:p w:rsidR="00AC62E1" w:rsidRDefault="00AC62E1">
      <w:pPr>
        <w:pStyle w:val="BodyText"/>
      </w:pPr>
      <w:r>
        <w:t xml:space="preserve">Chi-square test generalizes two-sample Z-test to situation with more than two proportions. </w:t>
      </w:r>
    </w:p>
    <w:p w:rsidR="00AC62E1" w:rsidRDefault="00AC62E1">
      <w:pPr>
        <w:pStyle w:val="BodyText"/>
      </w:pPr>
    </w:p>
    <w:p w:rsidR="00AC62E1" w:rsidRDefault="00AC62E1">
      <w:pPr>
        <w:pStyle w:val="BodyText"/>
      </w:pPr>
      <w:r>
        <w:rPr>
          <w:b/>
          <w:bCs/>
        </w:rPr>
        <w:t>Example</w:t>
      </w:r>
      <w:r>
        <w:t>: perio by gender (NHANES I data):</w:t>
      </w:r>
    </w:p>
    <w:p w:rsidR="00AC62E1" w:rsidRDefault="00AC62E1">
      <w:pPr>
        <w:pStyle w:val="BodyText"/>
      </w:pPr>
    </w:p>
    <w:p w:rsidR="00AC62E1" w:rsidRDefault="00AC62E1">
      <w:pPr>
        <w:pStyle w:val="BodyText"/>
      </w:pPr>
      <w:r>
        <w:t>Evaluate whether periodontitis is independent of gender by seeing if the proportion of males in each group defined by periodontal status is the same.</w:t>
      </w:r>
    </w:p>
    <w:p w:rsidR="00AC62E1" w:rsidRDefault="00AC62E1">
      <w:pPr>
        <w:pStyle w:val="BodyText"/>
      </w:pPr>
    </w:p>
    <w:p w:rsidR="00AC62E1" w:rsidRDefault="00AC62E1">
      <w:pPr>
        <w:pStyle w:val="BodyText"/>
      </w:pPr>
      <w:r>
        <w:t>χ</w:t>
      </w:r>
      <w:r>
        <w:rPr>
          <w:vertAlign w:val="superscript"/>
        </w:rPr>
        <w:t xml:space="preserve">2 </w:t>
      </w:r>
      <w:r>
        <w:t>test utilizes “contingency” tables</w:t>
      </w:r>
    </w:p>
    <w:p w:rsidR="00AC62E1" w:rsidRDefault="00B83F01">
      <w:pPr>
        <w:autoSpaceDE w:val="0"/>
        <w:autoSpaceDN w:val="0"/>
        <w:adjustRightInd w:val="0"/>
        <w:rPr>
          <w:rFonts w:ascii="System" w:hAnsi="System"/>
          <w:b/>
          <w:bCs/>
          <w:sz w:val="20"/>
          <w:szCs w:val="20"/>
        </w:rPr>
      </w:pPr>
      <w:r>
        <w:rPr>
          <w:rFonts w:ascii="System" w:hAnsi="System"/>
          <w:b/>
          <w:bCs/>
          <w:noProof/>
          <w:sz w:val="20"/>
          <w:szCs w:val="20"/>
        </w:rPr>
        <w:drawing>
          <wp:inline distT="0" distB="0" distL="0" distR="0">
            <wp:extent cx="5029200" cy="24955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2E1" w:rsidRDefault="00AC62E1">
      <w:pPr>
        <w:pStyle w:val="BodyText"/>
      </w:pPr>
    </w:p>
    <w:p w:rsidR="00AC62E1" w:rsidRDefault="00AC62E1">
      <w:pPr>
        <w:pStyle w:val="BodyText"/>
      </w:pPr>
    </w:p>
    <w:p w:rsidR="00AC62E1" w:rsidRDefault="00AC62E1">
      <w:pPr>
        <w:pStyle w:val="BodyText"/>
        <w:rPr>
          <w:rFonts w:eastAsia="Arial Unicode MS"/>
        </w:rPr>
      </w:pPr>
      <w:r>
        <w:t xml:space="preserve">The null hypothesis is that all proportions are equal </w:t>
      </w:r>
    </w:p>
    <w:p w:rsidR="00AC62E1" w:rsidRDefault="00AC62E1">
      <w:pPr>
        <w:pStyle w:val="BodyText"/>
        <w:jc w:val="center"/>
        <w:rPr>
          <w:vertAlign w:val="subscript"/>
        </w:rPr>
      </w:pPr>
      <w:r>
        <w:t>H</w:t>
      </w:r>
      <w:r>
        <w:rPr>
          <w:vertAlign w:val="subscript"/>
        </w:rPr>
        <w:t>0</w:t>
      </w:r>
      <w:r>
        <w:t xml:space="preserve">: </w:t>
      </w:r>
      <w:r>
        <w:rPr>
          <w:i/>
          <w:iCs/>
        </w:rPr>
        <w:t>p</w:t>
      </w:r>
      <w:r>
        <w:rPr>
          <w:vertAlign w:val="subscript"/>
        </w:rPr>
        <w:t>1</w:t>
      </w:r>
      <w:r>
        <w:t xml:space="preserve"> = </w:t>
      </w:r>
      <w:r>
        <w:rPr>
          <w:i/>
          <w:iCs/>
        </w:rPr>
        <w:t>p</w:t>
      </w:r>
      <w:r>
        <w:rPr>
          <w:vertAlign w:val="subscript"/>
        </w:rPr>
        <w:t xml:space="preserve">2 </w:t>
      </w:r>
      <w:r>
        <w:t>=</w:t>
      </w:r>
      <w:r>
        <w:rPr>
          <w:i/>
          <w:iCs/>
        </w:rPr>
        <w:t xml:space="preserve"> p</w:t>
      </w:r>
      <w:r>
        <w:rPr>
          <w:vertAlign w:val="subscript"/>
        </w:rPr>
        <w:t>3.</w:t>
      </w:r>
    </w:p>
    <w:p w:rsidR="00AC62E1" w:rsidRDefault="00AC62E1">
      <w:pPr>
        <w:pStyle w:val="BodyText"/>
        <w:jc w:val="center"/>
      </w:pPr>
      <w:r>
        <w:rPr>
          <w:vertAlign w:val="subscript"/>
        </w:rPr>
        <w:br w:type="page"/>
      </w:r>
    </w:p>
    <w:p w:rsidR="00AC62E1" w:rsidRDefault="00AC62E1">
      <w:pPr>
        <w:autoSpaceDE w:val="0"/>
        <w:autoSpaceDN w:val="0"/>
        <w:adjustRightInd w:val="0"/>
        <w:rPr>
          <w:rFonts w:ascii="System" w:hAnsi="System"/>
          <w:b/>
          <w:bCs/>
          <w:sz w:val="20"/>
          <w:szCs w:val="20"/>
        </w:rPr>
      </w:pPr>
    </w:p>
    <w:tbl>
      <w:tblPr>
        <w:tblW w:w="9021" w:type="dxa"/>
        <w:tblCellMar>
          <w:left w:w="0" w:type="dxa"/>
          <w:right w:w="0" w:type="dxa"/>
        </w:tblCellMar>
        <w:tblLook w:val="0000"/>
      </w:tblPr>
      <w:tblGrid>
        <w:gridCol w:w="1366"/>
        <w:gridCol w:w="2096"/>
        <w:gridCol w:w="2096"/>
        <w:gridCol w:w="2097"/>
        <w:gridCol w:w="1366"/>
      </w:tblGrid>
      <w:tr w:rsidR="00AC62E1">
        <w:trPr>
          <w:trHeight w:val="411"/>
        </w:trPr>
        <w:tc>
          <w:tcPr>
            <w:tcW w:w="9020" w:type="dxa"/>
            <w:gridSpan w:val="5"/>
            <w:tcBorders>
              <w:top w:val="nil"/>
              <w:left w:val="nil"/>
              <w:bottom w:val="double" w:sz="6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2E1" w:rsidRDefault="00AC62E1">
            <w:pPr>
              <w:rPr>
                <w:rFonts w:eastAsia="Arial Unicode MS"/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Expected</w:t>
            </w:r>
            <w:r>
              <w:rPr>
                <w:b/>
                <w:bCs/>
                <w:sz w:val="32"/>
                <w:szCs w:val="32"/>
              </w:rPr>
              <w:t xml:space="preserve"> frequencies (under assumption of equal proportions)</w:t>
            </w:r>
          </w:p>
        </w:tc>
      </w:tr>
      <w:tr w:rsidR="00AC62E1">
        <w:trPr>
          <w:cantSplit/>
          <w:trHeight w:val="411"/>
        </w:trPr>
        <w:tc>
          <w:tcPr>
            <w:tcW w:w="136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  <w:r>
              <w:rPr>
                <w:sz w:val="32"/>
                <w:szCs w:val="32"/>
              </w:rPr>
              <w:t> </w:t>
            </w:r>
          </w:p>
        </w:tc>
        <w:tc>
          <w:tcPr>
            <w:tcW w:w="6289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62E1" w:rsidRDefault="00AC62E1">
            <w:pPr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sz w:val="32"/>
                <w:szCs w:val="32"/>
              </w:rPr>
              <w:t>periodontal status</w:t>
            </w:r>
          </w:p>
        </w:tc>
        <w:tc>
          <w:tcPr>
            <w:tcW w:w="136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62E1" w:rsidRDefault="00AC62E1">
            <w:pPr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</w:tr>
      <w:tr w:rsidR="00AC62E1">
        <w:trPr>
          <w:cantSplit/>
          <w:trHeight w:val="411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62E1" w:rsidRDefault="00AC62E1">
            <w:pPr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sz w:val="32"/>
                <w:szCs w:val="32"/>
              </w:rPr>
              <w:t>healthy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62E1" w:rsidRDefault="00AC62E1">
            <w:pPr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sz w:val="32"/>
                <w:szCs w:val="32"/>
              </w:rPr>
              <w:t>gingivitis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62E1" w:rsidRDefault="00AC62E1">
            <w:pPr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sz w:val="32"/>
                <w:szCs w:val="32"/>
              </w:rPr>
              <w:t>perio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</w:tr>
      <w:tr w:rsidR="00AC62E1">
        <w:trPr>
          <w:cantSplit/>
          <w:trHeight w:val="793"/>
        </w:trPr>
        <w:tc>
          <w:tcPr>
            <w:tcW w:w="136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  <w:r>
              <w:rPr>
                <w:sz w:val="32"/>
                <w:szCs w:val="32"/>
              </w:rPr>
              <w:t>male</w:t>
            </w:r>
          </w:p>
        </w:tc>
        <w:tc>
          <w:tcPr>
            <w:tcW w:w="209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2E1" w:rsidRDefault="00AC62E1">
            <w:pPr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3750</w:t>
            </w:r>
            <w:r>
              <w:rPr>
                <w:sz w:val="32"/>
                <w:szCs w:val="32"/>
              </w:rPr>
              <w:t xml:space="preserve"> ×</w:t>
            </w:r>
            <w:r>
              <w:rPr>
                <w:sz w:val="32"/>
                <w:szCs w:val="32"/>
              </w:rPr>
              <w:br/>
              <w:t>(</w:t>
            </w:r>
            <w:r>
              <w:rPr>
                <w:color w:val="0000FF"/>
                <w:sz w:val="32"/>
                <w:szCs w:val="32"/>
              </w:rPr>
              <w:t>3009</w:t>
            </w:r>
            <w:r>
              <w:rPr>
                <w:sz w:val="32"/>
                <w:szCs w:val="32"/>
              </w:rPr>
              <w:t>/8027)</w:t>
            </w:r>
            <w:r>
              <w:rPr>
                <w:sz w:val="32"/>
                <w:szCs w:val="32"/>
              </w:rPr>
              <w:br/>
              <w:t xml:space="preserve">= </w:t>
            </w:r>
            <w:r>
              <w:rPr>
                <w:b/>
                <w:bCs/>
                <w:sz w:val="32"/>
                <w:szCs w:val="32"/>
              </w:rPr>
              <w:t>1405.7</w:t>
            </w:r>
          </w:p>
        </w:tc>
        <w:tc>
          <w:tcPr>
            <w:tcW w:w="209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2E1" w:rsidRDefault="00AC62E1">
            <w:pPr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2419</w:t>
            </w:r>
            <w:r>
              <w:rPr>
                <w:sz w:val="32"/>
                <w:szCs w:val="32"/>
              </w:rPr>
              <w:t xml:space="preserve"> ×</w:t>
            </w:r>
            <w:r>
              <w:rPr>
                <w:sz w:val="32"/>
                <w:szCs w:val="32"/>
              </w:rPr>
              <w:br/>
              <w:t>(</w:t>
            </w:r>
            <w:r>
              <w:rPr>
                <w:color w:val="0000FF"/>
                <w:sz w:val="32"/>
                <w:szCs w:val="32"/>
              </w:rPr>
              <w:t>3009</w:t>
            </w:r>
            <w:r>
              <w:rPr>
                <w:sz w:val="32"/>
                <w:szCs w:val="32"/>
              </w:rPr>
              <w:t>/8027)</w:t>
            </w:r>
            <w:r>
              <w:rPr>
                <w:sz w:val="32"/>
                <w:szCs w:val="32"/>
              </w:rPr>
              <w:br/>
              <w:t xml:space="preserve">= </w:t>
            </w:r>
            <w:r>
              <w:rPr>
                <w:b/>
                <w:bCs/>
                <w:sz w:val="32"/>
                <w:szCs w:val="32"/>
              </w:rPr>
              <w:t>906.8</w:t>
            </w:r>
          </w:p>
        </w:tc>
        <w:tc>
          <w:tcPr>
            <w:tcW w:w="209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2E1" w:rsidRDefault="00AC62E1">
            <w:pPr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1858</w:t>
            </w:r>
            <w:r>
              <w:rPr>
                <w:sz w:val="32"/>
                <w:szCs w:val="32"/>
              </w:rPr>
              <w:t xml:space="preserve"> ×</w:t>
            </w:r>
            <w:r>
              <w:rPr>
                <w:sz w:val="32"/>
                <w:szCs w:val="32"/>
              </w:rPr>
              <w:br/>
              <w:t>(</w:t>
            </w:r>
            <w:r>
              <w:rPr>
                <w:color w:val="0000FF"/>
                <w:sz w:val="32"/>
                <w:szCs w:val="32"/>
              </w:rPr>
              <w:t>3009</w:t>
            </w:r>
            <w:r>
              <w:rPr>
                <w:sz w:val="32"/>
                <w:szCs w:val="32"/>
              </w:rPr>
              <w:t>/8027)</w:t>
            </w:r>
            <w:r>
              <w:rPr>
                <w:sz w:val="32"/>
                <w:szCs w:val="32"/>
              </w:rPr>
              <w:br/>
              <w:t xml:space="preserve">= </w:t>
            </w:r>
            <w:r>
              <w:rPr>
                <w:b/>
                <w:bCs/>
                <w:sz w:val="32"/>
                <w:szCs w:val="32"/>
              </w:rPr>
              <w:t>696.5</w:t>
            </w:r>
          </w:p>
        </w:tc>
        <w:tc>
          <w:tcPr>
            <w:tcW w:w="136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2E1" w:rsidRDefault="00AC62E1">
            <w:pPr>
              <w:jc w:val="center"/>
              <w:rPr>
                <w:rFonts w:eastAsia="Arial Unicode MS"/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3,009</w:t>
            </w:r>
          </w:p>
        </w:tc>
      </w:tr>
      <w:tr w:rsidR="00AC62E1">
        <w:trPr>
          <w:cantSplit/>
          <w:trHeight w:val="39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</w:tr>
      <w:tr w:rsidR="00AC62E1">
        <w:trPr>
          <w:cantSplit/>
          <w:trHeight w:val="39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</w:tr>
      <w:tr w:rsidR="00AC62E1">
        <w:trPr>
          <w:cantSplit/>
          <w:trHeight w:val="1189"/>
        </w:trPr>
        <w:tc>
          <w:tcPr>
            <w:tcW w:w="136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  <w:r>
              <w:rPr>
                <w:sz w:val="32"/>
                <w:szCs w:val="32"/>
              </w:rPr>
              <w:t>female</w:t>
            </w:r>
          </w:p>
        </w:tc>
        <w:tc>
          <w:tcPr>
            <w:tcW w:w="209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2E1" w:rsidRDefault="00AC62E1">
            <w:pPr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3750</w:t>
            </w:r>
            <w:r>
              <w:rPr>
                <w:sz w:val="32"/>
                <w:szCs w:val="32"/>
              </w:rPr>
              <w:t xml:space="preserve"> ×</w:t>
            </w:r>
            <w:r>
              <w:rPr>
                <w:sz w:val="32"/>
                <w:szCs w:val="32"/>
              </w:rPr>
              <w:br/>
              <w:t>(</w:t>
            </w:r>
            <w:r>
              <w:rPr>
                <w:color w:val="0000FF"/>
                <w:sz w:val="32"/>
                <w:szCs w:val="32"/>
              </w:rPr>
              <w:t>5018</w:t>
            </w:r>
            <w:r>
              <w:rPr>
                <w:sz w:val="32"/>
                <w:szCs w:val="32"/>
              </w:rPr>
              <w:t>/8027)</w:t>
            </w:r>
            <w:r>
              <w:rPr>
                <w:sz w:val="32"/>
                <w:szCs w:val="32"/>
              </w:rPr>
              <w:br/>
              <w:t xml:space="preserve">= </w:t>
            </w:r>
            <w:r>
              <w:rPr>
                <w:b/>
                <w:bCs/>
                <w:sz w:val="32"/>
                <w:szCs w:val="32"/>
              </w:rPr>
              <w:t>2344.3</w:t>
            </w:r>
          </w:p>
        </w:tc>
        <w:tc>
          <w:tcPr>
            <w:tcW w:w="209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2E1" w:rsidRDefault="00AC62E1">
            <w:pPr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2419</w:t>
            </w:r>
            <w:r>
              <w:rPr>
                <w:sz w:val="32"/>
                <w:szCs w:val="32"/>
              </w:rPr>
              <w:t xml:space="preserve"> ×</w:t>
            </w:r>
            <w:r>
              <w:rPr>
                <w:sz w:val="32"/>
                <w:szCs w:val="32"/>
              </w:rPr>
              <w:br/>
              <w:t>(</w:t>
            </w:r>
            <w:r>
              <w:rPr>
                <w:color w:val="0000FF"/>
                <w:sz w:val="32"/>
                <w:szCs w:val="32"/>
              </w:rPr>
              <w:t>5018</w:t>
            </w:r>
            <w:r>
              <w:rPr>
                <w:sz w:val="32"/>
                <w:szCs w:val="32"/>
              </w:rPr>
              <w:t>/8027)</w:t>
            </w:r>
            <w:r>
              <w:rPr>
                <w:sz w:val="32"/>
                <w:szCs w:val="32"/>
              </w:rPr>
              <w:br/>
              <w:t xml:space="preserve">= </w:t>
            </w:r>
            <w:r>
              <w:rPr>
                <w:b/>
                <w:bCs/>
                <w:sz w:val="32"/>
                <w:szCs w:val="32"/>
              </w:rPr>
              <w:t>1512.2</w:t>
            </w:r>
          </w:p>
        </w:tc>
        <w:tc>
          <w:tcPr>
            <w:tcW w:w="209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2E1" w:rsidRDefault="00AC62E1">
            <w:pPr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1858</w:t>
            </w:r>
            <w:r>
              <w:rPr>
                <w:sz w:val="32"/>
                <w:szCs w:val="32"/>
              </w:rPr>
              <w:t xml:space="preserve"> ×</w:t>
            </w:r>
            <w:r>
              <w:rPr>
                <w:sz w:val="32"/>
                <w:szCs w:val="32"/>
              </w:rPr>
              <w:br/>
              <w:t>(</w:t>
            </w:r>
            <w:r>
              <w:rPr>
                <w:color w:val="0000FF"/>
                <w:sz w:val="32"/>
                <w:szCs w:val="32"/>
              </w:rPr>
              <w:t>5018</w:t>
            </w:r>
            <w:r>
              <w:rPr>
                <w:sz w:val="32"/>
                <w:szCs w:val="32"/>
              </w:rPr>
              <w:t>/8027)</w:t>
            </w:r>
            <w:r>
              <w:rPr>
                <w:sz w:val="32"/>
                <w:szCs w:val="32"/>
              </w:rPr>
              <w:br/>
              <w:t xml:space="preserve">= </w:t>
            </w:r>
            <w:r>
              <w:rPr>
                <w:b/>
                <w:bCs/>
                <w:sz w:val="32"/>
                <w:szCs w:val="32"/>
              </w:rPr>
              <w:t>1161.5</w:t>
            </w:r>
          </w:p>
        </w:tc>
        <w:tc>
          <w:tcPr>
            <w:tcW w:w="136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2E1" w:rsidRDefault="00AC62E1">
            <w:pPr>
              <w:jc w:val="center"/>
              <w:rPr>
                <w:rFonts w:eastAsia="Arial Unicode MS"/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5,018</w:t>
            </w:r>
          </w:p>
        </w:tc>
      </w:tr>
      <w:tr w:rsidR="00AC62E1">
        <w:trPr>
          <w:cantSplit/>
          <w:trHeight w:val="39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</w:tr>
      <w:tr w:rsidR="00AC62E1">
        <w:trPr>
          <w:cantSplit/>
          <w:trHeight w:val="39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</w:tr>
      <w:tr w:rsidR="00AC62E1">
        <w:trPr>
          <w:cantSplit/>
          <w:trHeight w:hRule="exact" w:val="144"/>
        </w:trPr>
        <w:tc>
          <w:tcPr>
            <w:tcW w:w="1366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  <w:tc>
          <w:tcPr>
            <w:tcW w:w="2096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2E1" w:rsidRDefault="00AC62E1">
            <w:pPr>
              <w:jc w:val="center"/>
              <w:rPr>
                <w:rFonts w:eastAsia="Arial Unicode MS"/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3,750</w:t>
            </w:r>
          </w:p>
        </w:tc>
        <w:tc>
          <w:tcPr>
            <w:tcW w:w="2096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2E1" w:rsidRDefault="00AC62E1">
            <w:pPr>
              <w:jc w:val="center"/>
              <w:rPr>
                <w:rFonts w:eastAsia="Arial Unicode MS"/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2,419</w:t>
            </w:r>
          </w:p>
        </w:tc>
        <w:tc>
          <w:tcPr>
            <w:tcW w:w="2096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2E1" w:rsidRDefault="00AC62E1">
            <w:pPr>
              <w:jc w:val="center"/>
              <w:rPr>
                <w:rFonts w:eastAsia="Arial Unicode MS"/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1,858</w:t>
            </w:r>
          </w:p>
        </w:tc>
        <w:tc>
          <w:tcPr>
            <w:tcW w:w="1366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2E1" w:rsidRDefault="00AC62E1">
            <w:pPr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sz w:val="32"/>
                <w:szCs w:val="32"/>
              </w:rPr>
              <w:t>8,027</w:t>
            </w:r>
          </w:p>
        </w:tc>
      </w:tr>
      <w:tr w:rsidR="00AC62E1">
        <w:trPr>
          <w:cantSplit/>
          <w:trHeight w:val="368"/>
        </w:trPr>
        <w:tc>
          <w:tcPr>
            <w:tcW w:w="0" w:type="auto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</w:tr>
      <w:tr w:rsidR="00AC62E1">
        <w:trPr>
          <w:cantSplit/>
          <w:trHeight w:hRule="exact" w:val="144"/>
        </w:trPr>
        <w:tc>
          <w:tcPr>
            <w:tcW w:w="0" w:type="auto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AC62E1" w:rsidRDefault="00AC62E1">
            <w:pPr>
              <w:rPr>
                <w:rFonts w:eastAsia="Arial Unicode MS"/>
                <w:sz w:val="32"/>
                <w:szCs w:val="32"/>
              </w:rPr>
            </w:pPr>
          </w:p>
        </w:tc>
      </w:tr>
    </w:tbl>
    <w:p w:rsidR="00AC62E1" w:rsidRDefault="00AC62E1">
      <w:pPr>
        <w:autoSpaceDE w:val="0"/>
        <w:autoSpaceDN w:val="0"/>
        <w:adjustRightInd w:val="0"/>
        <w:rPr>
          <w:rFonts w:ascii="System" w:hAnsi="System"/>
          <w:b/>
          <w:bCs/>
          <w:sz w:val="20"/>
          <w:szCs w:val="20"/>
        </w:rPr>
      </w:pPr>
    </w:p>
    <w:p w:rsidR="00AC62E1" w:rsidRDefault="00AC62E1">
      <w:pPr>
        <w:pStyle w:val="BodyText"/>
        <w:tabs>
          <w:tab w:val="num" w:pos="720"/>
        </w:tabs>
        <w:rPr>
          <w:sz w:val="36"/>
        </w:rPr>
      </w:pPr>
      <w:r>
        <w:rPr>
          <w:sz w:val="36"/>
        </w:rPr>
        <w:t>Chi-squared statistic:</w:t>
      </w:r>
    </w:p>
    <w:tbl>
      <w:tblPr>
        <w:tblW w:w="5480" w:type="dxa"/>
        <w:jc w:val="center"/>
        <w:tblCellMar>
          <w:left w:w="0" w:type="dxa"/>
          <w:right w:w="0" w:type="dxa"/>
        </w:tblCellMar>
        <w:tblLook w:val="0000"/>
      </w:tblPr>
      <w:tblGrid>
        <w:gridCol w:w="980"/>
        <w:gridCol w:w="640"/>
        <w:gridCol w:w="3860"/>
      </w:tblGrid>
      <w:tr w:rsidR="00AC62E1">
        <w:trPr>
          <w:cantSplit/>
          <w:trHeight w:val="480"/>
          <w:jc w:val="center"/>
        </w:trPr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2E1" w:rsidRDefault="00AC62E1">
            <w:pPr>
              <w:spacing w:line="360" w:lineRule="auto"/>
              <w:jc w:val="center"/>
              <w:rPr>
                <w:rFonts w:ascii="Symbol" w:eastAsia="Arial Unicode MS" w:hAnsi="Symbol" w:cs="Arial"/>
                <w:sz w:val="36"/>
                <w:szCs w:val="36"/>
              </w:rPr>
            </w:pPr>
            <w:r>
              <w:rPr>
                <w:sz w:val="44"/>
              </w:rPr>
              <w:t>X</w:t>
            </w:r>
            <w:r>
              <w:rPr>
                <w:sz w:val="44"/>
                <w:vertAlign w:val="superscript"/>
              </w:rPr>
              <w:t xml:space="preserve">2 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2E1" w:rsidRDefault="00AC62E1">
            <w:pPr>
              <w:pStyle w:val="Heading4"/>
              <w:rPr>
                <w:rFonts w:ascii="Symbol" w:eastAsia="Arial Unicode MS" w:hAnsi="Symbol" w:cs="Arial"/>
                <w:szCs w:val="72"/>
              </w:rPr>
            </w:pPr>
            <w:r>
              <w:t>Σ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2E1" w:rsidRDefault="00AC62E1">
            <w:pPr>
              <w:spacing w:line="360" w:lineRule="auto"/>
              <w:jc w:val="center"/>
              <w:rPr>
                <w:rFonts w:eastAsia="Arial Unicode MS"/>
                <w:sz w:val="36"/>
                <w:szCs w:val="36"/>
              </w:rPr>
            </w:pPr>
            <w:r>
              <w:rPr>
                <w:sz w:val="36"/>
                <w:szCs w:val="36"/>
              </w:rPr>
              <w:t>(observed - expected)</w:t>
            </w:r>
            <w:r>
              <w:rPr>
                <w:sz w:val="36"/>
                <w:szCs w:val="36"/>
                <w:vertAlign w:val="superscript"/>
              </w:rPr>
              <w:t>2</w:t>
            </w:r>
          </w:p>
        </w:tc>
      </w:tr>
      <w:tr w:rsidR="00AC62E1">
        <w:trPr>
          <w:cantSplit/>
          <w:trHeight w:val="465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2E1" w:rsidRDefault="00AC62E1">
            <w:pPr>
              <w:spacing w:line="360" w:lineRule="auto"/>
              <w:rPr>
                <w:rFonts w:ascii="Symbol" w:eastAsia="Arial Unicode MS" w:hAnsi="Symbol" w:cs="Arial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2E1" w:rsidRDefault="00AC62E1">
            <w:pPr>
              <w:spacing w:line="360" w:lineRule="auto"/>
              <w:rPr>
                <w:rFonts w:ascii="Symbol" w:eastAsia="Arial Unicode MS" w:hAnsi="Symbol" w:cs="Arial"/>
                <w:sz w:val="72"/>
                <w:szCs w:val="7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2E1" w:rsidRDefault="00AC62E1">
            <w:pPr>
              <w:spacing w:line="360" w:lineRule="auto"/>
              <w:jc w:val="center"/>
              <w:rPr>
                <w:rFonts w:eastAsia="Arial Unicode MS"/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</w:tr>
    </w:tbl>
    <w:p w:rsidR="00AC62E1" w:rsidRDefault="00AC62E1">
      <w:pPr>
        <w:pStyle w:val="BodyText"/>
        <w:tabs>
          <w:tab w:val="num" w:pos="720"/>
        </w:tabs>
        <w:spacing w:line="360" w:lineRule="auto"/>
        <w:jc w:val="center"/>
      </w:pPr>
      <w:r>
        <w:rPr>
          <w:position w:val="-24"/>
        </w:rPr>
        <w:object w:dxaOrig="5240" w:dyaOrig="660">
          <v:shape id="_x0000_i1045" type="#_x0000_t75" style="width:333pt;height:42pt" o:ole="">
            <v:imagedata r:id="rId40" o:title=""/>
          </v:shape>
          <o:OLEObject Type="Embed" ProgID="Equation.3" ShapeID="_x0000_i1045" DrawAspect="Content" ObjectID="_1432637768" r:id="rId41"/>
        </w:object>
      </w:r>
    </w:p>
    <w:p w:rsidR="00AC62E1" w:rsidRDefault="00AC62E1">
      <w:pPr>
        <w:pStyle w:val="BodyText"/>
        <w:tabs>
          <w:tab w:val="num" w:pos="720"/>
        </w:tabs>
        <w:spacing w:line="360" w:lineRule="auto"/>
        <w:jc w:val="center"/>
      </w:pPr>
      <w:r>
        <w:rPr>
          <w:position w:val="-24"/>
        </w:rPr>
        <w:object w:dxaOrig="5520" w:dyaOrig="660">
          <v:shape id="_x0000_i1046" type="#_x0000_t75" style="width:351pt;height:42pt" o:ole="">
            <v:imagedata r:id="rId42" o:title=""/>
          </v:shape>
          <o:OLEObject Type="Embed" ProgID="Equation.3" ShapeID="_x0000_i1046" DrawAspect="Content" ObjectID="_1432637769" r:id="rId43"/>
        </w:object>
      </w:r>
    </w:p>
    <w:p w:rsidR="00AC62E1" w:rsidRDefault="00AC62E1">
      <w:pPr>
        <w:pStyle w:val="BodyText"/>
        <w:tabs>
          <w:tab w:val="num" w:pos="720"/>
        </w:tabs>
        <w:spacing w:line="360" w:lineRule="auto"/>
        <w:jc w:val="center"/>
        <w:rPr>
          <w:sz w:val="36"/>
        </w:rPr>
      </w:pPr>
      <w:r>
        <w:rPr>
          <w:sz w:val="36"/>
        </w:rPr>
        <w:t>= 212.3</w:t>
      </w:r>
    </w:p>
    <w:p w:rsidR="00AC62E1" w:rsidRDefault="00AC62E1">
      <w:pPr>
        <w:pStyle w:val="BodyText"/>
        <w:tabs>
          <w:tab w:val="num" w:pos="720"/>
        </w:tabs>
      </w:pPr>
    </w:p>
    <w:p w:rsidR="00AC62E1" w:rsidRDefault="00AC62E1">
      <w:pPr>
        <w:pStyle w:val="BodyText"/>
        <w:tabs>
          <w:tab w:val="num" w:pos="720"/>
        </w:tabs>
      </w:pPr>
      <w:r>
        <w:t>Large (positive) values of X</w:t>
      </w:r>
      <w:r>
        <w:rPr>
          <w:vertAlign w:val="superscript"/>
        </w:rPr>
        <w:t xml:space="preserve">2 </w:t>
      </w:r>
      <w:r>
        <w:t>indicate evidence against the null hypothesis.</w:t>
      </w:r>
    </w:p>
    <w:p w:rsidR="00AC62E1" w:rsidRDefault="00AC62E1">
      <w:pPr>
        <w:pStyle w:val="BodyText2"/>
        <w:numPr>
          <w:ilvl w:val="0"/>
          <w:numId w:val="7"/>
        </w:numPr>
        <w:rPr>
          <w:rFonts w:eastAsia="Arial Unicode MS"/>
        </w:rPr>
      </w:pPr>
      <w:r>
        <w:br w:type="page"/>
      </w:r>
      <w:r>
        <w:rPr>
          <w:sz w:val="14"/>
          <w:szCs w:val="14"/>
        </w:rPr>
        <w:lastRenderedPageBreak/>
        <w:t> </w:t>
      </w:r>
      <w:r>
        <w:rPr>
          <w:sz w:val="40"/>
          <w:szCs w:val="40"/>
        </w:rPr>
        <w:t>If H</w:t>
      </w:r>
      <w:r>
        <w:rPr>
          <w:sz w:val="40"/>
          <w:szCs w:val="40"/>
          <w:vertAlign w:val="subscript"/>
        </w:rPr>
        <w:t>0</w:t>
      </w:r>
      <w:r>
        <w:rPr>
          <w:sz w:val="40"/>
          <w:szCs w:val="40"/>
        </w:rPr>
        <w:t xml:space="preserve"> is true, then a </w:t>
      </w:r>
      <w:r>
        <w:t>χ</w:t>
      </w:r>
      <w:r>
        <w:rPr>
          <w:vertAlign w:val="superscript"/>
        </w:rPr>
        <w:t>2</w:t>
      </w:r>
      <w:r>
        <w:rPr>
          <w:sz w:val="40"/>
          <w:szCs w:val="40"/>
          <w:vertAlign w:val="superscript"/>
        </w:rPr>
        <w:t xml:space="preserve"> </w:t>
      </w:r>
      <w:r>
        <w:rPr>
          <w:sz w:val="40"/>
          <w:szCs w:val="40"/>
        </w:rPr>
        <w:t xml:space="preserve">statistic from a contingency table with </w:t>
      </w:r>
      <w:r>
        <w:rPr>
          <w:i/>
          <w:iCs/>
          <w:sz w:val="40"/>
          <w:szCs w:val="40"/>
        </w:rPr>
        <w:t>R</w:t>
      </w:r>
      <w:r>
        <w:rPr>
          <w:sz w:val="40"/>
          <w:szCs w:val="40"/>
        </w:rPr>
        <w:t xml:space="preserve"> rows and </w:t>
      </w:r>
      <w:r>
        <w:rPr>
          <w:i/>
          <w:iCs/>
          <w:sz w:val="40"/>
          <w:szCs w:val="40"/>
        </w:rPr>
        <w:t>C</w:t>
      </w:r>
      <w:r>
        <w:rPr>
          <w:sz w:val="40"/>
          <w:szCs w:val="40"/>
        </w:rPr>
        <w:t xml:space="preserve"> columns should have a Chi-square distribution with (</w:t>
      </w:r>
      <w:r>
        <w:rPr>
          <w:i/>
          <w:iCs/>
          <w:sz w:val="40"/>
          <w:szCs w:val="40"/>
        </w:rPr>
        <w:t>R</w:t>
      </w:r>
      <w:r>
        <w:rPr>
          <w:sz w:val="40"/>
          <w:szCs w:val="40"/>
        </w:rPr>
        <w:t>-1) × (</w:t>
      </w:r>
      <w:r>
        <w:rPr>
          <w:i/>
          <w:iCs/>
          <w:sz w:val="40"/>
          <w:szCs w:val="40"/>
        </w:rPr>
        <w:t>C</w:t>
      </w:r>
      <w:r>
        <w:rPr>
          <w:sz w:val="40"/>
          <w:szCs w:val="40"/>
        </w:rPr>
        <w:t xml:space="preserve">-1) degrees of freedom. </w:t>
      </w:r>
      <w:r w:rsidR="00B83F01">
        <w:rPr>
          <w:noProof/>
        </w:rPr>
        <w:drawing>
          <wp:inline distT="0" distB="0" distL="0" distR="0">
            <wp:extent cx="5057775" cy="3905250"/>
            <wp:effectExtent l="0" t="0" r="0" b="0"/>
            <wp:docPr id="23" name="Picture 23" descr="image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04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2E1" w:rsidRDefault="00AC62E1">
      <w:pPr>
        <w:pStyle w:val="BodyText2"/>
        <w:ind w:left="681" w:hanging="576"/>
        <w:rPr>
          <w:sz w:val="40"/>
          <w:szCs w:val="40"/>
        </w:rPr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      </w:t>
      </w:r>
      <w:r>
        <w:rPr>
          <w:sz w:val="40"/>
          <w:szCs w:val="40"/>
        </w:rPr>
        <w:t>The P-value is the probability that a χ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  <w:vertAlign w:val="subscript"/>
        </w:rPr>
        <w:t>(</w:t>
      </w:r>
      <w:r>
        <w:rPr>
          <w:i/>
          <w:iCs/>
          <w:sz w:val="40"/>
          <w:szCs w:val="40"/>
          <w:vertAlign w:val="subscript"/>
        </w:rPr>
        <w:t>R</w:t>
      </w:r>
      <w:r>
        <w:rPr>
          <w:sz w:val="40"/>
          <w:szCs w:val="40"/>
          <w:vertAlign w:val="subscript"/>
        </w:rPr>
        <w:t>-1) × (</w:t>
      </w:r>
      <w:r>
        <w:rPr>
          <w:i/>
          <w:iCs/>
          <w:sz w:val="40"/>
          <w:szCs w:val="40"/>
          <w:vertAlign w:val="subscript"/>
        </w:rPr>
        <w:t>C</w:t>
      </w:r>
      <w:r>
        <w:rPr>
          <w:sz w:val="40"/>
          <w:szCs w:val="40"/>
          <w:vertAlign w:val="subscript"/>
        </w:rPr>
        <w:t>-1)</w:t>
      </w:r>
      <w:r>
        <w:rPr>
          <w:sz w:val="40"/>
          <w:szCs w:val="40"/>
        </w:rPr>
        <w:t xml:space="preserve"> distribution is greater than the observed statistic.</w:t>
      </w:r>
    </w:p>
    <w:p w:rsidR="00AC62E1" w:rsidRDefault="00AC62E1">
      <w:pPr>
        <w:pStyle w:val="BodyText2"/>
        <w:ind w:left="681" w:hanging="576"/>
      </w:pPr>
    </w:p>
    <w:p w:rsidR="00AC62E1" w:rsidRDefault="00AC62E1">
      <w:pPr>
        <w:pStyle w:val="BodyText2"/>
        <w:ind w:left="681" w:hanging="576"/>
        <w:rPr>
          <w:sz w:val="40"/>
          <w:szCs w:val="40"/>
        </w:rPr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      </w:t>
      </w:r>
      <w:r>
        <w:rPr>
          <w:sz w:val="40"/>
          <w:szCs w:val="40"/>
        </w:rPr>
        <w:t>Note that all the probability in the p-value (and rejection region) is on one side, since only large values of X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 would contradict H</w:t>
      </w:r>
      <w:r>
        <w:rPr>
          <w:sz w:val="40"/>
          <w:szCs w:val="40"/>
          <w:vertAlign w:val="subscript"/>
        </w:rPr>
        <w:t>0</w:t>
      </w:r>
      <w:r>
        <w:rPr>
          <w:sz w:val="40"/>
          <w:szCs w:val="40"/>
        </w:rPr>
        <w:t>.</w:t>
      </w:r>
    </w:p>
    <w:p w:rsidR="00AC62E1" w:rsidRDefault="00AC62E1">
      <w:pPr>
        <w:pStyle w:val="BodyText2"/>
        <w:ind w:left="681" w:hanging="576"/>
      </w:pPr>
    </w:p>
    <w:p w:rsidR="00AC62E1" w:rsidRDefault="00AC62E1">
      <w:pPr>
        <w:pStyle w:val="BodyText2"/>
        <w:ind w:left="681" w:hanging="576"/>
        <w:rPr>
          <w:sz w:val="40"/>
          <w:szCs w:val="40"/>
        </w:rPr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      </w:t>
      </w:r>
      <w:r>
        <w:rPr>
          <w:sz w:val="40"/>
          <w:szCs w:val="40"/>
        </w:rPr>
        <w:t>Our statistic,  212.3, was larger than 15.20, the 99.95</w:t>
      </w:r>
      <w:r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percentile of a χ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 xml:space="preserve"> dist’n, so </w:t>
      </w:r>
      <w:r>
        <w:rPr>
          <w:i/>
          <w:iCs/>
          <w:sz w:val="40"/>
          <w:szCs w:val="40"/>
        </w:rPr>
        <w:t>p</w:t>
      </w:r>
      <w:r>
        <w:rPr>
          <w:sz w:val="40"/>
          <w:szCs w:val="40"/>
        </w:rPr>
        <w:t xml:space="preserve"> &lt; 0.0005.</w:t>
      </w:r>
    </w:p>
    <w:p w:rsidR="00AC62E1" w:rsidRDefault="00AC62E1">
      <w:pPr>
        <w:pStyle w:val="BodyText2"/>
        <w:ind w:left="681" w:hanging="576"/>
      </w:pPr>
    </w:p>
    <w:p w:rsidR="00AC62E1" w:rsidRDefault="00AC62E1">
      <w:pPr>
        <w:pStyle w:val="BodyText2"/>
        <w:ind w:left="681" w:hanging="57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      </w:t>
      </w:r>
      <w:r>
        <w:rPr>
          <w:sz w:val="40"/>
          <w:szCs w:val="40"/>
        </w:rPr>
        <w:t>Table 6 in the coursepack has χ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 percentiles.</w:t>
      </w:r>
    </w:p>
    <w:p w:rsidR="00AC62E1" w:rsidRDefault="00AC62E1">
      <w:pPr>
        <w:pStyle w:val="BodyText"/>
        <w:tabs>
          <w:tab w:val="num" w:pos="720"/>
        </w:tabs>
        <w:rPr>
          <w:b/>
          <w:bCs/>
          <w:szCs w:val="32"/>
        </w:rPr>
      </w:pPr>
      <w:r>
        <w:rPr>
          <w:sz w:val="36"/>
          <w:szCs w:val="36"/>
        </w:rPr>
        <w:br w:type="page"/>
      </w:r>
      <w:r>
        <w:rPr>
          <w:b/>
          <w:bCs/>
          <w:szCs w:val="32"/>
        </w:rPr>
        <w:lastRenderedPageBreak/>
        <w:t>SPSS output for Chi-square test</w:t>
      </w:r>
    </w:p>
    <w:p w:rsidR="00AC62E1" w:rsidRDefault="00AC62E1">
      <w:pPr>
        <w:pStyle w:val="BodyText"/>
        <w:tabs>
          <w:tab w:val="num" w:pos="720"/>
        </w:tabs>
        <w:rPr>
          <w:sz w:val="36"/>
          <w:szCs w:val="32"/>
        </w:rPr>
      </w:pPr>
    </w:p>
    <w:p w:rsidR="00AC62E1" w:rsidRDefault="00B83F01">
      <w:pPr>
        <w:autoSpaceDE w:val="0"/>
        <w:autoSpaceDN w:val="0"/>
        <w:adjustRightInd w:val="0"/>
        <w:rPr>
          <w:rFonts w:ascii="System" w:hAnsi="System"/>
          <w:b/>
          <w:bCs/>
          <w:sz w:val="20"/>
          <w:szCs w:val="20"/>
        </w:rPr>
      </w:pPr>
      <w:r>
        <w:rPr>
          <w:rFonts w:ascii="System" w:hAnsi="System"/>
          <w:b/>
          <w:bCs/>
          <w:noProof/>
          <w:sz w:val="20"/>
          <w:szCs w:val="20"/>
        </w:rPr>
        <w:drawing>
          <wp:inline distT="0" distB="0" distL="0" distR="0">
            <wp:extent cx="6057900" cy="347662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2E1" w:rsidRDefault="00AC62E1">
      <w:pPr>
        <w:autoSpaceDE w:val="0"/>
        <w:autoSpaceDN w:val="0"/>
        <w:adjustRightInd w:val="0"/>
        <w:rPr>
          <w:rFonts w:ascii="System" w:hAnsi="System"/>
          <w:b/>
          <w:bCs/>
          <w:sz w:val="20"/>
          <w:szCs w:val="20"/>
        </w:rPr>
      </w:pPr>
    </w:p>
    <w:p w:rsidR="00AC62E1" w:rsidRDefault="00B83F01">
      <w:pPr>
        <w:autoSpaceDE w:val="0"/>
        <w:autoSpaceDN w:val="0"/>
        <w:adjustRightInd w:val="0"/>
        <w:rPr>
          <w:rFonts w:ascii="System" w:hAnsi="System"/>
          <w:b/>
          <w:bCs/>
          <w:sz w:val="20"/>
          <w:szCs w:val="20"/>
        </w:rPr>
      </w:pPr>
      <w:r>
        <w:rPr>
          <w:rFonts w:ascii="System" w:hAnsi="System"/>
          <w:b/>
          <w:bCs/>
          <w:noProof/>
          <w:sz w:val="20"/>
          <w:szCs w:val="20"/>
        </w:rPr>
        <w:drawing>
          <wp:inline distT="0" distB="0" distL="0" distR="0">
            <wp:extent cx="6172200" cy="33813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2E1" w:rsidRDefault="00AC62E1">
      <w:pPr>
        <w:autoSpaceDE w:val="0"/>
        <w:autoSpaceDN w:val="0"/>
        <w:adjustRightInd w:val="0"/>
        <w:rPr>
          <w:rFonts w:ascii="System" w:hAnsi="System"/>
          <w:b/>
          <w:bCs/>
          <w:sz w:val="20"/>
          <w:szCs w:val="20"/>
        </w:rPr>
      </w:pPr>
    </w:p>
    <w:p w:rsidR="00AC62E1" w:rsidRDefault="00AC62E1">
      <w:pPr>
        <w:pStyle w:val="BodyText"/>
        <w:rPr>
          <w:b/>
          <w:bCs/>
        </w:rPr>
      </w:pPr>
      <w:r>
        <w:rPr>
          <w:sz w:val="36"/>
        </w:rPr>
        <w:br w:type="page"/>
      </w:r>
      <w:r>
        <w:rPr>
          <w:b/>
          <w:bCs/>
        </w:rPr>
        <w:lastRenderedPageBreak/>
        <w:t>Notes on Chi-squared test:</w:t>
      </w:r>
    </w:p>
    <w:p w:rsidR="00AC62E1" w:rsidRDefault="00AC62E1">
      <w:pPr>
        <w:pStyle w:val="BodyText"/>
        <w:rPr>
          <w:rFonts w:eastAsia="Arial Unicode MS"/>
        </w:rPr>
      </w:pPr>
    </w:p>
    <w:p w:rsidR="00AC62E1" w:rsidRDefault="00AC62E1">
      <w:pPr>
        <w:pStyle w:val="BodyText"/>
        <w:numPr>
          <w:ilvl w:val="0"/>
          <w:numId w:val="6"/>
        </w:numPr>
      </w:pPr>
      <w:r>
        <w:t>Chi-square test p-values rely on Normal approximations, so they not valid for small samples (</w:t>
      </w:r>
      <w:r>
        <w:rPr>
          <w:i/>
          <w:iCs/>
        </w:rPr>
        <w:t>any</w:t>
      </w:r>
      <w:r>
        <w:t xml:space="preserve"> expected frequencies &lt; 5).</w:t>
      </w:r>
    </w:p>
    <w:p w:rsidR="00AC62E1" w:rsidRDefault="00AC62E1">
      <w:pPr>
        <w:pStyle w:val="BodyText"/>
        <w:ind w:left="465"/>
      </w:pPr>
    </w:p>
    <w:p w:rsidR="00AC62E1" w:rsidRDefault="00AC62E1">
      <w:pPr>
        <w:pStyle w:val="BodyText"/>
        <w:numPr>
          <w:ilvl w:val="0"/>
          <w:numId w:val="6"/>
        </w:numPr>
      </w:pPr>
      <w:r>
        <w:t>The rejection region for a Chi-square test with significance level α is the region above the 100(1- α)</w:t>
      </w:r>
      <w:r>
        <w:rPr>
          <w:vertAlign w:val="superscript"/>
        </w:rPr>
        <w:t>th</w:t>
      </w:r>
      <w:r>
        <w:t xml:space="preserve"> percentile of the Chi-square distribution (i.e. </w:t>
      </w:r>
      <w:r>
        <w:rPr>
          <w:i/>
          <w:iCs/>
        </w:rPr>
        <w:t>not</w:t>
      </w:r>
      <w:r>
        <w:t xml:space="preserve"> α/2).   </w:t>
      </w:r>
    </w:p>
    <w:p w:rsidR="00AC62E1" w:rsidRDefault="00AC62E1">
      <w:pPr>
        <w:pStyle w:val="BodyText"/>
      </w:pPr>
    </w:p>
    <w:p w:rsidR="00AC62E1" w:rsidRDefault="00AC62E1">
      <w:pPr>
        <w:pStyle w:val="BodyText"/>
        <w:ind w:left="864" w:hanging="399"/>
      </w:pPr>
      <w:r>
        <w:t>3.</w:t>
      </w:r>
      <w:r>
        <w:rPr>
          <w:sz w:val="14"/>
          <w:szCs w:val="14"/>
        </w:rPr>
        <w:t xml:space="preserve">   </w:t>
      </w:r>
      <w:r>
        <w:t>The null hypothesis for the Chi-square test can be equivalently formulated as “X</w:t>
      </w:r>
      <w:r>
        <w:rPr>
          <w:vertAlign w:val="subscript"/>
        </w:rPr>
        <w:t>1</w:t>
      </w:r>
      <w:r>
        <w:t xml:space="preserve"> is independent of X</w:t>
      </w:r>
      <w:r>
        <w:rPr>
          <w:vertAlign w:val="subscript"/>
        </w:rPr>
        <w:t>2</w:t>
      </w:r>
      <w:r>
        <w:t>”, where X</w:t>
      </w:r>
      <w:r>
        <w:rPr>
          <w:vertAlign w:val="subscript"/>
        </w:rPr>
        <w:t>1</w:t>
      </w:r>
      <w:r>
        <w:t xml:space="preserve"> and X</w:t>
      </w:r>
      <w:r>
        <w:rPr>
          <w:vertAlign w:val="subscript"/>
        </w:rPr>
        <w:t>2</w:t>
      </w:r>
      <w:r>
        <w:t xml:space="preserve"> are the two categorical variables being compared (gender and perio status in our example).</w:t>
      </w:r>
    </w:p>
    <w:p w:rsidR="00AC62E1" w:rsidRDefault="00AC62E1">
      <w:pPr>
        <w:pStyle w:val="BodyText"/>
        <w:ind w:left="864" w:hanging="399"/>
      </w:pPr>
    </w:p>
    <w:p w:rsidR="00AC62E1" w:rsidRDefault="00AC62E1">
      <w:pPr>
        <w:pStyle w:val="BodyText"/>
        <w:ind w:left="864" w:hanging="399"/>
      </w:pPr>
      <w:r>
        <w:t>4.</w:t>
      </w:r>
      <w:r>
        <w:rPr>
          <w:sz w:val="14"/>
          <w:szCs w:val="14"/>
        </w:rPr>
        <w:t xml:space="preserve">   </w:t>
      </w:r>
      <w:r>
        <w:t>When comparing two proportions the Chi-square test is equivalent to Z-test.</w:t>
      </w:r>
    </w:p>
    <w:p w:rsidR="00AC62E1" w:rsidRDefault="00AC62E1">
      <w:pPr>
        <w:pStyle w:val="BodyText"/>
        <w:ind w:left="360"/>
      </w:pPr>
    </w:p>
    <w:p w:rsidR="00AC62E1" w:rsidRDefault="00AC62E1">
      <w:pPr>
        <w:pStyle w:val="BodyText"/>
        <w:tabs>
          <w:tab w:val="num" w:pos="720"/>
        </w:tabs>
        <w:rPr>
          <w:b/>
          <w:bCs/>
        </w:rPr>
      </w:pPr>
    </w:p>
    <w:p w:rsidR="00AC62E1" w:rsidRDefault="00AC62E1">
      <w:pPr>
        <w:pStyle w:val="BodyText"/>
        <w:tabs>
          <w:tab w:val="num" w:pos="720"/>
        </w:tabs>
        <w:rPr>
          <w:b/>
          <w:bCs/>
        </w:rPr>
      </w:pPr>
    </w:p>
    <w:p w:rsidR="00AC62E1" w:rsidRDefault="00AC62E1">
      <w:pPr>
        <w:pStyle w:val="BodyText"/>
        <w:tabs>
          <w:tab w:val="num" w:pos="720"/>
        </w:tabs>
        <w:rPr>
          <w:sz w:val="36"/>
        </w:rPr>
      </w:pPr>
    </w:p>
    <w:sectPr w:rsidR="00AC62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0414"/>
    <w:multiLevelType w:val="multilevel"/>
    <w:tmpl w:val="5EA2D4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37C07C3D"/>
    <w:multiLevelType w:val="hybridMultilevel"/>
    <w:tmpl w:val="13A61106"/>
    <w:lvl w:ilvl="0" w:tplc="17C2C746">
      <w:start w:val="1"/>
      <w:numFmt w:val="bullet"/>
      <w:lvlText w:val=""/>
      <w:lvlJc w:val="left"/>
      <w:pPr>
        <w:tabs>
          <w:tab w:val="num" w:pos="681"/>
        </w:tabs>
        <w:ind w:left="681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41"/>
        </w:tabs>
        <w:ind w:left="10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61"/>
        </w:tabs>
        <w:ind w:left="1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81"/>
        </w:tabs>
        <w:ind w:left="2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01"/>
        </w:tabs>
        <w:ind w:left="32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21"/>
        </w:tabs>
        <w:ind w:left="3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41"/>
        </w:tabs>
        <w:ind w:left="4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61"/>
        </w:tabs>
        <w:ind w:left="53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81"/>
        </w:tabs>
        <w:ind w:left="6081" w:hanging="360"/>
      </w:pPr>
      <w:rPr>
        <w:rFonts w:ascii="Wingdings" w:hAnsi="Wingdings" w:hint="default"/>
      </w:rPr>
    </w:lvl>
  </w:abstractNum>
  <w:abstractNum w:abstractNumId="2">
    <w:nsid w:val="3FF67AAB"/>
    <w:multiLevelType w:val="hybridMultilevel"/>
    <w:tmpl w:val="756637EC"/>
    <w:lvl w:ilvl="0" w:tplc="0409000F">
      <w:start w:val="1"/>
      <w:numFmt w:val="decimal"/>
      <w:lvlText w:val="%1."/>
      <w:lvlJc w:val="left"/>
      <w:pPr>
        <w:tabs>
          <w:tab w:val="num" w:pos="825"/>
        </w:tabs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3">
    <w:nsid w:val="5580591F"/>
    <w:multiLevelType w:val="multilevel"/>
    <w:tmpl w:val="5EA2D48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65000782"/>
    <w:multiLevelType w:val="hybridMultilevel"/>
    <w:tmpl w:val="74822A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36E21EC"/>
    <w:multiLevelType w:val="hybridMultilevel"/>
    <w:tmpl w:val="294A78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F253CA"/>
    <w:multiLevelType w:val="hybridMultilevel"/>
    <w:tmpl w:val="0D82AF74"/>
    <w:lvl w:ilvl="0" w:tplc="EFB806CC">
      <w:start w:val="1"/>
      <w:numFmt w:val="decimal"/>
      <w:lvlText w:val="%1.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defaultTabStop w:val="720"/>
  <w:noPunctuationKerning/>
  <w:characterSpacingControl w:val="doNotCompress"/>
  <w:compat/>
  <w:rsids>
    <w:rsidRoot w:val="00874FBC"/>
    <w:rsid w:val="00874FBC"/>
    <w:rsid w:val="00AC62E1"/>
    <w:rsid w:val="00B83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40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right"/>
      <w:outlineLvl w:val="3"/>
    </w:pPr>
    <w:rPr>
      <w:sz w:val="7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40"/>
    </w:rPr>
  </w:style>
  <w:style w:type="paragraph" w:styleId="BodyText2">
    <w:name w:val="Body Text 2"/>
    <w:basedOn w:val="Normal"/>
    <w:semiHidden/>
    <w:rPr>
      <w:sz w:val="36"/>
    </w:rPr>
  </w:style>
  <w:style w:type="paragraph" w:styleId="Caption">
    <w:name w:val="caption"/>
    <w:basedOn w:val="Normal"/>
    <w:next w:val="Normal"/>
    <w:qFormat/>
    <w:rPr>
      <w:sz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image" Target="media/image18.wmf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1.wmf"/><Relationship Id="rId41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623</Words>
  <Characters>3552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Comparing Two Means</vt:lpstr>
    </vt:vector>
  </TitlesOfParts>
  <Company>UW SOD</Company>
  <LinksUpToDate>false</LinksUpToDate>
  <CharactersWithSpaces>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Two Means</dc:title>
  <dc:subject/>
  <dc:creator>charles f spiekerman</dc:creator>
  <cp:keywords/>
  <dc:description/>
  <cp:lastModifiedBy>vhasfcdurazt</cp:lastModifiedBy>
  <cp:revision>2</cp:revision>
  <cp:lastPrinted>2010-06-18T19:16:00Z</cp:lastPrinted>
  <dcterms:created xsi:type="dcterms:W3CDTF">2013-06-13T21:09:00Z</dcterms:created>
  <dcterms:modified xsi:type="dcterms:W3CDTF">2013-06-13T21:09:00Z</dcterms:modified>
</cp:coreProperties>
</file>