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E38" w:rsidRPr="00765E38" w:rsidRDefault="00765E38" w:rsidP="004057C5">
      <w:pPr>
        <w:spacing w:before="100" w:beforeAutospacing="1" w:after="100" w:afterAutospacing="1" w:line="240" w:lineRule="auto"/>
        <w:outlineLvl w:val="0"/>
        <w:rPr>
          <w:rFonts w:ascii="Arial" w:eastAsia="Times New Roman" w:hAnsi="Arial" w:cs="Arial"/>
          <w:b/>
          <w:bCs/>
          <w:kern w:val="36"/>
          <w:sz w:val="28"/>
          <w:szCs w:val="48"/>
          <w:u w:val="single"/>
        </w:rPr>
      </w:pPr>
      <w:r w:rsidRPr="00765E38">
        <w:rPr>
          <w:rFonts w:ascii="Arial" w:eastAsia="Times New Roman" w:hAnsi="Arial" w:cs="Arial"/>
          <w:b/>
          <w:bCs/>
          <w:kern w:val="36"/>
          <w:sz w:val="28"/>
          <w:szCs w:val="48"/>
          <w:u w:val="single"/>
        </w:rPr>
        <w:t>G*Power</w:t>
      </w:r>
    </w:p>
    <w:p w:rsidR="004057C5" w:rsidRPr="004057C5" w:rsidRDefault="004057C5" w:rsidP="004057C5">
      <w:pPr>
        <w:spacing w:before="100" w:beforeAutospacing="1" w:after="100" w:afterAutospacing="1" w:line="240" w:lineRule="auto"/>
        <w:outlineLvl w:val="0"/>
        <w:rPr>
          <w:rFonts w:ascii="Times New Roman" w:eastAsia="Times New Roman" w:hAnsi="Times New Roman" w:cs="Times New Roman"/>
          <w:b/>
          <w:bCs/>
          <w:kern w:val="36"/>
          <w:sz w:val="24"/>
          <w:szCs w:val="48"/>
        </w:rPr>
      </w:pPr>
      <w:r w:rsidRPr="004057C5">
        <w:rPr>
          <w:rFonts w:ascii="Times New Roman" w:eastAsia="Times New Roman" w:hAnsi="Times New Roman" w:cs="Times New Roman"/>
          <w:b/>
          <w:bCs/>
          <w:kern w:val="36"/>
          <w:sz w:val="24"/>
          <w:szCs w:val="48"/>
        </w:rPr>
        <w:t>http://www.psycho.uni-duesseldorf.de/abteilungen/aap/gpower3/user-guide-by-distribution/f/anova_fixed_effects_special</w:t>
      </w:r>
    </w:p>
    <w:p w:rsidR="004057C5" w:rsidRPr="004057C5" w:rsidRDefault="004057C5" w:rsidP="004057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57C5">
        <w:rPr>
          <w:rFonts w:ascii="Times New Roman" w:eastAsia="Times New Roman" w:hAnsi="Times New Roman" w:cs="Times New Roman"/>
          <w:b/>
          <w:bCs/>
          <w:kern w:val="36"/>
          <w:sz w:val="48"/>
          <w:szCs w:val="48"/>
        </w:rPr>
        <w:t>ANOVA: Fixed effects, special, main effects and interactions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This procedure may be used to calculate the power of main effects and interactions in ﬁxed effects ANOVAs with factorial designs. It can also be used to compute the power for planned comparisons. We will discuss both applications in turn. </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 xml:space="preserve">Main effects and interactions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To illustrate the concepts underlying tests of main effects and interactions we will consider the speciﬁc example of an A × B × C factorial design, with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 3 levels of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 3 levels of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 4 levels of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This design has a total number of 3 × 3 × 4 = 36 groups. A general assumption is that all groups have the same size and that in each group the dependent variable is normally distributed with identical variance.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In a three factor design we may test three main effects of the factors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three two-factor interactions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and one three-factor interaction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We write µ</w:t>
      </w:r>
      <w:proofErr w:type="spellStart"/>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for the mean of group </w:t>
      </w:r>
      <w:r w:rsidRPr="004057C5">
        <w:rPr>
          <w:rFonts w:ascii="Times New Roman" w:eastAsia="Times New Roman" w:hAnsi="Times New Roman" w:cs="Times New Roman"/>
          <w:i/>
          <w:iCs/>
          <w:sz w:val="24"/>
          <w:szCs w:val="24"/>
        </w:rPr>
        <w:t xml:space="preserve">A </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To indicate the mean of means across a dimension we write a star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in the corresponding index. Thus, in the example µ</w:t>
      </w:r>
      <w:proofErr w:type="spellStart"/>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is the mean of the groups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1, 2, 3, 4. To simplify the discussion we assume that the grand mean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over all groups is zero. This can always be achieved by subtracting a given non-zero grand mean from each group mean. In testing the main effects, the null hypothesis is that all means of the corresponding factor are identical.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For the main effect of factor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the hypotheses are, for instance: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1</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2</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3</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H1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for at least one index pair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The assumption that the grand mean is zero implies that ∑</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sz w:val="24"/>
          <w:szCs w:val="24"/>
          <w:vertAlign w:val="subscript"/>
        </w:rPr>
        <w:t>j</w:t>
      </w:r>
      <w:r w:rsidRPr="004057C5">
        <w:rPr>
          <w:rFonts w:ascii="Times New Roman" w:eastAsia="Times New Roman" w:hAnsi="Times New Roman" w:cs="Times New Roman"/>
          <w:sz w:val="24"/>
          <w:szCs w:val="24"/>
        </w:rPr>
        <w:t xml:space="preserve">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 0. The above hypotheses are therefore equivalent to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all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at least one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In testing two-factor interactions, the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proofErr w:type="spellEnd"/>
      <w:r w:rsidRPr="004057C5">
        <w:rPr>
          <w:rFonts w:ascii="Times New Roman" w:eastAsia="Times New Roman" w:hAnsi="Times New Roman" w:cs="Times New Roman"/>
          <w:sz w:val="24"/>
          <w:szCs w:val="24"/>
        </w:rPr>
        <w:t xml:space="preserve">, and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ik</w:t>
      </w:r>
      <w:proofErr w:type="spellEnd"/>
      <w:r w:rsidRPr="004057C5">
        <w:rPr>
          <w:rFonts w:ascii="Times New Roman" w:eastAsia="Times New Roman" w:hAnsi="Times New Roman" w:cs="Times New Roman"/>
          <w:sz w:val="24"/>
          <w:szCs w:val="24"/>
        </w:rPr>
        <w:t xml:space="preserve"> of the </w:t>
      </w:r>
      <w:proofErr w:type="gramStart"/>
      <w:r w:rsidRPr="004057C5">
        <w:rPr>
          <w:rFonts w:ascii="Times New Roman" w:eastAsia="Times New Roman" w:hAnsi="Times New Roman" w:cs="Times New Roman"/>
          <w:sz w:val="24"/>
          <w:szCs w:val="24"/>
        </w:rPr>
        <w:t>groups</w:t>
      </w:r>
      <w:proofErr w:type="gramEnd"/>
      <w:r w:rsidRPr="004057C5">
        <w:rPr>
          <w:rFonts w:ascii="Times New Roman" w:eastAsia="Times New Roman" w:hAnsi="Times New Roman" w:cs="Times New Roman"/>
          <w:sz w:val="24"/>
          <w:szCs w:val="24"/>
        </w:rPr>
        <w:t xml:space="preserve"> means after subtraction of the main effects are considered. For the A × B interaction of the example, the 3 × 3 = 9 relevant residuals are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The null hypothesis of no interaction effect states that all residuals are identical. The hypotheses for the A × B </w:t>
      </w:r>
      <w:proofErr w:type="gramStart"/>
      <w:r w:rsidRPr="004057C5">
        <w:rPr>
          <w:rFonts w:ascii="Times New Roman" w:eastAsia="Times New Roman" w:hAnsi="Times New Roman" w:cs="Times New Roman"/>
          <w:sz w:val="24"/>
          <w:szCs w:val="24"/>
        </w:rPr>
        <w:t>interaction are</w:t>
      </w:r>
      <w:proofErr w:type="gramEnd"/>
      <w:r w:rsidRPr="004057C5">
        <w:rPr>
          <w:rFonts w:ascii="Times New Roman" w:eastAsia="Times New Roman" w:hAnsi="Times New Roman" w:cs="Times New Roman"/>
          <w:sz w:val="24"/>
          <w:szCs w:val="24"/>
        </w:rPr>
        <w:t>, for example:</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kl</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for all index pairs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kl</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for at least one combination of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lastRenderedPageBreak/>
        <w:t>The assumption that the grand mean is zero implies that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w:t>
      </w:r>
      <w:proofErr w:type="spellEnd"/>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vertAlign w:val="subscript"/>
        </w:rPr>
        <w:t>i,k</w:t>
      </w:r>
      <w:proofErr w:type="spell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 0. The above hypotheses are therefore equivalent to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all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at least one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In testing the three-factor interactions, the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of the group means after subtraction of all main effects and all two-factor interactions are considered. In a three factor design there is only one possible three-factor interaction. The 3 × 3 × 4 = 36 residuals in the example are calculated as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The null hypothesis of no interaction states that all residuals are equal. Thus,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H0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lmn</w:t>
      </w:r>
      <w:proofErr w:type="spellEnd"/>
      <w:r w:rsidRPr="004057C5">
        <w:rPr>
          <w:rFonts w:ascii="Times New Roman" w:eastAsia="Times New Roman" w:hAnsi="Times New Roman" w:cs="Times New Roman"/>
          <w:sz w:val="24"/>
          <w:szCs w:val="24"/>
        </w:rPr>
        <w:t xml:space="preserve"> for all combinations of index triples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m</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 xml:space="preserve">H1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lmn</w:t>
      </w:r>
      <w:proofErr w:type="spellEnd"/>
      <w:r w:rsidRPr="004057C5">
        <w:rPr>
          <w:rFonts w:ascii="Times New Roman" w:eastAsia="Times New Roman" w:hAnsi="Times New Roman" w:cs="Times New Roman"/>
          <w:sz w:val="24"/>
          <w:szCs w:val="24"/>
        </w:rPr>
        <w:t xml:space="preserve"> for at least one combination of index triples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m</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The assumption that the grand mean is zero implies that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,j,k</w:t>
      </w:r>
      <w:proofErr w:type="spellEnd"/>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0. The above hypotheses are therefore equivalent to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0 for all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 xml:space="preserve">H1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0 for at least one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It should be obvious how the reasoning outlined above can be generalized to designs with 4 and more factors. </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Planned comparisons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Planned </w:t>
      </w:r>
      <w:proofErr w:type="gramStart"/>
      <w:r w:rsidRPr="004057C5">
        <w:rPr>
          <w:rFonts w:ascii="Times New Roman" w:eastAsia="Times New Roman" w:hAnsi="Times New Roman" w:cs="Times New Roman"/>
          <w:sz w:val="24"/>
          <w:szCs w:val="24"/>
        </w:rPr>
        <w:t>comparison are</w:t>
      </w:r>
      <w:proofErr w:type="gramEnd"/>
      <w:r w:rsidRPr="004057C5">
        <w:rPr>
          <w:rFonts w:ascii="Times New Roman" w:eastAsia="Times New Roman" w:hAnsi="Times New Roman" w:cs="Times New Roman"/>
          <w:sz w:val="24"/>
          <w:szCs w:val="24"/>
        </w:rPr>
        <w:t xml:space="preserve"> speciﬁc tests between levels of a factor planned before the experiment was conducted. One application is the comparison between two sets of levels of a factor. The general idea is to subtract the means across two sets of levels that should be compared from each other and to test whether the difference is zero. Formally this is done by calculating the sum of the </w:t>
      </w:r>
      <w:proofErr w:type="spellStart"/>
      <w:r w:rsidRPr="004057C5">
        <w:rPr>
          <w:rFonts w:ascii="Times New Roman" w:eastAsia="Times New Roman" w:hAnsi="Times New Roman" w:cs="Times New Roman"/>
          <w:sz w:val="24"/>
          <w:szCs w:val="24"/>
        </w:rPr>
        <w:t>componentwise</w:t>
      </w:r>
      <w:proofErr w:type="spellEnd"/>
      <w:r w:rsidRPr="004057C5">
        <w:rPr>
          <w:rFonts w:ascii="Times New Roman" w:eastAsia="Times New Roman" w:hAnsi="Times New Roman" w:cs="Times New Roman"/>
          <w:sz w:val="24"/>
          <w:szCs w:val="24"/>
        </w:rPr>
        <w:t xml:space="preserve"> product of the mean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µ and a nonzero contrast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(i.e. the scalar product of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µ and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c): C = ∑</w:t>
      </w:r>
      <w:r w:rsidRPr="004057C5">
        <w:rPr>
          <w:rFonts w:ascii="Times New Roman" w:eastAsia="Times New Roman" w:hAnsi="Times New Roman" w:cs="Times New Roman"/>
          <w:sz w:val="24"/>
          <w:szCs w:val="24"/>
          <w:vertAlign w:val="subscript"/>
        </w:rPr>
        <w:t>i=1</w:t>
      </w:r>
      <w:proofErr w:type="gramStart"/>
      <w:r w:rsidRPr="004057C5">
        <w:rPr>
          <w:rFonts w:ascii="Times New Roman" w:eastAsia="Times New Roman" w:hAnsi="Times New Roman" w:cs="Times New Roman"/>
          <w:sz w:val="24"/>
          <w:szCs w:val="24"/>
          <w:vertAlign w:val="subscript"/>
        </w:rPr>
        <w:t>..k</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The contrast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contains negative weights for levels on one side of the comparison, positive weights for the levels on </w:t>
      </w:r>
      <w:proofErr w:type="spellStart"/>
      <w:r w:rsidRPr="004057C5">
        <w:rPr>
          <w:rFonts w:ascii="Times New Roman" w:eastAsia="Times New Roman" w:hAnsi="Times New Roman" w:cs="Times New Roman"/>
          <w:sz w:val="24"/>
          <w:szCs w:val="24"/>
        </w:rPr>
        <w:t>theother</w:t>
      </w:r>
      <w:proofErr w:type="spellEnd"/>
      <w:r w:rsidRPr="004057C5">
        <w:rPr>
          <w:rFonts w:ascii="Times New Roman" w:eastAsia="Times New Roman" w:hAnsi="Times New Roman" w:cs="Times New Roman"/>
          <w:sz w:val="24"/>
          <w:szCs w:val="24"/>
        </w:rPr>
        <w:t xml:space="preserve"> side of the comparison, and zero for levels that are not part of the comparison. The sum of weights is always zero. Assume, for instance, that we have a factor with 4 levels and mean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µ = (2, 3, 1, </w:t>
      </w:r>
      <w:proofErr w:type="gramStart"/>
      <w:r w:rsidRPr="004057C5">
        <w:rPr>
          <w:rFonts w:ascii="Times New Roman" w:eastAsia="Times New Roman" w:hAnsi="Times New Roman" w:cs="Times New Roman"/>
          <w:sz w:val="24"/>
          <w:szCs w:val="24"/>
        </w:rPr>
        <w:t>2</w:t>
      </w:r>
      <w:proofErr w:type="gramEnd"/>
      <w:r w:rsidRPr="004057C5">
        <w:rPr>
          <w:rFonts w:ascii="Times New Roman" w:eastAsia="Times New Roman" w:hAnsi="Times New Roman" w:cs="Times New Roman"/>
          <w:sz w:val="24"/>
          <w:szCs w:val="24"/>
        </w:rPr>
        <w:t xml:space="preserve">). Further assume that we want to test whether the means in the ﬁrst two levels are identical to the means in the last two levels. In this case we deﬁne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c = (−1/2, −1/2, 1/2, 1/2) and get C = ∑</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µ</w:t>
      </w:r>
      <w:proofErr w:type="spellStart"/>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c</w:t>
      </w:r>
      <w:r w:rsidRPr="004057C5">
        <w:rPr>
          <w:rFonts w:ascii="Times New Roman" w:eastAsia="Times New Roman" w:hAnsi="Times New Roman" w:cs="Times New Roman"/>
          <w:sz w:val="24"/>
          <w:szCs w:val="24"/>
          <w:vertAlign w:val="subscript"/>
        </w:rPr>
        <w:t>i</w:t>
      </w:r>
      <w:proofErr w:type="spellEnd"/>
      <w:r w:rsidRPr="004057C5">
        <w:rPr>
          <w:rFonts w:ascii="Times New Roman" w:eastAsia="Times New Roman" w:hAnsi="Times New Roman" w:cs="Times New Roman"/>
          <w:sz w:val="24"/>
          <w:szCs w:val="24"/>
        </w:rPr>
        <w:t xml:space="preserve"> = −1 − 3/2 + 1/2 + 1 = −1.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A second application is the testing of polygonal contrasts in a trend analysis. In this case it is normally assumed that the factor represents a quantitative variable and that the levels of the factor that correspond to speciﬁc values of this quantitative variable are equally spaced (for more details, see e.g. Hays (1988, p. 706ff)). In a factor with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levels,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− 1 orthogonal polynomial trends can be tested.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In planned comparisons the null hypothesis is: </w:t>
      </w: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0, and the alternative hypothesis 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0. </w:t>
      </w:r>
    </w:p>
    <w:p w:rsidR="006262D8" w:rsidRDefault="006262D8" w:rsidP="004057C5">
      <w:pPr>
        <w:spacing w:before="100" w:beforeAutospacing="1" w:after="100" w:afterAutospacing="1" w:line="240" w:lineRule="auto"/>
        <w:outlineLvl w:val="1"/>
        <w:rPr>
          <w:rFonts w:ascii="Times New Roman" w:eastAsia="Times New Roman" w:hAnsi="Times New Roman" w:cs="Times New Roman"/>
          <w:b/>
          <w:bCs/>
          <w:sz w:val="36"/>
          <w:szCs w:val="36"/>
        </w:rPr>
      </w:pPr>
    </w:p>
    <w:p w:rsidR="006262D8" w:rsidRDefault="006262D8" w:rsidP="004057C5">
      <w:pPr>
        <w:spacing w:before="100" w:beforeAutospacing="1" w:after="100" w:afterAutospacing="1" w:line="240" w:lineRule="auto"/>
        <w:outlineLvl w:val="1"/>
        <w:rPr>
          <w:rFonts w:ascii="Times New Roman" w:eastAsia="Times New Roman" w:hAnsi="Times New Roman" w:cs="Times New Roman"/>
          <w:b/>
          <w:bCs/>
          <w:sz w:val="36"/>
          <w:szCs w:val="36"/>
        </w:rPr>
      </w:pP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lastRenderedPageBreak/>
        <w:t>Effect size index</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is deﬁned as: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/σ. In this equation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 is the standard deviation of the group means µ</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and σ the common standard deviation within each of the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groups. The total variance is then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t</w:t>
      </w:r>
      <w:r w:rsidRPr="004057C5">
        <w:rPr>
          <w:rFonts w:ascii="Times New Roman" w:eastAsia="Times New Roman" w:hAnsi="Times New Roman" w:cs="Times New Roman"/>
          <w:sz w:val="24"/>
          <w:szCs w:val="24"/>
        </w:rPr>
        <w:t xml:space="preserve"> =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A different but equivalent way to specify the effect size is in terms of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which is deﬁned as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t</w:t>
      </w:r>
      <w:r w:rsidRPr="004057C5">
        <w:rPr>
          <w:rFonts w:ascii="Times New Roman" w:eastAsia="Times New Roman" w:hAnsi="Times New Roman" w:cs="Times New Roman"/>
          <w:sz w:val="24"/>
          <w:szCs w:val="24"/>
        </w:rPr>
        <w:t>. That is,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is the ratio of the between-groups variance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and the total variance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t</w:t>
      </w:r>
      <w:r w:rsidRPr="004057C5">
        <w:rPr>
          <w:rFonts w:ascii="Times New Roman" w:eastAsia="Times New Roman" w:hAnsi="Times New Roman" w:cs="Times New Roman"/>
          <w:sz w:val="24"/>
          <w:szCs w:val="24"/>
        </w:rPr>
        <w:t xml:space="preserve"> and can be interpreted as the proportion of variance explained by the group membership. The relationship between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is: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 xml:space="preserve">1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or</w:t>
      </w:r>
      <w:proofErr w:type="gramEnd"/>
      <w:r w:rsidRPr="004057C5">
        <w:rPr>
          <w:rFonts w:ascii="Times New Roman" w:eastAsia="Times New Roman" w:hAnsi="Times New Roman" w:cs="Times New Roman"/>
          <w:sz w:val="24"/>
          <w:szCs w:val="24"/>
        </w:rPr>
        <w:t xml:space="preserve">, if solved for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/(1 −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 xml:space="preserve">Cohen (1969, p.348) deﬁned the following effect size conventions: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small</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0.10 </w:t>
      </w:r>
      <w:r w:rsidRPr="004057C5">
        <w:rPr>
          <w:rFonts w:ascii="Times New Roman" w:eastAsia="Times New Roman" w:hAnsi="Times New Roman" w:cs="Times New Roman"/>
          <w:sz w:val="24"/>
          <w:szCs w:val="24"/>
        </w:rPr>
        <w:br/>
        <w:t xml:space="preserve">medium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0.25 </w:t>
      </w:r>
      <w:r w:rsidRPr="004057C5">
        <w:rPr>
          <w:rFonts w:ascii="Times New Roman" w:eastAsia="Times New Roman" w:hAnsi="Times New Roman" w:cs="Times New Roman"/>
          <w:sz w:val="24"/>
          <w:szCs w:val="24"/>
        </w:rPr>
        <w:br/>
        <w:t xml:space="preserve">large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0.40</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Pressing the </w:t>
      </w:r>
      <w:r w:rsidRPr="004057C5">
        <w:rPr>
          <w:rFonts w:ascii="Times New Roman" w:eastAsia="Times New Roman" w:hAnsi="Times New Roman" w:cs="Times New Roman"/>
          <w:i/>
          <w:iCs/>
          <w:sz w:val="24"/>
          <w:szCs w:val="24"/>
        </w:rPr>
        <w:t>Determine</w:t>
      </w:r>
      <w:r w:rsidRPr="004057C5">
        <w:rPr>
          <w:rFonts w:ascii="Times New Roman" w:eastAsia="Times New Roman" w:hAnsi="Times New Roman" w:cs="Times New Roman"/>
          <w:sz w:val="24"/>
          <w:szCs w:val="24"/>
        </w:rPr>
        <w:t xml:space="preserve"> button to the left of the effect size label opens the effect size drawer. You can use this drawer to calculate the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from variances or from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If you choose </w:t>
      </w:r>
      <w:r w:rsidRPr="004057C5">
        <w:rPr>
          <w:rFonts w:ascii="Times New Roman" w:eastAsia="Times New Roman" w:hAnsi="Times New Roman" w:cs="Times New Roman"/>
          <w:i/>
          <w:iCs/>
          <w:sz w:val="24"/>
          <w:szCs w:val="24"/>
        </w:rPr>
        <w:t>From Variances</w:t>
      </w:r>
      <w:r w:rsidRPr="004057C5">
        <w:rPr>
          <w:rFonts w:ascii="Times New Roman" w:eastAsia="Times New Roman" w:hAnsi="Times New Roman" w:cs="Times New Roman"/>
          <w:sz w:val="24"/>
          <w:szCs w:val="24"/>
        </w:rPr>
        <w:t xml:space="preserve"> then you need to insert the variance explained by the effect under consideration, that is,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into the </w:t>
      </w:r>
      <w:r w:rsidRPr="004057C5">
        <w:rPr>
          <w:rFonts w:ascii="Times New Roman" w:eastAsia="Times New Roman" w:hAnsi="Times New Roman" w:cs="Times New Roman"/>
          <w:i/>
          <w:iCs/>
          <w:sz w:val="24"/>
          <w:szCs w:val="24"/>
        </w:rPr>
        <w:t>Variance explained by special effect</w:t>
      </w:r>
      <w:r w:rsidRPr="004057C5">
        <w:rPr>
          <w:rFonts w:ascii="Times New Roman" w:eastAsia="Times New Roman" w:hAnsi="Times New Roman" w:cs="Times New Roman"/>
          <w:sz w:val="24"/>
          <w:szCs w:val="24"/>
        </w:rPr>
        <w:t xml:space="preserve"> ﬁeld, and the square of the common standard deviation within each group, that is,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into the </w:t>
      </w:r>
      <w:r w:rsidRPr="004057C5">
        <w:rPr>
          <w:rFonts w:ascii="Times New Roman" w:eastAsia="Times New Roman" w:hAnsi="Times New Roman" w:cs="Times New Roman"/>
          <w:i/>
          <w:iCs/>
          <w:sz w:val="24"/>
          <w:szCs w:val="24"/>
        </w:rPr>
        <w:t xml:space="preserve">Variance within </w:t>
      </w:r>
      <w:proofErr w:type="gramStart"/>
      <w:r w:rsidRPr="004057C5">
        <w:rPr>
          <w:rFonts w:ascii="Times New Roman" w:eastAsia="Times New Roman" w:hAnsi="Times New Roman" w:cs="Times New Roman"/>
          <w:i/>
          <w:iCs/>
          <w:sz w:val="24"/>
          <w:szCs w:val="24"/>
        </w:rPr>
        <w:t>groups</w:t>
      </w:r>
      <w:proofErr w:type="gramEnd"/>
      <w:r w:rsidRPr="004057C5">
        <w:rPr>
          <w:rFonts w:ascii="Times New Roman" w:eastAsia="Times New Roman" w:hAnsi="Times New Roman" w:cs="Times New Roman"/>
          <w:i/>
          <w:iCs/>
          <w:sz w:val="24"/>
          <w:szCs w:val="24"/>
        </w:rPr>
        <w:t xml:space="preserve"> ﬁeld</w:t>
      </w:r>
      <w:r w:rsidRPr="004057C5">
        <w:rPr>
          <w:rFonts w:ascii="Times New Roman" w:eastAsia="Times New Roman" w:hAnsi="Times New Roman" w:cs="Times New Roman"/>
          <w:sz w:val="24"/>
          <w:szCs w:val="24"/>
        </w:rPr>
        <w:t xml:space="preserve">. Alternatively, you may choose the </w:t>
      </w:r>
      <w:proofErr w:type="gramStart"/>
      <w:r w:rsidRPr="004057C5">
        <w:rPr>
          <w:rFonts w:ascii="Times New Roman" w:eastAsia="Times New Roman" w:hAnsi="Times New Roman" w:cs="Times New Roman"/>
          <w:i/>
          <w:iCs/>
          <w:sz w:val="24"/>
          <w:szCs w:val="24"/>
        </w:rPr>
        <w:t>Direct</w:t>
      </w:r>
      <w:proofErr w:type="gramEnd"/>
      <w:r w:rsidRPr="004057C5">
        <w:rPr>
          <w:rFonts w:ascii="Times New Roman" w:eastAsia="Times New Roman" w:hAnsi="Times New Roman" w:cs="Times New Roman"/>
          <w:sz w:val="24"/>
          <w:szCs w:val="24"/>
        </w:rPr>
        <w:t xml:space="preserve"> option and then specify the effect size </w:t>
      </w:r>
      <w:proofErr w:type="spellStart"/>
      <w:r w:rsidRPr="004057C5">
        <w:rPr>
          <w:rFonts w:ascii="Times New Roman" w:eastAsia="Times New Roman" w:hAnsi="Times New Roman" w:cs="Times New Roman"/>
          <w:i/>
          <w:iCs/>
          <w:sz w:val="24"/>
          <w:szCs w:val="24"/>
        </w:rPr>
        <w:t>f</w:t>
      </w:r>
      <w:proofErr w:type="spellEnd"/>
      <w:r w:rsidRPr="004057C5">
        <w:rPr>
          <w:rFonts w:ascii="Times New Roman" w:eastAsia="Times New Roman" w:hAnsi="Times New Roman" w:cs="Times New Roman"/>
          <w:i/>
          <w:iCs/>
          <w:sz w:val="24"/>
          <w:szCs w:val="24"/>
        </w:rPr>
        <w:t xml:space="preserve"> </w:t>
      </w:r>
      <w:r w:rsidRPr="004057C5">
        <w:rPr>
          <w:rFonts w:ascii="Times New Roman" w:eastAsia="Times New Roman" w:hAnsi="Times New Roman" w:cs="Times New Roman"/>
          <w:sz w:val="24"/>
          <w:szCs w:val="24"/>
        </w:rPr>
        <w:t>via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2857500"/>
            <wp:effectExtent l="0" t="0" r="0" b="0"/>
            <wp:docPr id="5" name="Picture 5" descr="ANOVA-fixed-effects-special-main-effects-and-interactions-effect-size-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fixed-effects-special-main-effects-and-interactions-effect-size-draw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rsidR="004057C5" w:rsidRPr="004057C5" w:rsidRDefault="004057C5" w:rsidP="004057C5">
      <w:pPr>
        <w:spacing w:after="240" w:line="240" w:lineRule="auto"/>
        <w:rPr>
          <w:rFonts w:ascii="Times New Roman" w:eastAsia="Times New Roman" w:hAnsi="Times New Roman" w:cs="Times New Roman"/>
          <w:sz w:val="24"/>
          <w:szCs w:val="24"/>
        </w:rPr>
      </w:pP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Options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This test has no options.</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lastRenderedPageBreak/>
        <w:t>Examples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To illustrate the test of main effects and interaction we assume the speciﬁc values for an A × B × C design as illustrated here: </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5800" cy="2190750"/>
            <wp:effectExtent l="0" t="0" r="0" b="0"/>
            <wp:docPr id="4" name="Picture 4" descr="ANOVA-fixed-effects-special-main-effects-and-interaction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VA-fixed-effects-special-main-effects-and-interaction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190750"/>
                    </a:xfrm>
                    <a:prstGeom prst="rect">
                      <a:avLst/>
                    </a:prstGeom>
                    <a:noFill/>
                    <a:ln>
                      <a:noFill/>
                    </a:ln>
                  </pic:spPr>
                </pic:pic>
              </a:graphicData>
            </a:graphic>
          </wp:inline>
        </w:drawing>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Note, however, that we use this sample data example for didactical purposes only. In G*Power, the input consists of population parameters, not sample statistics.</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The next table shows the results of a SPSS analysis (GLM univariate) performed on these data. We will show how to reproduce the values in the </w:t>
      </w:r>
      <w:r w:rsidRPr="004057C5">
        <w:rPr>
          <w:rFonts w:ascii="Times New Roman" w:eastAsia="Times New Roman" w:hAnsi="Times New Roman" w:cs="Times New Roman"/>
          <w:i/>
          <w:iCs/>
          <w:sz w:val="24"/>
          <w:szCs w:val="24"/>
        </w:rPr>
        <w:t>Observed Power</w:t>
      </w:r>
      <w:r w:rsidRPr="004057C5">
        <w:rPr>
          <w:rFonts w:ascii="Times New Roman" w:eastAsia="Times New Roman" w:hAnsi="Times New Roman" w:cs="Times New Roman"/>
          <w:sz w:val="24"/>
          <w:szCs w:val="24"/>
        </w:rPr>
        <w:t xml:space="preserve"> column in the SPSS output with G*Power.</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181225"/>
            <wp:effectExtent l="0" t="0" r="0" b="9525"/>
            <wp:docPr id="3" name="Picture 3" descr="ANOVA-fixed-effects-special-main-effects-and-interaction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VA-fixed-effects-special-main-effects-and-interaction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As a ﬁrst step we calculate the grand mean of the data. Since all groups have the same size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3) this is just the arithmetic mean of all 36 groups means: </w:t>
      </w:r>
      <w:r w:rsidRPr="004057C5">
        <w:rPr>
          <w:rFonts w:ascii="Times New Roman" w:eastAsia="Times New Roman" w:hAnsi="Times New Roman" w:cs="Times New Roman"/>
          <w:i/>
          <w:iCs/>
          <w:sz w:val="24"/>
          <w:szCs w:val="24"/>
        </w:rPr>
        <w:t>m</w:t>
      </w:r>
      <w:r w:rsidRPr="004057C5">
        <w:rPr>
          <w:rFonts w:ascii="Times New Roman" w:eastAsia="Times New Roman" w:hAnsi="Times New Roman" w:cs="Times New Roman"/>
          <w:sz w:val="24"/>
          <w:szCs w:val="24"/>
          <w:vertAlign w:val="subscript"/>
        </w:rPr>
        <w:t>g</w:t>
      </w:r>
      <w:r w:rsidRPr="004057C5">
        <w:rPr>
          <w:rFonts w:ascii="Times New Roman" w:eastAsia="Times New Roman" w:hAnsi="Times New Roman" w:cs="Times New Roman"/>
          <w:sz w:val="24"/>
          <w:szCs w:val="24"/>
        </w:rPr>
        <w:t xml:space="preserve"> = 3.1382. We then subtract this grand mean from all cells (this step is not essential but makes the calculation and discussion easier). Next, we estimate the common variance σ within each group by calculating the mean variance of all cells, that is,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1/36 ∑</w:t>
      </w:r>
      <w:r w:rsidRPr="004057C5">
        <w:rPr>
          <w:rFonts w:ascii="Times New Roman" w:eastAsia="Times New Roman" w:hAnsi="Times New Roman" w:cs="Times New Roman"/>
          <w:sz w:val="24"/>
          <w:szCs w:val="24"/>
          <w:vertAlign w:val="subscript"/>
        </w:rPr>
        <w:t xml:space="preserve">i </w:t>
      </w:r>
      <w:r w:rsidRPr="004057C5">
        <w:rPr>
          <w:rFonts w:ascii="Times New Roman" w:eastAsia="Times New Roman" w:hAnsi="Times New Roman" w:cs="Times New Roman"/>
          <w:sz w:val="24"/>
          <w:szCs w:val="24"/>
        </w:rPr>
        <w:t>s</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 1.71296.</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Main effects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lastRenderedPageBreak/>
        <w:t xml:space="preserve">In order to calculate the power for the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main effects we need to know the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/σ. We already know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to be 1.71296. We still need to calculate the variance of the means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for each factor. The procedure is analogous for all three main effects. We therefore demonstrate only the calculations necessary for the main effect of factor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We ﬁrst calculate the three means for factor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{−0.722231, 1.30556, −0.583331}. Due to the fact that we have ﬁrst subtracted the grand mean from each cell we have ∑</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and we can easily compute the variance of these means as mean square: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 1/3 ∑</w:t>
      </w:r>
      <w:r w:rsidRPr="004057C5">
        <w:rPr>
          <w:rFonts w:ascii="Times New Roman" w:eastAsia="Times New Roman" w:hAnsi="Times New Roman" w:cs="Times New Roman"/>
          <w:sz w:val="24"/>
          <w:szCs w:val="24"/>
          <w:vertAlign w:val="superscript"/>
        </w:rPr>
        <w:t>i</w:t>
      </w:r>
      <w:r w:rsidRPr="004057C5">
        <w:rPr>
          <w:rFonts w:ascii="Times New Roman" w:eastAsia="Times New Roman" w:hAnsi="Times New Roman" w:cs="Times New Roman"/>
          <w:sz w:val="24"/>
          <w:szCs w:val="24"/>
        </w:rPr>
        <w:t xml:space="preserve"> µ2i</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 = 0.85546. With these values we calculate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spellStart"/>
      <w:proofErr w:type="gramEnd"/>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/σ) = √(0.85546/1.71296) = 0.7066856.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The effect size drawer in G*Power can be used to do the last calculation: We choose </w:t>
      </w:r>
      <w:r w:rsidRPr="004057C5">
        <w:rPr>
          <w:rFonts w:ascii="Times New Roman" w:eastAsia="Times New Roman" w:hAnsi="Times New Roman" w:cs="Times New Roman"/>
          <w:i/>
          <w:iCs/>
          <w:sz w:val="24"/>
          <w:szCs w:val="24"/>
        </w:rPr>
        <w:t>From Variances</w:t>
      </w:r>
      <w:r w:rsidRPr="004057C5">
        <w:rPr>
          <w:rFonts w:ascii="Times New Roman" w:eastAsia="Times New Roman" w:hAnsi="Times New Roman" w:cs="Times New Roman"/>
          <w:sz w:val="24"/>
          <w:szCs w:val="24"/>
        </w:rPr>
        <w:t xml:space="preserve"> and insert 0.85546 in the </w:t>
      </w:r>
      <w:r w:rsidRPr="004057C5">
        <w:rPr>
          <w:rFonts w:ascii="Times New Roman" w:eastAsia="Times New Roman" w:hAnsi="Times New Roman" w:cs="Times New Roman"/>
          <w:i/>
          <w:iCs/>
          <w:sz w:val="24"/>
          <w:szCs w:val="24"/>
        </w:rPr>
        <w:t>Variance explained by special effect</w:t>
      </w:r>
      <w:r w:rsidRPr="004057C5">
        <w:rPr>
          <w:rFonts w:ascii="Times New Roman" w:eastAsia="Times New Roman" w:hAnsi="Times New Roman" w:cs="Times New Roman"/>
          <w:sz w:val="24"/>
          <w:szCs w:val="24"/>
        </w:rPr>
        <w:t xml:space="preserve"> and 1.71296 in the </w:t>
      </w:r>
      <w:r w:rsidRPr="004057C5">
        <w:rPr>
          <w:rFonts w:ascii="Times New Roman" w:eastAsia="Times New Roman" w:hAnsi="Times New Roman" w:cs="Times New Roman"/>
          <w:i/>
          <w:iCs/>
          <w:sz w:val="24"/>
          <w:szCs w:val="24"/>
        </w:rPr>
        <w:t>Error variance</w:t>
      </w:r>
      <w:r w:rsidRPr="004057C5">
        <w:rPr>
          <w:rFonts w:ascii="Times New Roman" w:eastAsia="Times New Roman" w:hAnsi="Times New Roman" w:cs="Times New Roman"/>
          <w:sz w:val="24"/>
          <w:szCs w:val="24"/>
        </w:rPr>
        <w:t xml:space="preserve"> ﬁeld. Pressing the </w:t>
      </w:r>
      <w:r w:rsidRPr="004057C5">
        <w:rPr>
          <w:rFonts w:ascii="Times New Roman" w:eastAsia="Times New Roman" w:hAnsi="Times New Roman" w:cs="Times New Roman"/>
          <w:i/>
          <w:iCs/>
          <w:sz w:val="24"/>
          <w:szCs w:val="24"/>
        </w:rPr>
        <w:t>Calculate</w:t>
      </w:r>
      <w:r w:rsidRPr="004057C5">
        <w:rPr>
          <w:rFonts w:ascii="Times New Roman" w:eastAsia="Times New Roman" w:hAnsi="Times New Roman" w:cs="Times New Roman"/>
          <w:sz w:val="24"/>
          <w:szCs w:val="24"/>
        </w:rPr>
        <w:t xml:space="preserve"> button gives the above value for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(i.e., 0.7066856) and a partial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of 0.3330686. Note that the partial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given by G*Power is calculated from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according to the following formula:</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 xml:space="preserve">1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It is not identical to the SPSS </w:t>
      </w:r>
      <w:r w:rsidR="00761567" w:rsidRPr="004057C5">
        <w:rPr>
          <w:rFonts w:ascii="Times New Roman" w:eastAsia="Times New Roman" w:hAnsi="Times New Roman" w:cs="Times New Roman"/>
          <w:sz w:val="24"/>
          <w:szCs w:val="24"/>
        </w:rPr>
        <w:t>partial</w:t>
      </w:r>
      <w:bookmarkStart w:id="0" w:name="_GoBack"/>
      <w:bookmarkEnd w:id="0"/>
      <w:r w:rsidRPr="004057C5">
        <w:rPr>
          <w:rFonts w:ascii="Times New Roman" w:eastAsia="Times New Roman" w:hAnsi="Times New Roman" w:cs="Times New Roman"/>
          <w:sz w:val="24"/>
          <w:szCs w:val="24"/>
        </w:rPr>
        <w:t xml:space="preserve">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which is based on sample estimates. The relation between the two is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"SPSS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− 1)),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where</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denotes the total sample size,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the total number of groups in the design and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the G*Power value. Thus,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 0.33306806 · 108</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108 + 0.33306806 · 36 − 36) = 0.42828, which is the value given in the SPSS output.</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We now use G*Power to calculate the power for α = 0.05 and a total sample size of 3 · 3 · 4 · 3 = 108. We set</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Select </w:t>
      </w:r>
    </w:p>
    <w:p w:rsidR="004057C5" w:rsidRPr="004057C5" w:rsidRDefault="004057C5" w:rsidP="004057C5">
      <w:pPr>
        <w:spacing w:after="10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Input </w:t>
      </w:r>
    </w:p>
    <w:p w:rsidR="004057C5" w:rsidRPr="004057C5" w:rsidRDefault="004057C5" w:rsidP="004057C5">
      <w:pPr>
        <w:spacing w:after="10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Effect size </w:t>
      </w:r>
      <w:proofErr w:type="gramStart"/>
      <w:r w:rsidRPr="004057C5">
        <w:rPr>
          <w:rFonts w:ascii="Times New Roman" w:eastAsia="Times New Roman" w:hAnsi="Times New Roman" w:cs="Times New Roman"/>
          <w:sz w:val="24"/>
          <w:szCs w:val="24"/>
        </w:rPr>
        <w:t>f :</w:t>
      </w:r>
      <w:proofErr w:type="gramEnd"/>
      <w:r w:rsidRPr="004057C5">
        <w:rPr>
          <w:rFonts w:ascii="Times New Roman" w:eastAsia="Times New Roman" w:hAnsi="Times New Roman" w:cs="Times New Roman"/>
          <w:sz w:val="24"/>
          <w:szCs w:val="24"/>
        </w:rPr>
        <w:t xml:space="preserve"> 0.7066856 </w:t>
      </w:r>
      <w:r w:rsidRPr="004057C5">
        <w:rPr>
          <w:rFonts w:ascii="Times New Roman" w:eastAsia="Times New Roman" w:hAnsi="Times New Roman" w:cs="Times New Roman"/>
          <w:sz w:val="24"/>
          <w:szCs w:val="24"/>
        </w:rPr>
        <w:br/>
        <w:t xml:space="preserve">α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0.05 </w:t>
      </w:r>
      <w:r w:rsidRPr="004057C5">
        <w:rPr>
          <w:rFonts w:ascii="Times New Roman" w:eastAsia="Times New Roman" w:hAnsi="Times New Roman" w:cs="Times New Roman"/>
          <w:sz w:val="24"/>
          <w:szCs w:val="24"/>
        </w:rPr>
        <w:br/>
        <w:t xml:space="preserve">Total sample size: 108 </w:t>
      </w:r>
      <w:r w:rsidRPr="004057C5">
        <w:rPr>
          <w:rFonts w:ascii="Times New Roman" w:eastAsia="Times New Roman" w:hAnsi="Times New Roman" w:cs="Times New Roman"/>
          <w:sz w:val="24"/>
          <w:szCs w:val="24"/>
        </w:rPr>
        <w:br/>
        <w:t xml:space="preserve">Numerator df: 2 (number of factor levels - 1, A has 3 levels) </w:t>
      </w:r>
      <w:r w:rsidRPr="004057C5">
        <w:rPr>
          <w:rFonts w:ascii="Times New Roman" w:eastAsia="Times New Roman" w:hAnsi="Times New Roman" w:cs="Times New Roman"/>
          <w:sz w:val="24"/>
          <w:szCs w:val="24"/>
        </w:rPr>
        <w:br/>
        <w:t xml:space="preserve">Number of groups: 36 (total number of groups in the design)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Output </w:t>
      </w:r>
    </w:p>
    <w:p w:rsidR="004057C5" w:rsidRPr="004057C5" w:rsidRDefault="004057C5" w:rsidP="004057C5">
      <w:pPr>
        <w:spacing w:after="100" w:line="240" w:lineRule="auto"/>
        <w:rPr>
          <w:rFonts w:ascii="Times New Roman" w:eastAsia="Times New Roman" w:hAnsi="Times New Roman" w:cs="Times New Roman"/>
          <w:sz w:val="24"/>
          <w:szCs w:val="24"/>
        </w:rPr>
      </w:pP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λ: 53.935690 </w:t>
      </w:r>
      <w:r w:rsidRPr="004057C5">
        <w:rPr>
          <w:rFonts w:ascii="Times New Roman" w:eastAsia="Times New Roman" w:hAnsi="Times New Roman" w:cs="Times New Roman"/>
          <w:sz w:val="24"/>
          <w:szCs w:val="24"/>
        </w:rPr>
        <w:br/>
        <w:t xml:space="preserve">Critical F: 3.123907 </w:t>
      </w:r>
      <w:r w:rsidRPr="004057C5">
        <w:rPr>
          <w:rFonts w:ascii="Times New Roman" w:eastAsia="Times New Roman" w:hAnsi="Times New Roman" w:cs="Times New Roman"/>
          <w:sz w:val="24"/>
          <w:szCs w:val="24"/>
        </w:rPr>
        <w:br/>
        <w:t xml:space="preserve">Denominator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72 </w:t>
      </w:r>
      <w:r w:rsidRPr="004057C5">
        <w:rPr>
          <w:rFonts w:ascii="Times New Roman" w:eastAsia="Times New Roman" w:hAnsi="Times New Roman" w:cs="Times New Roman"/>
          <w:sz w:val="24"/>
          <w:szCs w:val="24"/>
        </w:rPr>
        <w:br/>
        <w:t xml:space="preserve">Power (1-β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0.99999 </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value of the </w:t>
      </w: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and the power computed by G*Power are identical to the values in the SPSS output.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lastRenderedPageBreak/>
        <w:t xml:space="preserve">Two-factor interactions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To calculate the power for two-factor interactions </w:t>
      </w:r>
      <w:proofErr w:type="gramStart"/>
      <w:r w:rsidRPr="004057C5">
        <w:rPr>
          <w:rFonts w:ascii="Times New Roman" w:eastAsia="Times New Roman" w:hAnsi="Times New Roman" w:cs="Times New Roman"/>
          <w:i/>
          <w:iCs/>
          <w:sz w:val="24"/>
          <w:szCs w:val="24"/>
        </w:rPr>
        <w:t>A</w:t>
      </w:r>
      <w:proofErr w:type="gramEnd"/>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we need to calculate the effect size </w:t>
      </w:r>
      <w:proofErr w:type="spellStart"/>
      <w:r w:rsidRPr="004057C5">
        <w:rPr>
          <w:rFonts w:ascii="Times New Roman" w:eastAsia="Times New Roman" w:hAnsi="Times New Roman" w:cs="Times New Roman"/>
          <w:i/>
          <w:iCs/>
          <w:sz w:val="24"/>
          <w:szCs w:val="24"/>
        </w:rPr>
        <w:t>f</w:t>
      </w:r>
      <w:proofErr w:type="spellEnd"/>
      <w:r w:rsidRPr="004057C5">
        <w:rPr>
          <w:rFonts w:ascii="Times New Roman" w:eastAsia="Times New Roman" w:hAnsi="Times New Roman" w:cs="Times New Roman"/>
          <w:sz w:val="24"/>
          <w:szCs w:val="24"/>
        </w:rPr>
        <w:t xml:space="preserve"> corresponding to the values given in the table displayed above. The procedure is analogous for each of the three two-factor interactions. We thus restrict ourselves to the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interaction.</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The values needed to calculate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are the 3 × 3 = 9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proofErr w:type="gramStart"/>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They are given by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{0.555564, -0.361111, -0.194453, -0.388903, 0.444447, -0.0555444, -0.166661, -0.0833361, 0.249997}. The mean of these values is zero (as a consequence of subtracting the grand mean). Thus, the variance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 is given by 1/9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w:t>
      </w:r>
      <w:proofErr w:type="spellEnd"/>
      <w:proofErr w:type="gramEnd"/>
      <w:r w:rsidRPr="004057C5">
        <w:rPr>
          <w:rFonts w:ascii="Times New Roman" w:eastAsia="Times New Roman" w:hAnsi="Times New Roman" w:cs="Times New Roman"/>
          <w:sz w:val="24"/>
          <w:szCs w:val="24"/>
        </w:rPr>
        <w:t xml:space="preserve"> δ</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ij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0.102881. This results in an effect size of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0.102881/1.71296) = 0.2450722 or, in terms of the proportion of variance explained, in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0.0557195. Using the formula given in the previous section on main effects it can be checked that this corresponds to an "SPSS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of 0.0813, which is identical to the value given </w:t>
      </w:r>
      <w:r w:rsidRPr="004057C5">
        <w:rPr>
          <w:rFonts w:ascii="Times New Roman" w:eastAsia="Times New Roman" w:hAnsi="Times New Roman" w:cs="Times New Roman"/>
          <w:sz w:val="24"/>
          <w:szCs w:val="24"/>
        </w:rPr>
        <w:br/>
        <w:t>in the SPSS output.</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We use G*Power to calculate the power for α = 0.05 and a total sample size of 3 × 3 × 4 × 3 = 108. We set:</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Input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Effect size </w:t>
      </w:r>
      <w:proofErr w:type="gramStart"/>
      <w:r w:rsidRPr="004057C5">
        <w:rPr>
          <w:rFonts w:ascii="Times New Roman" w:eastAsia="Times New Roman" w:hAnsi="Times New Roman" w:cs="Times New Roman"/>
          <w:sz w:val="24"/>
          <w:szCs w:val="24"/>
        </w:rPr>
        <w:t>f :</w:t>
      </w:r>
      <w:proofErr w:type="gramEnd"/>
      <w:r w:rsidRPr="004057C5">
        <w:rPr>
          <w:rFonts w:ascii="Times New Roman" w:eastAsia="Times New Roman" w:hAnsi="Times New Roman" w:cs="Times New Roman"/>
          <w:sz w:val="24"/>
          <w:szCs w:val="24"/>
        </w:rPr>
        <w:t xml:space="preserve"> 0.2450722 </w:t>
      </w:r>
      <w:r w:rsidRPr="004057C5">
        <w:rPr>
          <w:rFonts w:ascii="Times New Roman" w:eastAsia="Times New Roman" w:hAnsi="Times New Roman" w:cs="Times New Roman"/>
          <w:sz w:val="24"/>
          <w:szCs w:val="24"/>
        </w:rPr>
        <w:br/>
        <w:t xml:space="preserve">α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0.05 </w:t>
      </w:r>
      <w:r w:rsidRPr="004057C5">
        <w:rPr>
          <w:rFonts w:ascii="Times New Roman" w:eastAsia="Times New Roman" w:hAnsi="Times New Roman" w:cs="Times New Roman"/>
          <w:sz w:val="24"/>
          <w:szCs w:val="24"/>
        </w:rPr>
        <w:br/>
        <w:t xml:space="preserve">Total sample size: 108 </w:t>
      </w:r>
      <w:r w:rsidRPr="004057C5">
        <w:rPr>
          <w:rFonts w:ascii="Times New Roman" w:eastAsia="Times New Roman" w:hAnsi="Times New Roman" w:cs="Times New Roman"/>
          <w:sz w:val="24"/>
          <w:szCs w:val="24"/>
        </w:rPr>
        <w:br/>
        <w:t xml:space="preserve">Numerator df: 4 (#A-1)(#B-1) = (3-1)(3-1) </w:t>
      </w:r>
      <w:r w:rsidRPr="004057C5">
        <w:rPr>
          <w:rFonts w:ascii="Times New Roman" w:eastAsia="Times New Roman" w:hAnsi="Times New Roman" w:cs="Times New Roman"/>
          <w:sz w:val="24"/>
          <w:szCs w:val="24"/>
        </w:rPr>
        <w:br/>
        <w:t xml:space="preserve">Number of groups: 36 (total number of groups in the design)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Output </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λ: 6.486521 </w:t>
      </w:r>
      <w:r w:rsidRPr="004057C5">
        <w:rPr>
          <w:rFonts w:ascii="Times New Roman" w:eastAsia="Times New Roman" w:hAnsi="Times New Roman" w:cs="Times New Roman"/>
          <w:sz w:val="24"/>
          <w:szCs w:val="24"/>
        </w:rPr>
        <w:br/>
        <w:t xml:space="preserve">Critical F: 2.498919 </w:t>
      </w:r>
      <w:r w:rsidRPr="004057C5">
        <w:rPr>
          <w:rFonts w:ascii="Times New Roman" w:eastAsia="Times New Roman" w:hAnsi="Times New Roman" w:cs="Times New Roman"/>
          <w:sz w:val="24"/>
          <w:szCs w:val="24"/>
        </w:rPr>
        <w:br/>
        <w:t xml:space="preserve">Denominator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72 </w:t>
      </w:r>
      <w:r w:rsidRPr="004057C5">
        <w:rPr>
          <w:rFonts w:ascii="Times New Roman" w:eastAsia="Times New Roman" w:hAnsi="Times New Roman" w:cs="Times New Roman"/>
          <w:sz w:val="24"/>
          <w:szCs w:val="24"/>
        </w:rPr>
        <w:br/>
        <w:t xml:space="preserve">Power (1-β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0.475635 </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 xml:space="preserve">(The notation #A in the comment above means number of levels in factor A). A check reveals that the value of the </w:t>
      </w: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and the power computed by G*Power are identical to the values for (A * B) in the SPSS output.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Three-factor </w:t>
      </w:r>
      <w:proofErr w:type="spellStart"/>
      <w:r w:rsidRPr="004057C5">
        <w:rPr>
          <w:rFonts w:ascii="Times New Roman" w:eastAsia="Times New Roman" w:hAnsi="Times New Roman" w:cs="Times New Roman"/>
          <w:b/>
          <w:bCs/>
          <w:sz w:val="27"/>
          <w:szCs w:val="27"/>
        </w:rPr>
        <w:t>interations</w:t>
      </w:r>
      <w:proofErr w:type="spellEnd"/>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lastRenderedPageBreak/>
        <w:t xml:space="preserve">To calculate the effect size of the three-factor interaction corresponding to the values given in table 7 we need the variance of the 36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 {0.333336, 0.777792, -0.555564, -0.555564, -0.416656, -0.305567, 0.361111, 0.361111, 0.0833194, - 0.472225, 0.194453, 0.194453, 0.166669, -0.944475, 0.388903, 0.388903, 0.666653, 0.222242, -0.444447, -0.444447, -0.833322, 0.722233, 0.0555444, 0.0555444, -0.500006, 0.166683, 0.166661, 0.166661, -0.249997, 0.083325, 0.0833361, 0.0833361, 0.750003, -0.250008, - 0.249997, -0.249997}. The mean of these values is zero (as a consequence of subtracting the grand mean). Thus, the variance </w:t>
      </w:r>
      <w:proofErr w:type="spellStart"/>
      <w:r w:rsidRPr="004057C5">
        <w:rPr>
          <w:rFonts w:ascii="Times New Roman" w:eastAsia="Times New Roman" w:hAnsi="Times New Roman" w:cs="Times New Roman"/>
          <w:sz w:val="24"/>
          <w:szCs w:val="24"/>
        </w:rPr>
        <w:t>σm</w:t>
      </w:r>
      <w:proofErr w:type="spellEnd"/>
      <w:r w:rsidRPr="004057C5">
        <w:rPr>
          <w:rFonts w:ascii="Times New Roman" w:eastAsia="Times New Roman" w:hAnsi="Times New Roman" w:cs="Times New Roman"/>
          <w:sz w:val="24"/>
          <w:szCs w:val="24"/>
        </w:rPr>
        <w:t xml:space="preserve"> is given by 1/36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,j,k</w:t>
      </w:r>
      <w:proofErr w:type="spellEnd"/>
      <w:proofErr w:type="gramEnd"/>
      <w:r w:rsidRPr="004057C5">
        <w:rPr>
          <w:rFonts w:ascii="Times New Roman" w:eastAsia="Times New Roman" w:hAnsi="Times New Roman" w:cs="Times New Roman"/>
          <w:sz w:val="24"/>
          <w:szCs w:val="24"/>
        </w:rPr>
        <w:t xml:space="preserve"> δ</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ijk</w:t>
      </w:r>
      <w:r w:rsidRPr="004057C5">
        <w:rPr>
          <w:rFonts w:ascii="Times New Roman" w:eastAsia="Times New Roman" w:hAnsi="Times New Roman" w:cs="Times New Roman"/>
          <w:sz w:val="24"/>
          <w:szCs w:val="24"/>
        </w:rPr>
        <w:t xml:space="preserve"> = 0.185189. This results in an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0.185189/1.71296) = 0.3288016 which is equivalent to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0.09756294.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Using the formula given in the previous section on main effects it can be checked that this corresponds to an "SPSS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of 0.140, which is identical to that given in the SPSS output.</w:t>
      </w:r>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We use G*Power to calculate the power for α = 0.05 and a total sample size of 3 × 3 × 4 × 3 = 108. We set: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b/>
          <w:bCs/>
          <w:color w:val="666666"/>
          <w:sz w:val="24"/>
          <w:szCs w:val="24"/>
        </w:rPr>
        <w:br/>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Input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Effect size </w:t>
      </w:r>
      <w:proofErr w:type="gramStart"/>
      <w:r w:rsidRPr="004057C5">
        <w:rPr>
          <w:rFonts w:ascii="Helvetica" w:eastAsia="Times New Roman" w:hAnsi="Helvetica" w:cs="Helvetica"/>
          <w:sz w:val="24"/>
          <w:szCs w:val="24"/>
        </w:rPr>
        <w:t>f :</w:t>
      </w:r>
      <w:proofErr w:type="gramEnd"/>
      <w:r w:rsidRPr="004057C5">
        <w:rPr>
          <w:rFonts w:ascii="Helvetica" w:eastAsia="Times New Roman" w:hAnsi="Helvetica" w:cs="Helvetica"/>
          <w:sz w:val="24"/>
          <w:szCs w:val="24"/>
        </w:rPr>
        <w:t xml:space="preserve"> 0.3288016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α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0.05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Total sample size: 108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Numerator df: 12 (#A-1)(#B-1)(#C-1) = (3-1)(3-1)(4-1)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Number of groups: 36 (total number of groups in the design)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Output</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λ: 11.675933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Critical F: 1.889242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Denominator </w:t>
      </w:r>
      <w:proofErr w:type="gramStart"/>
      <w:r w:rsidRPr="004057C5">
        <w:rPr>
          <w:rFonts w:ascii="Helvetica" w:eastAsia="Times New Roman" w:hAnsi="Helvetica" w:cs="Helvetica"/>
          <w:sz w:val="24"/>
          <w:szCs w:val="24"/>
        </w:rPr>
        <w:t>df</w:t>
      </w:r>
      <w:proofErr w:type="gramEnd"/>
      <w:r w:rsidRPr="004057C5">
        <w:rPr>
          <w:rFonts w:ascii="Helvetica" w:eastAsia="Times New Roman" w:hAnsi="Helvetica" w:cs="Helvetica"/>
          <w:sz w:val="24"/>
          <w:szCs w:val="24"/>
        </w:rPr>
        <w:t xml:space="preserve">: 72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0.513442 </w:t>
      </w:r>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(The notation #A in the comment above means number of levels in factor A). Again a check reveals that the value of the </w:t>
      </w: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and the power computed by G*Power are identical to the values for (</w:t>
      </w:r>
      <w:r w:rsidRPr="004057C5">
        <w:rPr>
          <w:rFonts w:ascii="Helvetica" w:eastAsia="Times New Roman" w:hAnsi="Helvetica" w:cs="Helvetica"/>
          <w:i/>
          <w:iCs/>
          <w:sz w:val="24"/>
          <w:szCs w:val="24"/>
        </w:rPr>
        <w:t>A</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B</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rPr>
        <w:t>) in the SPSS output.</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Helvetica" w:eastAsia="Times New Roman" w:hAnsi="Helvetica" w:cs="Helvetica"/>
          <w:color w:val="000000"/>
          <w:sz w:val="27"/>
          <w:szCs w:val="27"/>
        </w:rPr>
        <w:t>U</w:t>
      </w:r>
      <w:r w:rsidRPr="004057C5">
        <w:rPr>
          <w:rFonts w:ascii="Helvetica" w:eastAsia="Times New Roman" w:hAnsi="Helvetica" w:cs="Helvetica"/>
          <w:b/>
          <w:bCs/>
          <w:sz w:val="27"/>
          <w:szCs w:val="27"/>
        </w:rPr>
        <w:t>sing conventional effect sizes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In the example given in the previous section, we assumed that we know the true values of the mean and variances in all groups. We are, however, rarely in such a privileged position. Instead, we usually only have rough estimates of the expected effect sizes. In these cases we may resort to the conventional effect sizes proposed by Cohen. </w:t>
      </w:r>
      <w:r w:rsidRPr="004057C5">
        <w:rPr>
          <w:rFonts w:ascii="Helvetica" w:eastAsia="Times New Roman" w:hAnsi="Helvetica" w:cs="Helvetica"/>
          <w:sz w:val="24"/>
          <w:szCs w:val="24"/>
        </w:rPr>
        <w:br/>
      </w:r>
      <w:r w:rsidRPr="004057C5">
        <w:rPr>
          <w:rFonts w:ascii="Helvetica" w:eastAsia="Times New Roman" w:hAnsi="Helvetica" w:cs="Helvetica"/>
          <w:sz w:val="24"/>
          <w:szCs w:val="24"/>
        </w:rPr>
        <w:br/>
        <w:t xml:space="preserve">Assume that we want to calculate the total sample size needed to achieve a power of 0.95 in testing the </w:t>
      </w:r>
      <w:r w:rsidRPr="004057C5">
        <w:rPr>
          <w:rFonts w:ascii="Helvetica" w:eastAsia="Times New Roman" w:hAnsi="Helvetica" w:cs="Helvetica"/>
          <w:i/>
          <w:iCs/>
          <w:sz w:val="24"/>
          <w:szCs w:val="24"/>
        </w:rPr>
        <w:t>A</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rPr>
        <w:t xml:space="preserve"> two-factor interaction at α level 0.05. Assume further that the total design in this scenario is </w:t>
      </w:r>
      <w:proofErr w:type="gramStart"/>
      <w:r w:rsidRPr="004057C5">
        <w:rPr>
          <w:rFonts w:ascii="Helvetica" w:eastAsia="Times New Roman" w:hAnsi="Helvetica" w:cs="Helvetica"/>
          <w:i/>
          <w:iCs/>
          <w:sz w:val="24"/>
          <w:szCs w:val="24"/>
        </w:rPr>
        <w:t>A</w:t>
      </w:r>
      <w:proofErr w:type="gramEnd"/>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B</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rPr>
        <w:t xml:space="preserve"> with 3 × 2 × 5 factor levels, that is, 30 groups. </w:t>
      </w:r>
      <w:r w:rsidRPr="004057C5">
        <w:rPr>
          <w:rFonts w:ascii="Helvetica" w:eastAsia="Times New Roman" w:hAnsi="Helvetica" w:cs="Helvetica"/>
          <w:sz w:val="24"/>
          <w:szCs w:val="24"/>
        </w:rPr>
        <w:lastRenderedPageBreak/>
        <w:t xml:space="preserve">Theoretical considerations suggest that there should be a small interaction. We thus use the conventional value </w:t>
      </w:r>
      <w:r w:rsidRPr="004057C5">
        <w:rPr>
          <w:rFonts w:ascii="Helvetica" w:eastAsia="Times New Roman" w:hAnsi="Helvetica" w:cs="Helvetica"/>
          <w:i/>
          <w:iCs/>
          <w:sz w:val="24"/>
          <w:szCs w:val="24"/>
        </w:rPr>
        <w:t>f</w:t>
      </w:r>
      <w:r w:rsidRPr="004057C5">
        <w:rPr>
          <w:rFonts w:ascii="Helvetica" w:eastAsia="Times New Roman" w:hAnsi="Helvetica" w:cs="Helvetica"/>
          <w:sz w:val="24"/>
          <w:szCs w:val="24"/>
        </w:rPr>
        <w:t xml:space="preserve"> = 0.1 deﬁned by Cohen (1969) as small effect. The inputs into and outputs of G*Power for this scenario </w:t>
      </w:r>
      <w:proofErr w:type="gramStart"/>
      <w:r w:rsidRPr="004057C5">
        <w:rPr>
          <w:rFonts w:ascii="Helvetica" w:eastAsia="Times New Roman" w:hAnsi="Helvetica" w:cs="Helvetica"/>
          <w:sz w:val="24"/>
          <w:szCs w:val="24"/>
        </w:rPr>
        <w:t>are</w:t>
      </w:r>
      <w:proofErr w:type="gramEnd"/>
      <w:r w:rsidRPr="004057C5">
        <w:rPr>
          <w:rFonts w:ascii="Helvetica" w:eastAsia="Times New Roman" w:hAnsi="Helvetica" w:cs="Helvetica"/>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b/>
          <w:bCs/>
          <w:color w:val="666666"/>
          <w:sz w:val="24"/>
          <w:szCs w:val="24"/>
        </w:rPr>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A priori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Input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Effect size </w:t>
      </w:r>
      <w:proofErr w:type="gramStart"/>
      <w:r w:rsidRPr="004057C5">
        <w:rPr>
          <w:rFonts w:ascii="Helvetica" w:eastAsia="Times New Roman" w:hAnsi="Helvetica" w:cs="Helvetica"/>
          <w:sz w:val="24"/>
          <w:szCs w:val="24"/>
        </w:rPr>
        <w:t>f :</w:t>
      </w:r>
      <w:proofErr w:type="gramEnd"/>
      <w:r w:rsidRPr="004057C5">
        <w:rPr>
          <w:rFonts w:ascii="Helvetica" w:eastAsia="Times New Roman" w:hAnsi="Helvetica" w:cs="Helvetica"/>
          <w:sz w:val="24"/>
          <w:szCs w:val="24"/>
        </w:rPr>
        <w:t xml:space="preserve"> 0.1</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α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0.05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0.95</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Numerator df: 8 (#A-1)(#C-1) = (3-1)(5-1)</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Number of groups: 30</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Output</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λ: 22.830000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Critical F: 1.942507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Denominator </w:t>
      </w:r>
      <w:proofErr w:type="gramStart"/>
      <w:r w:rsidRPr="004057C5">
        <w:rPr>
          <w:rFonts w:ascii="Helvetica" w:eastAsia="Times New Roman" w:hAnsi="Helvetica" w:cs="Helvetica"/>
          <w:sz w:val="24"/>
          <w:szCs w:val="24"/>
        </w:rPr>
        <w:t>df</w:t>
      </w:r>
      <w:proofErr w:type="gramEnd"/>
      <w:r w:rsidRPr="004057C5">
        <w:rPr>
          <w:rFonts w:ascii="Helvetica" w:eastAsia="Times New Roman" w:hAnsi="Helvetica" w:cs="Helvetica"/>
          <w:sz w:val="24"/>
          <w:szCs w:val="24"/>
        </w:rPr>
        <w:t xml:space="preserve">: 2253 </w:t>
      </w:r>
      <w:r w:rsidRPr="004057C5">
        <w:rPr>
          <w:rFonts w:ascii="Helvetica" w:eastAsia="Times New Roman" w:hAnsi="Helvetica" w:cs="Helvetica"/>
          <w:sz w:val="24"/>
          <w:szCs w:val="24"/>
        </w:rPr>
        <w:br/>
        <w:t>Total sample size: 2283</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0.950078 </w:t>
      </w:r>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notation #A in the comment above means number of levels in factor A) G*Power calculates a total sample size of 2283. Please note that this sample size is not a multiple of the group size 30 (2283/30 = 76.1)! If you want to ensure that </w:t>
      </w:r>
      <w:proofErr w:type="spellStart"/>
      <w:r w:rsidRPr="004057C5">
        <w:rPr>
          <w:rFonts w:ascii="Times New Roman" w:eastAsia="Times New Roman" w:hAnsi="Times New Roman" w:cs="Times New Roman"/>
          <w:sz w:val="24"/>
          <w:szCs w:val="24"/>
        </w:rPr>
        <w:t>your</w:t>
      </w:r>
      <w:proofErr w:type="spellEnd"/>
      <w:r w:rsidRPr="004057C5">
        <w:rPr>
          <w:rFonts w:ascii="Times New Roman" w:eastAsia="Times New Roman" w:hAnsi="Times New Roman" w:cs="Times New Roman"/>
          <w:sz w:val="24"/>
          <w:szCs w:val="24"/>
        </w:rPr>
        <w:t xml:space="preserve"> have equal group sizes, round this value up to a multiple of 30 by </w:t>
      </w:r>
      <w:proofErr w:type="spellStart"/>
      <w:r w:rsidRPr="004057C5">
        <w:rPr>
          <w:rFonts w:ascii="Times New Roman" w:eastAsia="Times New Roman" w:hAnsi="Times New Roman" w:cs="Times New Roman"/>
          <w:sz w:val="24"/>
          <w:szCs w:val="24"/>
        </w:rPr>
        <w:t>chosing</w:t>
      </w:r>
      <w:proofErr w:type="spellEnd"/>
      <w:r w:rsidRPr="004057C5">
        <w:rPr>
          <w:rFonts w:ascii="Times New Roman" w:eastAsia="Times New Roman" w:hAnsi="Times New Roman" w:cs="Times New Roman"/>
          <w:sz w:val="24"/>
          <w:szCs w:val="24"/>
        </w:rPr>
        <w:t xml:space="preserve"> a total sample size of 30*77= 2310. A post hoc analysis with this sample size reveals that this increases the power to 0.952674.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Helvetica" w:eastAsia="Times New Roman" w:hAnsi="Helvetica" w:cs="Helvetica"/>
          <w:b/>
          <w:bCs/>
          <w:sz w:val="27"/>
          <w:szCs w:val="27"/>
        </w:rPr>
        <w:t>Power for planned comparisons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To calculate the effect size </w:t>
      </w:r>
      <w:r w:rsidRPr="004057C5">
        <w:rPr>
          <w:rFonts w:ascii="Helvetica" w:eastAsia="Times New Roman" w:hAnsi="Helvetica" w:cs="Helvetica"/>
          <w:i/>
          <w:iCs/>
          <w:sz w:val="24"/>
          <w:szCs w:val="24"/>
        </w:rPr>
        <w:t xml:space="preserve">f </w:t>
      </w:r>
      <w:r w:rsidRPr="004057C5">
        <w:rPr>
          <w:rFonts w:ascii="Helvetica" w:eastAsia="Times New Roman" w:hAnsi="Helvetica" w:cs="Helvetica"/>
          <w:sz w:val="24"/>
          <w:szCs w:val="24"/>
        </w:rPr>
        <w:t xml:space="preserve">= </w:t>
      </w:r>
      <w:proofErr w:type="spellStart"/>
      <w:r w:rsidRPr="004057C5">
        <w:rPr>
          <w:rFonts w:ascii="Helvetica" w:eastAsia="Times New Roman" w:hAnsi="Helvetica" w:cs="Helvetica"/>
          <w:sz w:val="24"/>
          <w:szCs w:val="24"/>
        </w:rPr>
        <w:t>σ</w:t>
      </w:r>
      <w:r w:rsidRPr="004057C5">
        <w:rPr>
          <w:rFonts w:ascii="Helvetica" w:eastAsia="Times New Roman" w:hAnsi="Helvetica" w:cs="Helvetica"/>
          <w:sz w:val="24"/>
          <w:szCs w:val="24"/>
          <w:vertAlign w:val="subscript"/>
        </w:rPr>
        <w:t>m</w:t>
      </w:r>
      <w:proofErr w:type="spellEnd"/>
      <w:r w:rsidRPr="004057C5">
        <w:rPr>
          <w:rFonts w:ascii="Helvetica" w:eastAsia="Times New Roman" w:hAnsi="Helvetica" w:cs="Helvetica"/>
          <w:sz w:val="24"/>
          <w:szCs w:val="24"/>
        </w:rPr>
        <w:t>/σ for a given comparison C = ∑</w:t>
      </w:r>
      <w:r w:rsidRPr="004057C5">
        <w:rPr>
          <w:rFonts w:ascii="Helvetica" w:eastAsia="Times New Roman" w:hAnsi="Helvetica" w:cs="Helvetica"/>
          <w:sz w:val="24"/>
          <w:szCs w:val="24"/>
          <w:vertAlign w:val="subscript"/>
        </w:rPr>
        <w:t>i=1</w:t>
      </w:r>
      <w:proofErr w:type="gramStart"/>
      <w:r w:rsidRPr="004057C5">
        <w:rPr>
          <w:rFonts w:ascii="Helvetica" w:eastAsia="Times New Roman" w:hAnsi="Helvetica" w:cs="Helvetica"/>
          <w:sz w:val="24"/>
          <w:szCs w:val="24"/>
          <w:vertAlign w:val="subscript"/>
        </w:rPr>
        <w:t>..</w:t>
      </w:r>
      <w:proofErr w:type="gramEnd"/>
      <w:r w:rsidRPr="004057C5">
        <w:rPr>
          <w:rFonts w:ascii="Helvetica" w:eastAsia="Times New Roman" w:hAnsi="Helvetica" w:cs="Helvetica"/>
          <w:sz w:val="24"/>
          <w:szCs w:val="24"/>
          <w:vertAlign w:val="subscript"/>
        </w:rPr>
        <w:t xml:space="preserve"> </w:t>
      </w:r>
      <w:proofErr w:type="gramStart"/>
      <w:r w:rsidRPr="004057C5">
        <w:rPr>
          <w:rFonts w:ascii="Helvetica" w:eastAsia="Times New Roman" w:hAnsi="Helvetica" w:cs="Helvetica"/>
          <w:sz w:val="24"/>
          <w:szCs w:val="24"/>
          <w:vertAlign w:val="subscript"/>
        </w:rPr>
        <w:t>k</w:t>
      </w:r>
      <w:proofErr w:type="gramEnd"/>
      <w:r w:rsidRPr="004057C5">
        <w:rPr>
          <w:rFonts w:ascii="Helvetica" w:eastAsia="Times New Roman" w:hAnsi="Helvetica" w:cs="Helvetica"/>
          <w:sz w:val="24"/>
          <w:szCs w:val="24"/>
        </w:rPr>
        <w:t xml:space="preserve"> µ</w:t>
      </w:r>
      <w:r w:rsidRPr="004057C5">
        <w:rPr>
          <w:rFonts w:ascii="Helvetica" w:eastAsia="Times New Roman" w:hAnsi="Helvetica" w:cs="Helvetica"/>
          <w:sz w:val="24"/>
          <w:szCs w:val="24"/>
          <w:vertAlign w:val="subscript"/>
        </w:rPr>
        <w:t>i</w:t>
      </w:r>
      <w:r w:rsidRPr="004057C5">
        <w:rPr>
          <w:rFonts w:ascii="Helvetica" w:eastAsia="Times New Roman" w:hAnsi="Helvetica" w:cs="Helvetica"/>
          <w:sz w:val="24"/>
          <w:szCs w:val="24"/>
        </w:rPr>
        <w:t xml:space="preserve">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vertAlign w:val="subscript"/>
        </w:rPr>
        <w:t>i</w:t>
      </w:r>
      <w:r w:rsidRPr="004057C5">
        <w:rPr>
          <w:rFonts w:ascii="Helvetica" w:eastAsia="Times New Roman" w:hAnsi="Helvetica" w:cs="Helvetica"/>
          <w:sz w:val="24"/>
          <w:szCs w:val="24"/>
        </w:rPr>
        <w:t xml:space="preserve"> we need to know both the standard deviation σ within each group and the standard deviation </w:t>
      </w:r>
      <w:proofErr w:type="spellStart"/>
      <w:r w:rsidRPr="004057C5">
        <w:rPr>
          <w:rFonts w:ascii="Helvetica" w:eastAsia="Times New Roman" w:hAnsi="Helvetica" w:cs="Helvetica"/>
          <w:sz w:val="24"/>
          <w:szCs w:val="24"/>
        </w:rPr>
        <w:t>σ</w:t>
      </w:r>
      <w:r w:rsidRPr="004057C5">
        <w:rPr>
          <w:rFonts w:ascii="Helvetica" w:eastAsia="Times New Roman" w:hAnsi="Helvetica" w:cs="Helvetica"/>
          <w:sz w:val="24"/>
          <w:szCs w:val="24"/>
          <w:vertAlign w:val="subscript"/>
        </w:rPr>
        <w:t>m</w:t>
      </w:r>
      <w:proofErr w:type="spellEnd"/>
      <w:r w:rsidRPr="004057C5">
        <w:rPr>
          <w:rFonts w:ascii="Helvetica" w:eastAsia="Times New Roman" w:hAnsi="Helvetica" w:cs="Helvetica"/>
          <w:sz w:val="24"/>
          <w:szCs w:val="24"/>
        </w:rPr>
        <w:t xml:space="preserve"> of the effect. The latter is given by</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4475" cy="838200"/>
            <wp:effectExtent l="0" t="0" r="9525" b="0"/>
            <wp:docPr id="2" name="Picture 2" descr="ANOVA-fixed-effects-special-main-effects-and-interaction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VA-fixed-effects-special-main-effects-and-interactions-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838200"/>
                    </a:xfrm>
                    <a:prstGeom prst="rect">
                      <a:avLst/>
                    </a:prstGeom>
                    <a:noFill/>
                    <a:ln>
                      <a:noFill/>
                    </a:ln>
                  </pic:spPr>
                </pic:pic>
              </a:graphicData>
            </a:graphic>
          </wp:inline>
        </w:drawing>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where</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 xml:space="preserve">N, </w:t>
      </w:r>
      <w:proofErr w:type="spellStart"/>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vertAlign w:val="subscript"/>
        </w:rPr>
        <w:t>i</w:t>
      </w:r>
      <w:proofErr w:type="spellEnd"/>
      <w:r w:rsidRPr="004057C5">
        <w:rPr>
          <w:rFonts w:ascii="Times New Roman" w:eastAsia="Times New Roman" w:hAnsi="Times New Roman" w:cs="Times New Roman"/>
          <w:sz w:val="24"/>
          <w:szCs w:val="24"/>
        </w:rPr>
        <w:t xml:space="preserve"> denote total sample size and sample size in group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respectively. Given the mean vector µ = (1.5, 2, 3, </w:t>
      </w:r>
      <w:proofErr w:type="gramStart"/>
      <w:r w:rsidRPr="004057C5">
        <w:rPr>
          <w:rFonts w:ascii="Times New Roman" w:eastAsia="Times New Roman" w:hAnsi="Times New Roman" w:cs="Times New Roman"/>
          <w:sz w:val="24"/>
          <w:szCs w:val="24"/>
        </w:rPr>
        <w:t>4</w:t>
      </w:r>
      <w:proofErr w:type="gramEnd"/>
      <w:r w:rsidRPr="004057C5">
        <w:rPr>
          <w:rFonts w:ascii="Times New Roman" w:eastAsia="Times New Roman" w:hAnsi="Times New Roman" w:cs="Times New Roman"/>
          <w:sz w:val="24"/>
          <w:szCs w:val="24"/>
        </w:rPr>
        <w:t xml:space="preserve">), equal sample sizes of </w:t>
      </w:r>
      <w:proofErr w:type="spellStart"/>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vertAlign w:val="subscript"/>
        </w:rPr>
        <w:t>i</w:t>
      </w:r>
      <w:proofErr w:type="spellEnd"/>
      <w:r w:rsidRPr="004057C5">
        <w:rPr>
          <w:rFonts w:ascii="Times New Roman" w:eastAsia="Times New Roman" w:hAnsi="Times New Roman" w:cs="Times New Roman"/>
          <w:sz w:val="24"/>
          <w:szCs w:val="24"/>
        </w:rPr>
        <w:t xml:space="preserve"> = 5 in each group, and standard deviation σ = 2 within each group, we want to calculate the power for the following contrasts: </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809625"/>
            <wp:effectExtent l="0" t="0" r="0" b="9525"/>
            <wp:docPr id="1" name="Picture 1" descr="ANOVA-fixed-effects-special-main-effects-and-interaction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fixed-effects-special-main-effects-and-interactions-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809625"/>
                    </a:xfrm>
                    <a:prstGeom prst="rect">
                      <a:avLst/>
                    </a:prstGeom>
                    <a:noFill/>
                    <a:ln>
                      <a:noFill/>
                    </a:ln>
                  </pic:spPr>
                </pic:pic>
              </a:graphicData>
            </a:graphic>
          </wp:inline>
        </w:drawing>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 xml:space="preserve">Each contrast has a numerator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 1. The denominator </w:t>
      </w:r>
      <w:proofErr w:type="spellStart"/>
      <w:r w:rsidRPr="004057C5">
        <w:rPr>
          <w:rFonts w:ascii="Times New Roman" w:eastAsia="Times New Roman" w:hAnsi="Times New Roman" w:cs="Times New Roman"/>
          <w:sz w:val="24"/>
          <w:szCs w:val="24"/>
        </w:rPr>
        <w:t>dfs</w:t>
      </w:r>
      <w:proofErr w:type="spellEnd"/>
      <w:r w:rsidRPr="004057C5">
        <w:rPr>
          <w:rFonts w:ascii="Times New Roman" w:eastAsia="Times New Roman" w:hAnsi="Times New Roman" w:cs="Times New Roman"/>
          <w:sz w:val="24"/>
          <w:szCs w:val="24"/>
        </w:rPr>
        <w:t xml:space="preserve"> are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where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is the number of levels (4 in the example). To calculate the power of the linear trend at α = 0.05 we specify:</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b/>
          <w:bCs/>
          <w:color w:val="666666"/>
          <w:sz w:val="24"/>
          <w:szCs w:val="24"/>
        </w:rPr>
        <w:lastRenderedPageBreak/>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Input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Effect size </w:t>
      </w:r>
      <w:proofErr w:type="gramStart"/>
      <w:r w:rsidRPr="004057C5">
        <w:rPr>
          <w:rFonts w:ascii="Helvetica" w:eastAsia="Times New Roman" w:hAnsi="Helvetica" w:cs="Helvetica"/>
          <w:sz w:val="24"/>
          <w:szCs w:val="24"/>
        </w:rPr>
        <w:t>f :</w:t>
      </w:r>
      <w:proofErr w:type="gramEnd"/>
      <w:r w:rsidRPr="004057C5">
        <w:rPr>
          <w:rFonts w:ascii="Helvetica" w:eastAsia="Times New Roman" w:hAnsi="Helvetica" w:cs="Helvetica"/>
          <w:sz w:val="24"/>
          <w:szCs w:val="24"/>
        </w:rPr>
        <w:t xml:space="preserve"> 0.475164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α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0.05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Total sample size: 20</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Numerator df: 1</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Number of groups: 4</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Output</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λ: 4.515617</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Critical F: 4.493998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Denominator </w:t>
      </w:r>
      <w:proofErr w:type="gramStart"/>
      <w:r w:rsidRPr="004057C5">
        <w:rPr>
          <w:rFonts w:ascii="Helvetica" w:eastAsia="Times New Roman" w:hAnsi="Helvetica" w:cs="Helvetica"/>
          <w:sz w:val="24"/>
          <w:szCs w:val="24"/>
        </w:rPr>
        <w:t>df</w:t>
      </w:r>
      <w:proofErr w:type="gramEnd"/>
      <w:r w:rsidRPr="004057C5">
        <w:rPr>
          <w:rFonts w:ascii="Helvetica" w:eastAsia="Times New Roman" w:hAnsi="Helvetica" w:cs="Helvetica"/>
          <w:sz w:val="24"/>
          <w:szCs w:val="24"/>
        </w:rPr>
        <w:t xml:space="preserve">: 16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0.514736 </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Inserting the </w:t>
      </w:r>
      <w:proofErr w:type="gramStart"/>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's</w:t>
      </w:r>
      <w:proofErr w:type="gramEnd"/>
      <w:r w:rsidRPr="004057C5">
        <w:rPr>
          <w:rFonts w:ascii="Times New Roman" w:eastAsia="Times New Roman" w:hAnsi="Times New Roman" w:cs="Times New Roman"/>
          <w:sz w:val="24"/>
          <w:szCs w:val="24"/>
        </w:rPr>
        <w:t xml:space="preserve"> for the other two contrasts yields a power of 0.451898 for the comparison of "1,2 vs. 3,4", and a power of 0.057970 for the test of a quadratic trend.</w:t>
      </w:r>
      <w:r w:rsidRPr="004057C5">
        <w:rPr>
          <w:rFonts w:ascii="Times New Roman" w:eastAsia="Times New Roman" w:hAnsi="Times New Roman" w:cs="Times New Roman"/>
          <w:sz w:val="24"/>
          <w:szCs w:val="24"/>
        </w:rPr>
        <w:br/>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color w:val="666666"/>
          <w:sz w:val="21"/>
          <w:szCs w:val="21"/>
        </w:rPr>
        <w:t>Related tests</w:t>
      </w:r>
      <w:r w:rsidRPr="004057C5">
        <w:rPr>
          <w:rFonts w:ascii="Helvetica" w:eastAsia="Times New Roman" w:hAnsi="Helvetica" w:cs="Helvetica"/>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hyperlink r:id="rId10" w:history="1">
        <w:r w:rsidRPr="004057C5">
          <w:rPr>
            <w:rFonts w:ascii="Times New Roman" w:eastAsia="Times New Roman" w:hAnsi="Times New Roman" w:cs="Times New Roman"/>
            <w:color w:val="0000FF"/>
            <w:sz w:val="24"/>
            <w:szCs w:val="24"/>
            <w:u w:val="single"/>
          </w:rPr>
          <w:t>ANOVA: Fixed effects, omnibus, one-way</w:t>
        </w:r>
      </w:hyperlink>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Implementation notes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The distribution under 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is the central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distribution. The numerator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is speciﬁed in the input and the denominator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is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2</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where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is the total sample size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the total number of groups in the design. The distribution under 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is the </w:t>
      </w:r>
      <w:proofErr w:type="spellStart"/>
      <w:r w:rsidRPr="004057C5">
        <w:rPr>
          <w:rFonts w:ascii="Times New Roman" w:eastAsia="Times New Roman" w:hAnsi="Times New Roman" w:cs="Times New Roman"/>
          <w:sz w:val="24"/>
          <w:szCs w:val="24"/>
        </w:rPr>
        <w:t>noncentral</w:t>
      </w:r>
      <w:proofErr w:type="spell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λ) distribution with the same </w:t>
      </w:r>
      <w:proofErr w:type="gramStart"/>
      <w:r w:rsidRPr="004057C5">
        <w:rPr>
          <w:rFonts w:ascii="Times New Roman" w:eastAsia="Times New Roman" w:hAnsi="Times New Roman" w:cs="Times New Roman"/>
          <w:sz w:val="24"/>
          <w:szCs w:val="24"/>
        </w:rPr>
        <w:t>df 's</w:t>
      </w:r>
      <w:proofErr w:type="gramEnd"/>
      <w:r w:rsidRPr="004057C5">
        <w:rPr>
          <w:rFonts w:ascii="Times New Roman" w:eastAsia="Times New Roman" w:hAnsi="Times New Roman" w:cs="Times New Roman"/>
          <w:sz w:val="24"/>
          <w:szCs w:val="24"/>
        </w:rPr>
        <w:t xml:space="preserve"> and </w:t>
      </w: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λ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Validation</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results were checked against the values produced by </w:t>
      </w:r>
      <w:proofErr w:type="spellStart"/>
      <w:r w:rsidRPr="004057C5">
        <w:rPr>
          <w:rFonts w:ascii="Times New Roman" w:eastAsia="Times New Roman" w:hAnsi="Times New Roman" w:cs="Times New Roman"/>
          <w:sz w:val="24"/>
          <w:szCs w:val="24"/>
        </w:rPr>
        <w:t>GPower</w:t>
      </w:r>
      <w:proofErr w:type="spellEnd"/>
      <w:r w:rsidRPr="004057C5">
        <w:rPr>
          <w:rFonts w:ascii="Times New Roman" w:eastAsia="Times New Roman" w:hAnsi="Times New Roman" w:cs="Times New Roman"/>
          <w:sz w:val="24"/>
          <w:szCs w:val="24"/>
        </w:rPr>
        <w:t xml:space="preserve"> 2.0.</w:t>
      </w:r>
    </w:p>
    <w:p w:rsidR="00E43244" w:rsidRDefault="00E43244"/>
    <w:sectPr w:rsidR="00E4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C5"/>
    <w:rsid w:val="004057C5"/>
    <w:rsid w:val="00454B39"/>
    <w:rsid w:val="006262D8"/>
    <w:rsid w:val="00761567"/>
    <w:rsid w:val="00765E38"/>
    <w:rsid w:val="00E4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7C5"/>
    <w:rPr>
      <w:rFonts w:ascii="Times New Roman" w:eastAsia="Times New Roman" w:hAnsi="Times New Roman" w:cs="Times New Roman"/>
      <w:b/>
      <w:bCs/>
      <w:sz w:val="27"/>
      <w:szCs w:val="27"/>
    </w:rPr>
  </w:style>
  <w:style w:type="character" w:customStyle="1" w:styleId="apple-style-span">
    <w:name w:val="apple-style-span"/>
    <w:basedOn w:val="DefaultParagraphFont"/>
    <w:rsid w:val="004057C5"/>
  </w:style>
  <w:style w:type="character" w:styleId="Hyperlink">
    <w:name w:val="Hyperlink"/>
    <w:basedOn w:val="DefaultParagraphFont"/>
    <w:uiPriority w:val="99"/>
    <w:semiHidden/>
    <w:unhideWhenUsed/>
    <w:rsid w:val="004057C5"/>
    <w:rPr>
      <w:color w:val="0000FF"/>
      <w:u w:val="single"/>
    </w:rPr>
  </w:style>
  <w:style w:type="paragraph" w:styleId="BalloonText">
    <w:name w:val="Balloon Text"/>
    <w:basedOn w:val="Normal"/>
    <w:link w:val="BalloonTextChar"/>
    <w:uiPriority w:val="99"/>
    <w:semiHidden/>
    <w:unhideWhenUsed/>
    <w:rsid w:val="00405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7C5"/>
    <w:rPr>
      <w:rFonts w:ascii="Times New Roman" w:eastAsia="Times New Roman" w:hAnsi="Times New Roman" w:cs="Times New Roman"/>
      <w:b/>
      <w:bCs/>
      <w:sz w:val="27"/>
      <w:szCs w:val="27"/>
    </w:rPr>
  </w:style>
  <w:style w:type="character" w:customStyle="1" w:styleId="apple-style-span">
    <w:name w:val="apple-style-span"/>
    <w:basedOn w:val="DefaultParagraphFont"/>
    <w:rsid w:val="004057C5"/>
  </w:style>
  <w:style w:type="character" w:styleId="Hyperlink">
    <w:name w:val="Hyperlink"/>
    <w:basedOn w:val="DefaultParagraphFont"/>
    <w:uiPriority w:val="99"/>
    <w:semiHidden/>
    <w:unhideWhenUsed/>
    <w:rsid w:val="004057C5"/>
    <w:rPr>
      <w:color w:val="0000FF"/>
      <w:u w:val="single"/>
    </w:rPr>
  </w:style>
  <w:style w:type="paragraph" w:styleId="BalloonText">
    <w:name w:val="Balloon Text"/>
    <w:basedOn w:val="Normal"/>
    <w:link w:val="BalloonTextChar"/>
    <w:uiPriority w:val="99"/>
    <w:semiHidden/>
    <w:unhideWhenUsed/>
    <w:rsid w:val="00405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29553">
      <w:bodyDiv w:val="1"/>
      <w:marLeft w:val="0"/>
      <w:marRight w:val="0"/>
      <w:marTop w:val="0"/>
      <w:marBottom w:val="0"/>
      <w:divBdr>
        <w:top w:val="none" w:sz="0" w:space="0" w:color="auto"/>
        <w:left w:val="none" w:sz="0" w:space="0" w:color="auto"/>
        <w:bottom w:val="none" w:sz="0" w:space="0" w:color="auto"/>
        <w:right w:val="none" w:sz="0" w:space="0" w:color="auto"/>
      </w:divBdr>
      <w:divsChild>
        <w:div w:id="824854924">
          <w:marLeft w:val="0"/>
          <w:marRight w:val="0"/>
          <w:marTop w:val="0"/>
          <w:marBottom w:val="0"/>
          <w:divBdr>
            <w:top w:val="none" w:sz="0" w:space="0" w:color="auto"/>
            <w:left w:val="none" w:sz="0" w:space="0" w:color="auto"/>
            <w:bottom w:val="none" w:sz="0" w:space="0" w:color="auto"/>
            <w:right w:val="none" w:sz="0" w:space="0" w:color="auto"/>
          </w:divBdr>
          <w:divsChild>
            <w:div w:id="1186292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30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04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255980">
              <w:blockQuote w:val="1"/>
              <w:marLeft w:val="600"/>
              <w:marRight w:val="0"/>
              <w:marTop w:val="0"/>
              <w:marBottom w:val="0"/>
              <w:divBdr>
                <w:top w:val="none" w:sz="0" w:space="0" w:color="auto"/>
                <w:left w:val="none" w:sz="0" w:space="0" w:color="auto"/>
                <w:bottom w:val="none" w:sz="0" w:space="0" w:color="auto"/>
                <w:right w:val="none" w:sz="0" w:space="0" w:color="auto"/>
              </w:divBdr>
            </w:div>
            <w:div w:id="787429499">
              <w:blockQuote w:val="1"/>
              <w:marLeft w:val="600"/>
              <w:marRight w:val="0"/>
              <w:marTop w:val="0"/>
              <w:marBottom w:val="0"/>
              <w:divBdr>
                <w:top w:val="none" w:sz="0" w:space="0" w:color="auto"/>
                <w:left w:val="none" w:sz="0" w:space="0" w:color="auto"/>
                <w:bottom w:val="none" w:sz="0" w:space="0" w:color="auto"/>
                <w:right w:val="none" w:sz="0" w:space="0" w:color="auto"/>
              </w:divBdr>
            </w:div>
            <w:div w:id="1873496245">
              <w:blockQuote w:val="1"/>
              <w:marLeft w:val="600"/>
              <w:marRight w:val="0"/>
              <w:marTop w:val="0"/>
              <w:marBottom w:val="0"/>
              <w:divBdr>
                <w:top w:val="none" w:sz="0" w:space="0" w:color="auto"/>
                <w:left w:val="none" w:sz="0" w:space="0" w:color="auto"/>
                <w:bottom w:val="none" w:sz="0" w:space="0" w:color="auto"/>
                <w:right w:val="none" w:sz="0" w:space="0" w:color="auto"/>
              </w:divBdr>
            </w:div>
            <w:div w:id="1885409581">
              <w:marLeft w:val="0"/>
              <w:marRight w:val="0"/>
              <w:marTop w:val="0"/>
              <w:marBottom w:val="0"/>
              <w:divBdr>
                <w:top w:val="none" w:sz="0" w:space="0" w:color="auto"/>
                <w:left w:val="none" w:sz="0" w:space="0" w:color="auto"/>
                <w:bottom w:val="none" w:sz="0" w:space="0" w:color="auto"/>
                <w:right w:val="none" w:sz="0" w:space="0" w:color="auto"/>
              </w:divBdr>
            </w:div>
            <w:div w:id="2119519828">
              <w:marLeft w:val="0"/>
              <w:marRight w:val="0"/>
              <w:marTop w:val="0"/>
              <w:marBottom w:val="0"/>
              <w:divBdr>
                <w:top w:val="none" w:sz="0" w:space="0" w:color="auto"/>
                <w:left w:val="none" w:sz="0" w:space="0" w:color="auto"/>
                <w:bottom w:val="none" w:sz="0" w:space="0" w:color="auto"/>
                <w:right w:val="none" w:sz="0" w:space="0" w:color="auto"/>
              </w:divBdr>
            </w:div>
            <w:div w:id="201404138">
              <w:marLeft w:val="0"/>
              <w:marRight w:val="0"/>
              <w:marTop w:val="0"/>
              <w:marBottom w:val="0"/>
              <w:divBdr>
                <w:top w:val="none" w:sz="0" w:space="0" w:color="auto"/>
                <w:left w:val="none" w:sz="0" w:space="0" w:color="auto"/>
                <w:bottom w:val="none" w:sz="0" w:space="0" w:color="auto"/>
                <w:right w:val="none" w:sz="0" w:space="0" w:color="auto"/>
              </w:divBdr>
            </w:div>
            <w:div w:id="1867018037">
              <w:blockQuote w:val="1"/>
              <w:marLeft w:val="600"/>
              <w:marRight w:val="0"/>
              <w:marTop w:val="0"/>
              <w:marBottom w:val="0"/>
              <w:divBdr>
                <w:top w:val="none" w:sz="0" w:space="0" w:color="auto"/>
                <w:left w:val="none" w:sz="0" w:space="0" w:color="auto"/>
                <w:bottom w:val="none" w:sz="0" w:space="0" w:color="auto"/>
                <w:right w:val="none" w:sz="0" w:space="0" w:color="auto"/>
              </w:divBdr>
            </w:div>
            <w:div w:id="2013483213">
              <w:marLeft w:val="0"/>
              <w:marRight w:val="0"/>
              <w:marTop w:val="0"/>
              <w:marBottom w:val="0"/>
              <w:divBdr>
                <w:top w:val="none" w:sz="0" w:space="0" w:color="auto"/>
                <w:left w:val="none" w:sz="0" w:space="0" w:color="auto"/>
                <w:bottom w:val="none" w:sz="0" w:space="0" w:color="auto"/>
                <w:right w:val="none" w:sz="0" w:space="0" w:color="auto"/>
              </w:divBdr>
            </w:div>
            <w:div w:id="2006546431">
              <w:blockQuote w:val="1"/>
              <w:marLeft w:val="600"/>
              <w:marRight w:val="0"/>
              <w:marTop w:val="0"/>
              <w:marBottom w:val="0"/>
              <w:divBdr>
                <w:top w:val="none" w:sz="0" w:space="0" w:color="auto"/>
                <w:left w:val="none" w:sz="0" w:space="0" w:color="auto"/>
                <w:bottom w:val="none" w:sz="0" w:space="0" w:color="auto"/>
                <w:right w:val="none" w:sz="0" w:space="0" w:color="auto"/>
              </w:divBdr>
            </w:div>
            <w:div w:id="288171470">
              <w:marLeft w:val="0"/>
              <w:marRight w:val="0"/>
              <w:marTop w:val="0"/>
              <w:marBottom w:val="0"/>
              <w:divBdr>
                <w:top w:val="none" w:sz="0" w:space="0" w:color="auto"/>
                <w:left w:val="none" w:sz="0" w:space="0" w:color="auto"/>
                <w:bottom w:val="none" w:sz="0" w:space="0" w:color="auto"/>
                <w:right w:val="none" w:sz="0" w:space="0" w:color="auto"/>
              </w:divBdr>
            </w:div>
            <w:div w:id="1491753598">
              <w:blockQuote w:val="1"/>
              <w:marLeft w:val="600"/>
              <w:marRight w:val="0"/>
              <w:marTop w:val="0"/>
              <w:marBottom w:val="0"/>
              <w:divBdr>
                <w:top w:val="none" w:sz="0" w:space="0" w:color="auto"/>
                <w:left w:val="none" w:sz="0" w:space="0" w:color="auto"/>
                <w:bottom w:val="none" w:sz="0" w:space="0" w:color="auto"/>
                <w:right w:val="none" w:sz="0" w:space="0" w:color="auto"/>
              </w:divBdr>
            </w:div>
            <w:div w:id="845628929">
              <w:blockQuote w:val="1"/>
              <w:marLeft w:val="600"/>
              <w:marRight w:val="0"/>
              <w:marTop w:val="0"/>
              <w:marBottom w:val="0"/>
              <w:divBdr>
                <w:top w:val="none" w:sz="0" w:space="0" w:color="auto"/>
                <w:left w:val="none" w:sz="0" w:space="0" w:color="auto"/>
                <w:bottom w:val="none" w:sz="0" w:space="0" w:color="auto"/>
                <w:right w:val="none" w:sz="0" w:space="0" w:color="auto"/>
              </w:divBdr>
            </w:div>
            <w:div w:id="911156406">
              <w:marLeft w:val="0"/>
              <w:marRight w:val="0"/>
              <w:marTop w:val="0"/>
              <w:marBottom w:val="0"/>
              <w:divBdr>
                <w:top w:val="none" w:sz="0" w:space="0" w:color="auto"/>
                <w:left w:val="none" w:sz="0" w:space="0" w:color="auto"/>
                <w:bottom w:val="none" w:sz="0" w:space="0" w:color="auto"/>
                <w:right w:val="none" w:sz="0" w:space="0" w:color="auto"/>
              </w:divBdr>
              <w:divsChild>
                <w:div w:id="783616399">
                  <w:marLeft w:val="0"/>
                  <w:marRight w:val="0"/>
                  <w:marTop w:val="0"/>
                  <w:marBottom w:val="0"/>
                  <w:divBdr>
                    <w:top w:val="none" w:sz="0" w:space="0" w:color="auto"/>
                    <w:left w:val="none" w:sz="0" w:space="0" w:color="auto"/>
                    <w:bottom w:val="none" w:sz="0" w:space="0" w:color="auto"/>
                    <w:right w:val="none" w:sz="0" w:space="0" w:color="auto"/>
                  </w:divBdr>
                  <w:divsChild>
                    <w:div w:id="807280557">
                      <w:marLeft w:val="0"/>
                      <w:marRight w:val="0"/>
                      <w:marTop w:val="0"/>
                      <w:marBottom w:val="0"/>
                      <w:divBdr>
                        <w:top w:val="none" w:sz="0" w:space="0" w:color="auto"/>
                        <w:left w:val="none" w:sz="0" w:space="0" w:color="auto"/>
                        <w:bottom w:val="none" w:sz="0" w:space="0" w:color="auto"/>
                        <w:right w:val="none" w:sz="0" w:space="0" w:color="auto"/>
                      </w:divBdr>
                      <w:divsChild>
                        <w:div w:id="54209772">
                          <w:marLeft w:val="0"/>
                          <w:marRight w:val="0"/>
                          <w:marTop w:val="0"/>
                          <w:marBottom w:val="0"/>
                          <w:divBdr>
                            <w:top w:val="none" w:sz="0" w:space="0" w:color="auto"/>
                            <w:left w:val="none" w:sz="0" w:space="0" w:color="auto"/>
                            <w:bottom w:val="none" w:sz="0" w:space="0" w:color="auto"/>
                            <w:right w:val="none" w:sz="0" w:space="0" w:color="auto"/>
                          </w:divBdr>
                          <w:divsChild>
                            <w:div w:id="915939030">
                              <w:marLeft w:val="0"/>
                              <w:marRight w:val="0"/>
                              <w:marTop w:val="0"/>
                              <w:marBottom w:val="0"/>
                              <w:divBdr>
                                <w:top w:val="none" w:sz="0" w:space="0" w:color="auto"/>
                                <w:left w:val="none" w:sz="0" w:space="0" w:color="auto"/>
                                <w:bottom w:val="none" w:sz="0" w:space="0" w:color="auto"/>
                                <w:right w:val="none" w:sz="0" w:space="0" w:color="auto"/>
                              </w:divBdr>
                            </w:div>
                            <w:div w:id="304512099">
                              <w:blockQuote w:val="1"/>
                              <w:marLeft w:val="600"/>
                              <w:marRight w:val="0"/>
                              <w:marTop w:val="0"/>
                              <w:marBottom w:val="0"/>
                              <w:divBdr>
                                <w:top w:val="none" w:sz="0" w:space="0" w:color="auto"/>
                                <w:left w:val="none" w:sz="0" w:space="0" w:color="auto"/>
                                <w:bottom w:val="none" w:sz="0" w:space="0" w:color="auto"/>
                                <w:right w:val="none" w:sz="0" w:space="0" w:color="auto"/>
                              </w:divBdr>
                            </w:div>
                            <w:div w:id="328674276">
                              <w:marLeft w:val="0"/>
                              <w:marRight w:val="0"/>
                              <w:marTop w:val="0"/>
                              <w:marBottom w:val="0"/>
                              <w:divBdr>
                                <w:top w:val="none" w:sz="0" w:space="0" w:color="auto"/>
                                <w:left w:val="none" w:sz="0" w:space="0" w:color="auto"/>
                                <w:bottom w:val="none" w:sz="0" w:space="0" w:color="auto"/>
                                <w:right w:val="none" w:sz="0" w:space="0" w:color="auto"/>
                              </w:divBdr>
                            </w:div>
                            <w:div w:id="1889797810">
                              <w:blockQuote w:val="1"/>
                              <w:marLeft w:val="600"/>
                              <w:marRight w:val="0"/>
                              <w:marTop w:val="0"/>
                              <w:marBottom w:val="0"/>
                              <w:divBdr>
                                <w:top w:val="none" w:sz="0" w:space="0" w:color="auto"/>
                                <w:left w:val="none" w:sz="0" w:space="0" w:color="auto"/>
                                <w:bottom w:val="none" w:sz="0" w:space="0" w:color="auto"/>
                                <w:right w:val="none" w:sz="0" w:space="0" w:color="auto"/>
                              </w:divBdr>
                            </w:div>
                            <w:div w:id="1468663839">
                              <w:marLeft w:val="0"/>
                              <w:marRight w:val="0"/>
                              <w:marTop w:val="0"/>
                              <w:marBottom w:val="0"/>
                              <w:divBdr>
                                <w:top w:val="none" w:sz="0" w:space="0" w:color="auto"/>
                                <w:left w:val="none" w:sz="0" w:space="0" w:color="auto"/>
                                <w:bottom w:val="none" w:sz="0" w:space="0" w:color="auto"/>
                                <w:right w:val="none" w:sz="0" w:space="0" w:color="auto"/>
                              </w:divBdr>
                            </w:div>
                            <w:div w:id="232199831">
                              <w:blockQuote w:val="1"/>
                              <w:marLeft w:val="600"/>
                              <w:marRight w:val="0"/>
                              <w:marTop w:val="0"/>
                              <w:marBottom w:val="0"/>
                              <w:divBdr>
                                <w:top w:val="none" w:sz="0" w:space="0" w:color="auto"/>
                                <w:left w:val="none" w:sz="0" w:space="0" w:color="auto"/>
                                <w:bottom w:val="none" w:sz="0" w:space="0" w:color="auto"/>
                                <w:right w:val="none" w:sz="0" w:space="0" w:color="auto"/>
                              </w:divBdr>
                            </w:div>
                            <w:div w:id="948123602">
                              <w:marLeft w:val="0"/>
                              <w:marRight w:val="0"/>
                              <w:marTop w:val="0"/>
                              <w:marBottom w:val="0"/>
                              <w:divBdr>
                                <w:top w:val="none" w:sz="0" w:space="0" w:color="auto"/>
                                <w:left w:val="none" w:sz="0" w:space="0" w:color="auto"/>
                                <w:bottom w:val="none" w:sz="0" w:space="0" w:color="auto"/>
                                <w:right w:val="none" w:sz="0" w:space="0" w:color="auto"/>
                              </w:divBdr>
                            </w:div>
                          </w:divsChild>
                        </w:div>
                        <w:div w:id="1547644889">
                          <w:marLeft w:val="0"/>
                          <w:marRight w:val="0"/>
                          <w:marTop w:val="0"/>
                          <w:marBottom w:val="0"/>
                          <w:divBdr>
                            <w:top w:val="none" w:sz="0" w:space="0" w:color="auto"/>
                            <w:left w:val="none" w:sz="0" w:space="0" w:color="auto"/>
                            <w:bottom w:val="none" w:sz="0" w:space="0" w:color="auto"/>
                            <w:right w:val="none" w:sz="0" w:space="0" w:color="auto"/>
                          </w:divBdr>
                          <w:divsChild>
                            <w:div w:id="1173255756">
                              <w:marLeft w:val="0"/>
                              <w:marRight w:val="0"/>
                              <w:marTop w:val="0"/>
                              <w:marBottom w:val="0"/>
                              <w:divBdr>
                                <w:top w:val="none" w:sz="0" w:space="0" w:color="auto"/>
                                <w:left w:val="none" w:sz="0" w:space="0" w:color="auto"/>
                                <w:bottom w:val="none" w:sz="0" w:space="0" w:color="auto"/>
                                <w:right w:val="none" w:sz="0" w:space="0" w:color="auto"/>
                              </w:divBdr>
                              <w:divsChild>
                                <w:div w:id="1958753569">
                                  <w:marLeft w:val="0"/>
                                  <w:marRight w:val="0"/>
                                  <w:marTop w:val="0"/>
                                  <w:marBottom w:val="0"/>
                                  <w:divBdr>
                                    <w:top w:val="none" w:sz="0" w:space="0" w:color="auto"/>
                                    <w:left w:val="none" w:sz="0" w:space="0" w:color="auto"/>
                                    <w:bottom w:val="none" w:sz="0" w:space="0" w:color="auto"/>
                                    <w:right w:val="none" w:sz="0" w:space="0" w:color="auto"/>
                                  </w:divBdr>
                                </w:div>
                                <w:div w:id="1349403509">
                                  <w:blockQuote w:val="1"/>
                                  <w:marLeft w:val="600"/>
                                  <w:marRight w:val="0"/>
                                  <w:marTop w:val="0"/>
                                  <w:marBottom w:val="0"/>
                                  <w:divBdr>
                                    <w:top w:val="none" w:sz="0" w:space="0" w:color="auto"/>
                                    <w:left w:val="none" w:sz="0" w:space="0" w:color="auto"/>
                                    <w:bottom w:val="none" w:sz="0" w:space="0" w:color="auto"/>
                                    <w:right w:val="none" w:sz="0" w:space="0" w:color="auto"/>
                                  </w:divBdr>
                                </w:div>
                                <w:div w:id="1910579262">
                                  <w:marLeft w:val="0"/>
                                  <w:marRight w:val="0"/>
                                  <w:marTop w:val="0"/>
                                  <w:marBottom w:val="0"/>
                                  <w:divBdr>
                                    <w:top w:val="none" w:sz="0" w:space="0" w:color="auto"/>
                                    <w:left w:val="none" w:sz="0" w:space="0" w:color="auto"/>
                                    <w:bottom w:val="none" w:sz="0" w:space="0" w:color="auto"/>
                                    <w:right w:val="none" w:sz="0" w:space="0" w:color="auto"/>
                                  </w:divBdr>
                                </w:div>
                                <w:div w:id="2014839373">
                                  <w:blockQuote w:val="1"/>
                                  <w:marLeft w:val="600"/>
                                  <w:marRight w:val="0"/>
                                  <w:marTop w:val="0"/>
                                  <w:marBottom w:val="0"/>
                                  <w:divBdr>
                                    <w:top w:val="none" w:sz="0" w:space="0" w:color="auto"/>
                                    <w:left w:val="none" w:sz="0" w:space="0" w:color="auto"/>
                                    <w:bottom w:val="none" w:sz="0" w:space="0" w:color="auto"/>
                                    <w:right w:val="none" w:sz="0" w:space="0" w:color="auto"/>
                                  </w:divBdr>
                                </w:div>
                                <w:div w:id="1477912609">
                                  <w:marLeft w:val="0"/>
                                  <w:marRight w:val="0"/>
                                  <w:marTop w:val="0"/>
                                  <w:marBottom w:val="0"/>
                                  <w:divBdr>
                                    <w:top w:val="none" w:sz="0" w:space="0" w:color="auto"/>
                                    <w:left w:val="none" w:sz="0" w:space="0" w:color="auto"/>
                                    <w:bottom w:val="none" w:sz="0" w:space="0" w:color="auto"/>
                                    <w:right w:val="none" w:sz="0" w:space="0" w:color="auto"/>
                                  </w:divBdr>
                                </w:div>
                                <w:div w:id="1549984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666987">
              <w:blockQuote w:val="1"/>
              <w:marLeft w:val="600"/>
              <w:marRight w:val="0"/>
              <w:marTop w:val="0"/>
              <w:marBottom w:val="0"/>
              <w:divBdr>
                <w:top w:val="none" w:sz="0" w:space="0" w:color="auto"/>
                <w:left w:val="none" w:sz="0" w:space="0" w:color="auto"/>
                <w:bottom w:val="none" w:sz="0" w:space="0" w:color="auto"/>
                <w:right w:val="none" w:sz="0" w:space="0" w:color="auto"/>
              </w:divBdr>
            </w:div>
            <w:div w:id="543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sycho.uni-duesseldorf.de/abteilungen/aap/gpower3/user-guide-by-distribution/f/anova_fixed_effects_omnibu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2014-01-08T20:19:00Z</dcterms:created>
  <dcterms:modified xsi:type="dcterms:W3CDTF">2014-01-08T20:19:00Z</dcterms:modified>
</cp:coreProperties>
</file>