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蓝穹云眼</w:t>
      </w:r>
      <w:r>
        <w:t xml:space="preserve"> · </w:t>
      </w:r>
      <w:r>
        <w:rPr>
          <w:rFonts w:hint="eastAsia"/>
        </w:rPr>
        <w:t xml:space="preserve">环境监管工作台</w:t>
      </w:r>
    </w:p>
    <w:p>
      <w:pPr>
        <w:pStyle w:val="Subtitle"/>
      </w:pPr>
      <w:r>
        <w:rPr>
          <w:rFonts w:hint="eastAsia"/>
        </w:rPr>
        <w:t xml:space="preserve">系统技术附录册</w:t>
      </w:r>
    </w:p>
    <w:p>
      <w:pPr>
        <w:pStyle w:val="Author"/>
      </w:pPr>
      <w:r>
        <w:rPr>
          <w:rFonts w:hint="eastAsia"/>
        </w:rPr>
        <w:t xml:space="preserve">【使用单位】</w:t>
      </w:r>
      <w:r>
        <w:t xml:space="preserve"> · </w:t>
      </w:r>
      <w:r>
        <w:rPr>
          <w:rFonts w:hint="eastAsia"/>
        </w:rPr>
        <w:t xml:space="preserve">环境监测与执法辅助平台项目组</w:t>
      </w:r>
    </w:p>
    <w:p>
      <w:pPr>
        <w:pStyle w:val="Date"/>
      </w:pPr>
      <w:r>
        <w:rPr>
          <w:rFonts w:hint="eastAsia"/>
        </w:rPr>
        <w:t xml:space="preserve">文档编号【ESP-DOC-2026-02】</w:t>
      </w:r>
      <w:r>
        <w:t xml:space="preserve"> · </w:t>
      </w:r>
      <w:r>
        <w:rPr>
          <w:rFonts w:hint="eastAsia"/>
        </w:rPr>
        <w:t xml:space="preserve">密级【内部】</w:t>
      </w:r>
      <w:r>
        <w:t xml:space="preserve"> · </w:t>
      </w:r>
      <w:r>
        <w:rPr>
          <w:rFonts w:hint="eastAsia"/>
        </w:rPr>
        <w:t xml:space="preserve">试运行版</w:t>
      </w:r>
      <w:r>
        <w:t xml:space="preserve"> v2.0 · 2026-10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说明"/>
    <w:p>
      <w:pPr>
        <w:pStyle w:val="Heading1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本册由</w:t>
      </w:r>
      <w:r>
        <w:t xml:space="preserve"> </w:t>
      </w:r>
      <w:r>
        <w:rPr>
          <w:rStyle w:val="VerbatimChar"/>
        </w:rPr>
        <w:t xml:space="preserve">gen_appendix.py</w:t>
      </w:r>
      <w:r>
        <w:t xml:space="preserve"> </w:t>
      </w:r>
      <w:r>
        <w:rPr>
          <w:rFonts w:hint="eastAsia"/>
        </w:rPr>
        <w:t xml:space="preserve">依据运行系统的</w:t>
      </w:r>
      <w:r>
        <w:t xml:space="preserve"> OpenAPI </w:t>
      </w:r>
      <w:r>
        <w:rPr>
          <w:rFonts w:hint="eastAsia"/>
        </w:rPr>
        <w:t xml:space="preserve">契约、数据库</w:t>
      </w:r>
      <w:r>
        <w:t xml:space="preserve"> schema </w:t>
      </w:r>
      <w:r>
        <w:rPr>
          <w:rFonts w:hint="eastAsia"/>
        </w:rPr>
        <w:t xml:space="preserve">与路由鉴权声明自动生成，与</w:t>
      </w:r>
      <w:r>
        <w:t xml:space="preserve"> v2.0 </w:t>
      </w:r>
      <w:r>
        <w:rPr>
          <w:rFonts w:hint="eastAsia"/>
        </w:rPr>
        <w:t xml:space="preserve">试运行版代码一致。路径前缀均为</w:t>
      </w:r>
      <w:r>
        <w:t xml:space="preserve"> </w:t>
      </w:r>
      <w:r>
        <w:rPr>
          <w:rStyle w:val="VerbatimChar"/>
        </w:rPr>
        <w:t xml:space="preserve">/api/v2</w:t>
      </w:r>
      <w:r>
        <w:rPr>
          <w:rFonts w:hint="eastAsia"/>
        </w:rPr>
        <w:t xml:space="preserve">；标记</w:t>
      </w:r>
      <w:r>
        <w:t xml:space="preserve"> * </w:t>
      </w:r>
      <w:r>
        <w:rPr>
          <w:rFonts w:hint="eastAsia"/>
        </w:rPr>
        <w:t xml:space="preserve">的参数为必填。</w:t>
      </w:r>
    </w:p>
    <w:p>
      <w:r>
        <w:br w:type="page"/>
      </w:r>
    </w:p>
    <w:bookmarkEnd w:id="9"/>
    <w:bookmarkStart w:id="15" w:name="附录-a-接口清单"/>
    <w:p>
      <w:pPr>
        <w:pStyle w:val="Heading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接口清单</w:t>
      </w:r>
    </w:p>
    <w:bookmarkStart w:id="10" w:name="后台任务"/>
    <w:p>
      <w:pPr>
        <w:pStyle w:val="Heading2"/>
      </w:pPr>
      <w:r>
        <w:rPr>
          <w:rFonts w:hint="eastAsia"/>
        </w:rPr>
        <w:t xml:space="preserve">后台任务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/imports</w:t>
            </w:r>
          </w:p>
        </w:tc>
        <w:tc>
          <w:tcPr/>
          <w:p>
            <w:pPr>
              <w:pStyle w:val="Compact"/>
            </w:pPr>
            <w:r>
              <w:t xml:space="preserve">Upload Import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Body_upload_import_api_v2_imports_post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</w:t>
            </w:r>
          </w:p>
        </w:tc>
        <w:tc>
          <w:tcPr/>
          <w:p>
            <w:pPr>
              <w:pStyle w:val="Compact"/>
            </w:pPr>
            <w:r>
              <w:t xml:space="preserve">Create Job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JobBody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</w:t>
            </w:r>
          </w:p>
        </w:tc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status,page_number,page_size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/jobs/{identifier}</w:t>
            </w:r>
          </w:p>
        </w:tc>
        <w:tc>
          <w:tcPr/>
          <w:p>
            <w:pPr>
              <w:pStyle w:val="Compact"/>
            </w:pPr>
            <w:r>
              <w:t xml:space="preserve">Job Detail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/jobs/{identifier}/cancel</w:t>
            </w:r>
          </w:p>
        </w:tc>
        <w:tc>
          <w:tcPr/>
          <w:p>
            <w:pPr>
              <w:pStyle w:val="Compact"/>
            </w:pPr>
            <w:r>
              <w:t xml:space="preserve">Cancel Job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/jobs/{identifier}/download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/jobs/{identifier}/retry</w:t>
            </w:r>
          </w:p>
        </w:tc>
        <w:tc>
          <w:tcPr/>
          <w:p>
            <w:pPr>
              <w:pStyle w:val="Compact"/>
            </w:pPr>
            <w:r>
              <w:t xml:space="preserve">Retry Job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</w:tbl>
    <w:bookmarkEnd w:id="10"/>
    <w:bookmarkStart w:id="11" w:name="执法监督"/>
    <w:p>
      <w:pPr>
        <w:pStyle w:val="Heading2"/>
      </w:pPr>
      <w:r>
        <w:rPr>
          <w:rFonts w:hint="eastAsia"/>
        </w:rPr>
        <w:t xml:space="preserve">执法监督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/attachments</w:t>
            </w:r>
          </w:p>
        </w:tc>
        <w:tc>
          <w:tcPr/>
          <w:p>
            <w:pPr>
              <w:pStyle w:val="Compact"/>
            </w:pPr>
            <w:r>
              <w:t xml:space="preserve">Upload Attachment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Body_upload_attachment_api_v2_attachments_post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/attachments/{identifier}/download</w:t>
            </w:r>
          </w:p>
        </w:tc>
        <w:tc>
          <w:tcPr/>
          <w:p>
            <w:pPr>
              <w:pStyle w:val="Compact"/>
            </w:pPr>
            <w:r>
              <w:t xml:space="preserve">Download Attachment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/enterprises</w:t>
            </w:r>
          </w:p>
        </w:tc>
        <w:tc>
          <w:tcPr/>
          <w:p>
            <w:pPr>
              <w:pStyle w:val="Compact"/>
            </w:pPr>
            <w:r>
              <w:t xml:space="preserve">Enterprises</w:t>
            </w:r>
          </w:p>
        </w:tc>
        <w:tc>
          <w:tcPr/>
          <w:p>
            <w:pPr>
              <w:pStyle w:val="Compact"/>
            </w:pPr>
            <w:r>
              <w:t xml:space="preserve">q,page_number,page_size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/enterprises</w:t>
            </w:r>
          </w:p>
        </w:tc>
        <w:tc>
          <w:tcPr/>
          <w:p>
            <w:pPr>
              <w:pStyle w:val="Compact"/>
            </w:pPr>
            <w:r>
              <w:t xml:space="preserve">Create Enterprise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EnterpriseBody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/enterprises/{identifier}</w:t>
            </w:r>
          </w:p>
        </w:tc>
        <w:tc>
          <w:tcPr/>
          <w:p>
            <w:pPr>
              <w:pStyle w:val="Compact"/>
            </w:pPr>
            <w:r>
              <w:t xml:space="preserve">Enterprise Detail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/enterprises/{identifier}</w:t>
            </w:r>
          </w:p>
        </w:tc>
        <w:tc>
          <w:tcPr/>
          <w:p>
            <w:pPr>
              <w:pStyle w:val="Compact"/>
            </w:pPr>
            <w:r>
              <w:t xml:space="preserve">Update Enterprise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EnterpriseBody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/enterprises/{identifier}/records</w:t>
            </w:r>
          </w:p>
        </w:tc>
        <w:tc>
          <w:tcPr/>
          <w:p>
            <w:pPr>
              <w:pStyle w:val="Compact"/>
            </w:pPr>
            <w:r>
              <w:t xml:space="preserve">Enterprise Record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RecordBody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/inspections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status,q,page_number,page_size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/inspections/{identifier}</w:t>
            </w:r>
          </w:p>
        </w:tc>
        <w:tc>
          <w:tcPr/>
          <w:p>
            <w:pPr>
              <w:pStyle w:val="Compact"/>
            </w:pPr>
            <w:r>
              <w:t xml:space="preserve">Inspection Detail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/inspections/{identifier}</w:t>
            </w:r>
          </w:p>
        </w:tc>
        <w:tc>
          <w:tcPr/>
          <w:p>
            <w:pPr>
              <w:pStyle w:val="Compact"/>
            </w:pPr>
            <w:r>
              <w:t xml:space="preserve">Save Inspection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InspectionBody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/inspections/{identifier}/rectifications</w:t>
            </w:r>
          </w:p>
        </w:tc>
        <w:tc>
          <w:tcPr/>
          <w:p>
            <w:pPr>
              <w:pStyle w:val="Compact"/>
            </w:pPr>
            <w:r>
              <w:t xml:space="preserve">Add Rectification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RectificationBody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/inspections/{identifier}/rectifications/{rectification_id}</w:t>
            </w:r>
          </w:p>
        </w:tc>
        <w:tc>
          <w:tcPr/>
          <w:p>
            <w:pPr>
              <w:pStyle w:val="Compact"/>
            </w:pPr>
            <w:r>
              <w:t xml:space="preserve">Update Rectification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  <w:r>
              <w:rPr>
                <w:i/>
                <w:iCs/>
              </w:rPr>
              <w:t xml:space="preserve">,rectification_id</w:t>
            </w:r>
          </w:p>
        </w:tc>
        <w:tc>
          <w:tcPr/>
          <w:p>
            <w:pPr>
              <w:pStyle w:val="Compact"/>
            </w:pPr>
            <w:r>
              <w:t xml:space="preserve">RectificationUpdate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/inspections/{identifier}/transition</w:t>
            </w:r>
          </w:p>
        </w:tc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TransitionBody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/leads</w:t>
            </w:r>
          </w:p>
        </w:tc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status,q,page_number,page_size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</w:t>
            </w:r>
          </w:p>
        </w:tc>
        <w:tc>
          <w:tcPr/>
          <w:p>
            <w:pPr>
              <w:pStyle w:val="Compact"/>
            </w:pPr>
            <w:r>
              <w:t xml:space="preserve">Create Lead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LeadBody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/leads/{identifier}/assign</w:t>
            </w:r>
          </w:p>
        </w:tc>
        <w:tc>
          <w:tcPr/>
          <w:p>
            <w:pPr>
              <w:pStyle w:val="Compact"/>
            </w:pPr>
            <w:r>
              <w:t xml:space="preserve">Assign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AssignBody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/leads/{identifier}/claim</w:t>
            </w:r>
          </w:p>
        </w:tc>
        <w:tc>
          <w:tcPr/>
          <w:p>
            <w:pPr>
              <w:pStyle w:val="Compact"/>
            </w:pPr>
            <w:r>
              <w:t xml:space="preserve">Claim Lead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/leads/{identifier}/reject</w:t>
            </w:r>
          </w:p>
        </w:tc>
        <w:tc>
          <w:tcPr/>
          <w:p>
            <w:pPr>
              <w:pStyle w:val="Compact"/>
            </w:pPr>
            <w:r>
              <w:t xml:space="preserve">Reject Lead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ReasonBody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</w:tbl>
    <w:bookmarkEnd w:id="11"/>
    <w:bookmarkStart w:id="12" w:name="监测与评价"/>
    <w:p>
      <w:pPr>
        <w:pStyle w:val="Heading2"/>
      </w:pPr>
      <w:r>
        <w:rPr>
          <w:rFonts w:hint="eastAsia"/>
        </w:rPr>
        <w:t xml:space="preserve">监测与评价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/aqi</w:t>
            </w:r>
          </w:p>
        </w:tc>
        <w:tc>
          <w:tcPr/>
          <w:p>
            <w:pPr>
              <w:pStyle w:val="Compact"/>
            </w:pPr>
            <w:r>
              <w:t xml:space="preserve">Aqi</w:t>
            </w:r>
          </w:p>
        </w:tc>
        <w:tc>
          <w:tcPr/>
          <w:p>
            <w:pPr>
              <w:pStyle w:val="Compact"/>
            </w:pPr>
            <w:r>
              <w:t xml:space="preserve">station_id</w:t>
            </w:r>
            <w:r>
              <w:rPr>
                <w:i/>
                <w:iCs/>
              </w:rPr>
              <w:t xml:space="preserve">,start</w:t>
            </w:r>
            <w:r>
              <w:t xml:space="preserve">,end*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/cities</w:t>
            </w:r>
          </w:p>
        </w:tc>
        <w:tc>
          <w:tcPr/>
          <w:p>
            <w:pPr>
              <w:pStyle w:val="Compact"/>
            </w:pPr>
            <w:r>
              <w:t xml:space="preserve">Cities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city_id,start,end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/data-quality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start,end,city_id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Evaluations</w:t>
            </w:r>
          </w:p>
        </w:tc>
        <w:tc>
          <w:tcPr/>
          <w:p>
            <w:pPr>
              <w:pStyle w:val="Compact"/>
            </w:pPr>
            <w:r>
              <w:t xml:space="preserve">start,end,city_id,station_id,pollutant,status,page_number,page_size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/forecasts</w:t>
            </w:r>
          </w:p>
        </w:tc>
        <w:tc>
          <w:tcPr/>
          <w:p>
            <w:pPr>
              <w:pStyle w:val="Compact"/>
            </w:pPr>
            <w:r>
              <w:t xml:space="preserve">Forecasts</w:t>
            </w:r>
          </w:p>
        </w:tc>
        <w:tc>
          <w:tcPr/>
          <w:p>
            <w:pPr>
              <w:pStyle w:val="Compact"/>
            </w:pPr>
            <w:r>
              <w:t xml:space="preserve">station_id*,pollutant,job_id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/imputations</w:t>
            </w:r>
          </w:p>
        </w:tc>
        <w:tc>
          <w:tcPr/>
          <w:p>
            <w:pPr>
              <w:pStyle w:val="Compact"/>
            </w:pPr>
            <w:r>
              <w:t xml:space="preserve">Imputations</w:t>
            </w:r>
          </w:p>
        </w:tc>
        <w:tc>
          <w:tcPr/>
          <w:p>
            <w:pPr>
              <w:pStyle w:val="Compact"/>
            </w:pPr>
            <w:r>
              <w:t xml:space="preserve">station_id</w:t>
            </w:r>
            <w:r>
              <w:rPr>
                <w:i/>
                <w:iCs/>
              </w:rPr>
              <w:t xml:space="preserve">,start</w:t>
            </w:r>
            <w:r>
              <w:t xml:space="preserve">,end*,pollutant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/observations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start,end,station_id,pollutant,city_id,page_number,page_size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/stations</w:t>
            </w:r>
          </w:p>
        </w:tc>
        <w:tc>
          <w:tcPr/>
          <w:p>
            <w:pPr>
              <w:pStyle w:val="Compact"/>
            </w:pPr>
            <w: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/stations/{station_id}</w:t>
            </w:r>
          </w:p>
        </w:tc>
        <w:tc>
          <w:tcPr/>
          <w:p>
            <w:pPr>
              <w:pStyle w:val="Compact"/>
            </w:pPr>
            <w:r>
              <w:t xml:space="preserve">Station Detail</w:t>
            </w:r>
          </w:p>
        </w:tc>
        <w:tc>
          <w:tcPr/>
          <w:p>
            <w:pPr>
              <w:pStyle w:val="Compact"/>
            </w:pPr>
            <w:r>
              <w:t xml:space="preserve">station_id*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/timeseries</w:t>
            </w:r>
          </w:p>
        </w:tc>
        <w:tc>
          <w:tcPr/>
          <w:p>
            <w:pPr>
              <w:pStyle w:val="Compact"/>
            </w:pPr>
            <w:r>
              <w:t xml:space="preserve">Timeseries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  <w:r>
              <w:rPr>
                <w:i/>
                <w:iCs/>
              </w:rPr>
              <w:t xml:space="preserve">,end</w:t>
            </w:r>
            <w:r>
              <w:t xml:space="preserve">,pollutant,station_ids,city_id,resolution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</w:tbl>
    <w:bookmarkEnd w:id="12"/>
    <w:bookmarkStart w:id="13" w:name="系统管理"/>
    <w:p>
      <w:pPr>
        <w:pStyle w:val="Heading2"/>
      </w:pPr>
      <w:r>
        <w:rPr>
          <w:rFonts w:hint="eastAsia"/>
        </w:rPr>
        <w:t xml:space="preserve">系统管理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/admin/audits</w:t>
            </w:r>
          </w:p>
        </w:tc>
        <w:tc>
          <w:tcPr/>
          <w:p>
            <w:pPr>
              <w:pStyle w:val="Compact"/>
            </w:pPr>
            <w:r>
              <w:t xml:space="preserve">Audits</w:t>
            </w:r>
          </w:p>
        </w:tc>
        <w:tc>
          <w:tcPr/>
          <w:p>
            <w:pPr>
              <w:pStyle w:val="Compact"/>
            </w:pPr>
            <w:r>
              <w:t xml:space="preserve">page_number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/admin/channels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/admin/channels</w:t>
            </w:r>
          </w:p>
        </w:tc>
        <w:tc>
          <w:tcPr/>
          <w:p>
            <w:pPr>
              <w:pStyle w:val="Compact"/>
            </w:pPr>
            <w:r>
              <w:t xml:space="preserve">Add Channel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ChannelBody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/admin/channels/{identifier}</w:t>
            </w:r>
          </w:p>
        </w:tc>
        <w:tc>
          <w:tcPr/>
          <w:p>
            <w:pPr>
              <w:pStyle w:val="Compact"/>
            </w:pPr>
            <w:r>
              <w:t xml:space="preserve">Toggle Channel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ChannelToggle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/admin/laws</w:t>
            </w:r>
          </w:p>
        </w:tc>
        <w:tc>
          <w:tcPr/>
          <w:p>
            <w:pPr>
              <w:pStyle w:val="Compact"/>
            </w:pPr>
            <w:r>
              <w:t xml:space="preserve">Add Law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LawBody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/admin/laws/{identifier}/end</w:t>
            </w:r>
          </w:p>
        </w:tc>
        <w:tc>
          <w:tcPr/>
          <w:p>
            <w:pPr>
              <w:pStyle w:val="Compact"/>
            </w:pPr>
            <w:r>
              <w:t xml:space="preserve">End Law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ReferenceEnd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/admin/sources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/admin/standards</w:t>
            </w:r>
          </w:p>
        </w:tc>
        <w:tc>
          <w:tcPr/>
          <w:p>
            <w:pPr>
              <w:pStyle w:val="Compact"/>
            </w:pPr>
            <w:r>
              <w:t xml:space="preserve">Add Standard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StandardBody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/admin/standards/{identifier}/end</w:t>
            </w:r>
          </w:p>
        </w:tc>
        <w:tc>
          <w:tcPr/>
          <w:p>
            <w:pPr>
              <w:pStyle w:val="Compact"/>
            </w:pPr>
            <w:r>
              <w:t xml:space="preserve">End Standard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ReferenceEnd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/admin/stations/{identifier}</w:t>
            </w:r>
          </w:p>
        </w:tc>
        <w:tc>
          <w:tcPr/>
          <w:p>
            <w:pPr>
              <w:pStyle w:val="Compact"/>
            </w:pPr>
            <w:r>
              <w:t xml:space="preserve">Update Station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StationBody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/admin/stations/{identifier}/aliases</w:t>
            </w:r>
          </w:p>
        </w:tc>
        <w:tc>
          <w:tcPr/>
          <w:p>
            <w:pPr>
              <w:pStyle w:val="Compact"/>
            </w:pPr>
            <w:r>
              <w:t xml:space="preserve">Add Alias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AliasBody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/admin/users/{identifier}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UserUpdate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/laws</w:t>
            </w:r>
          </w:p>
        </w:tc>
        <w:tc>
          <w:tcPr/>
          <w:p>
            <w:pPr>
              <w:pStyle w:val="Compact"/>
            </w:pPr>
            <w:r>
              <w:t xml:space="preserve">Laws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/models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/models/{identifier}/activate</w:t>
            </w:r>
          </w:p>
        </w:tc>
        <w:tc>
          <w:tcPr/>
          <w:p>
            <w:pPr>
              <w:pStyle w:val="Compact"/>
            </w:pPr>
            <w:r>
              <w:t xml:space="preserve">Activate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/models/{task}/rollback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task*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/notifications/{identifier}/read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  <w:tc>
          <w:tcPr/>
          <w:p>
            <w:pPr>
              <w:pStyle w:val="Compact"/>
            </w:pPr>
            <w:r>
              <w:t xml:space="preserve">identifier*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/people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/standards</w:t>
            </w:r>
          </w:p>
        </w:tc>
        <w:tc>
          <w:tcPr/>
          <w:p>
            <w:pPr>
              <w:pStyle w:val="Compac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</w:tbl>
    <w:bookmarkEnd w:id="13"/>
    <w:bookmarkStart w:id="14" w:name="认证"/>
    <w:p>
      <w:pPr>
        <w:pStyle w:val="Heading2"/>
      </w:pPr>
      <w:r>
        <w:rPr>
          <w:rFonts w:hint="eastAsia"/>
        </w:rPr>
        <w:t xml:space="preserve">认证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PasswordBody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LoginBody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</w:tr>
    </w:tbl>
    <w:p>
      <w:r>
        <w:br w:type="page"/>
      </w:r>
    </w:p>
    <w:bookmarkEnd w:id="14"/>
    <w:bookmarkEnd w:id="15"/>
    <w:bookmarkStart w:id="53" w:name="附录-b-数据字典"/>
    <w:p>
      <w:pPr>
        <w:pStyle w:val="Heading1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数据字典</w:t>
      </w:r>
    </w:p>
    <w:p>
      <w:pPr>
        <w:pStyle w:val="FirstParagraph"/>
      </w:pPr>
      <w:r>
        <w:rPr>
          <w:rFonts w:hint="eastAsia"/>
        </w:rPr>
        <w:t xml:space="preserve">共</w:t>
      </w:r>
      <w:r>
        <w:t xml:space="preserve"> 28 </w:t>
      </w:r>
      <w:r>
        <w:rPr>
          <w:rFonts w:hint="eastAsia"/>
        </w:rPr>
        <w:t xml:space="preserve">张业务表，按域分组。</w:t>
      </w:r>
      <w:r>
        <w:rPr>
          <w:rStyle w:val="VerbatimChar"/>
        </w:rPr>
        <w:t xml:space="preserve">v2_alembic_version</w:t>
      </w:r>
      <w:r>
        <w:t xml:space="preserve"> </w:t>
      </w:r>
      <w:r>
        <w:rPr>
          <w:rFonts w:hint="eastAsia"/>
        </w:rPr>
        <w:t xml:space="preserve">为迁移版本表，不列入。</w:t>
      </w:r>
    </w:p>
    <w:bookmarkStart w:id="21" w:name="监测域"/>
    <w:p>
      <w:pPr>
        <w:pStyle w:val="Heading2"/>
      </w:pPr>
      <w:r>
        <w:rPr>
          <w:rFonts w:hint="eastAsia"/>
        </w:rPr>
        <w:t xml:space="preserve">监测域</w:t>
      </w:r>
    </w:p>
    <w:bookmarkStart w:id="16" w:name="v2_cities-城市目录"/>
    <w:p>
      <w:pPr>
        <w:pStyle w:val="Heading3"/>
      </w:pPr>
      <w:r>
        <w:t xml:space="preserve">v2_cities — </w:t>
      </w:r>
      <w:r>
        <w:rPr>
          <w:rFonts w:hint="eastAsia"/>
        </w:rPr>
        <w:t xml:space="preserve">城市目录</w:t>
      </w:r>
    </w:p>
    <w:p>
      <w:pPr>
        <w:pStyle w:val="FirstParagraph"/>
      </w:pPr>
      <w:r>
        <w:rPr>
          <w:rFonts w:hint="eastAsia"/>
        </w:rPr>
        <w:t xml:space="preserve">纳入观测口径的城市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编码/标准编号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6"/>
    <w:bookmarkStart w:id="17" w:name="v2_derived_values-派生值"/>
    <w:p>
      <w:pPr>
        <w:pStyle w:val="Heading3"/>
      </w:pPr>
      <w:r>
        <w:t xml:space="preserve">v2_derived_values — </w:t>
      </w:r>
      <w:r>
        <w:rPr>
          <w:rFonts w:hint="eastAsia"/>
        </w:rPr>
        <w:t xml:space="preserve">派生值</w:t>
      </w:r>
    </w:p>
    <w:p>
      <w:pPr>
        <w:pStyle w:val="FirstParagraph"/>
      </w:pPr>
      <w:r>
        <w:rPr>
          <w:rFonts w:hint="eastAsia"/>
        </w:rPr>
        <w:t xml:space="preserve">插补与预测结果，独立存储不覆盖原始证据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观测时刻（UTC</w:t>
            </w:r>
            <w:r>
              <w:t xml:space="preserve"> </w:t>
            </w:r>
            <w:r>
              <w:rPr>
                <w:rFonts w:hint="eastAsia"/>
              </w:rPr>
              <w:t xml:space="preserve">存储）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浓度/数值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区间下界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区间上界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data_cutoff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输入快照哈希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7"/>
    <w:bookmarkStart w:id="18" w:name="v2_observations-原始观测"/>
    <w:p>
      <w:pPr>
        <w:pStyle w:val="Heading3"/>
      </w:pPr>
      <w:r>
        <w:t xml:space="preserve">v2_observations — </w:t>
      </w:r>
      <w:r>
        <w:rPr>
          <w:rFonts w:hint="eastAsia"/>
        </w:rPr>
        <w:t xml:space="preserve">原始观测</w:t>
      </w:r>
    </w:p>
    <w:p>
      <w:pPr>
        <w:pStyle w:val="FirstParagraph"/>
      </w:pPr>
      <w:r>
        <w:rPr>
          <w:rFonts w:hint="eastAsia"/>
        </w:rPr>
        <w:t xml:space="preserve">小时值/滚动均值，UTC</w:t>
      </w:r>
      <w:r>
        <w:t xml:space="preserve"> </w:t>
      </w:r>
      <w:r>
        <w:rPr>
          <w:rFonts w:hint="eastAsia"/>
        </w:rPr>
        <w:t xml:space="preserve">存储，绑定来源文件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source_file_id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观测时刻（UTC</w:t>
            </w:r>
            <w:r>
              <w:t xml:space="preserve"> </w:t>
            </w:r>
            <w:r>
              <w:rPr>
                <w:rFonts w:hint="eastAsia"/>
              </w:rPr>
              <w:t xml:space="preserve">存储）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北京自然日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浓度/数值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8"/>
    <w:bookmarkStart w:id="19" w:name="v2_station_aliases-站点别名"/>
    <w:p>
      <w:pPr>
        <w:pStyle w:val="Heading3"/>
      </w:pPr>
      <w:r>
        <w:t xml:space="preserve">v2_station_aliases — </w:t>
      </w:r>
      <w:r>
        <w:rPr>
          <w:rFonts w:hint="eastAsia"/>
        </w:rPr>
        <w:t xml:space="preserve">站点别名</w:t>
      </w:r>
    </w:p>
    <w:p>
      <w:pPr>
        <w:pStyle w:val="FirstParagraph"/>
      </w:pPr>
      <w:r>
        <w:rPr>
          <w:rFonts w:hint="eastAsia"/>
        </w:rPr>
        <w:t xml:space="preserve">来源文件中的站名与目录映射，带有效期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external_name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来源文件中的名称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适用起始日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适用截至日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19"/>
    <w:bookmarkStart w:id="20" w:name="v2_stations-站点目录"/>
    <w:p>
      <w:pPr>
        <w:pStyle w:val="Heading3"/>
      </w:pPr>
      <w:r>
        <w:t xml:space="preserve">v2_stations — </w:t>
      </w:r>
      <w:r>
        <w:rPr>
          <w:rFonts w:hint="eastAsia"/>
        </w:rPr>
        <w:t xml:space="preserve">站点目录</w:t>
      </w:r>
    </w:p>
    <w:p>
      <w:pPr>
        <w:pStyle w:val="FirstParagraph"/>
      </w:pPr>
      <w:r>
        <w:rPr>
          <w:rFonts w:hint="eastAsia"/>
        </w:rPr>
        <w:t xml:space="preserve">监测站点档案：编码、名称、坐标、启停；坐标为参考数据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编码/标准编号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0"/>
    <w:bookmarkEnd w:id="21"/>
    <w:bookmarkStart w:id="24" w:name="采集域"/>
    <w:p>
      <w:pPr>
        <w:pStyle w:val="Heading2"/>
      </w:pPr>
      <w:r>
        <w:rPr>
          <w:rFonts w:hint="eastAsia"/>
        </w:rPr>
        <w:t xml:space="preserve">采集域</w:t>
      </w:r>
    </w:p>
    <w:bookmarkStart w:id="22" w:name="v2_source_attempts-采集尝试记录"/>
    <w:p>
      <w:pPr>
        <w:pStyle w:val="Heading3"/>
      </w:pPr>
      <w:r>
        <w:t xml:space="preserve">v2_source_attempts — </w:t>
      </w:r>
      <w:r>
        <w:rPr>
          <w:rFonts w:hint="eastAsia"/>
        </w:rPr>
        <w:t xml:space="preserve">采集尝试记录</w:t>
      </w:r>
    </w:p>
    <w:p>
      <w:pPr>
        <w:pStyle w:val="FirstParagraph"/>
      </w:pPr>
      <w:r>
        <w:rPr>
          <w:rFonts w:hint="eastAsia"/>
        </w:rPr>
        <w:t xml:space="preserve">每次获取尝试的结果与说明（含失败留痕）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北京自然日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2"/>
    <w:bookmarkStart w:id="23" w:name="v2_source_files-来源文件"/>
    <w:p>
      <w:pPr>
        <w:pStyle w:val="Heading3"/>
      </w:pPr>
      <w:r>
        <w:t xml:space="preserve">v2_source_files — </w:t>
      </w:r>
      <w:r>
        <w:rPr>
          <w:rFonts w:hint="eastAsia"/>
        </w:rPr>
        <w:t xml:space="preserve">来源文件</w:t>
      </w:r>
    </w:p>
    <w:p>
      <w:pPr>
        <w:pStyle w:val="FirstParagraph"/>
      </w:pPr>
      <w:r>
        <w:rPr>
          <w:rFonts w:hint="eastAsia"/>
        </w:rPr>
        <w:t xml:space="preserve">每次采集的原始文件登记，SHA-256</w:t>
      </w:r>
      <w:r>
        <w:t xml:space="preserve"> </w:t>
      </w:r>
      <w:r>
        <w:rPr>
          <w:rFonts w:hint="eastAsia"/>
        </w:rPr>
        <w:t xml:space="preserve">指纹与修订链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source_key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北京自然日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来源（在线/导入）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指纹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私有存储键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是否当前有效版本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3"/>
    <w:bookmarkEnd w:id="24"/>
    <w:bookmarkStart w:id="27" w:name="评价域"/>
    <w:p>
      <w:pPr>
        <w:pStyle w:val="Heading2"/>
      </w:pPr>
      <w:r>
        <w:rPr>
          <w:rFonts w:hint="eastAsia"/>
        </w:rPr>
        <w:t xml:space="preserve">评价域</w:t>
      </w:r>
    </w:p>
    <w:bookmarkStart w:id="25" w:name="v2_aqi_results-aqi-结果"/>
    <w:p>
      <w:pPr>
        <w:pStyle w:val="Heading3"/>
      </w:pPr>
      <w:r>
        <w:t xml:space="preserve">v2_aqi_results — AQI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站点日</w:t>
      </w:r>
      <w:r>
        <w:t xml:space="preserve"> AQI </w:t>
      </w:r>
      <w:r>
        <w:rPr>
          <w:rFonts w:hint="eastAsia"/>
        </w:rPr>
        <w:t xml:space="preserve">与六项分指数、完整性标记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北京自然日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浓度/数值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分指数明细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数据完整性是否满足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版本号/乐观并发控制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输入快照哈希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是否当前有效版本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5"/>
    <w:bookmarkStart w:id="26" w:name="v2_evaluations-标准评价"/>
    <w:p>
      <w:pPr>
        <w:pStyle w:val="Heading3"/>
      </w:pPr>
      <w:r>
        <w:t xml:space="preserve">v2_evaluations — </w:t>
      </w:r>
      <w:r>
        <w:rPr>
          <w:rFonts w:hint="eastAsia"/>
        </w:rPr>
        <w:t xml:space="preserve">标准评价</w:t>
      </w:r>
    </w:p>
    <w:p>
      <w:pPr>
        <w:pStyle w:val="FirstParagraph"/>
      </w:pPr>
      <w:r>
        <w:rPr>
          <w:rFonts w:hint="eastAsia"/>
        </w:rPr>
        <w:t xml:space="preserve">站点×日×污染物评价：浓度、限值快照、超标倍数、完整性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北京自然日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snapshot_hash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输入快照哈希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valid_points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浓度/数值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exceed_ratio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是否当前有效版本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6"/>
    <w:bookmarkEnd w:id="27"/>
    <w:bookmarkStart w:id="30" w:name="参考域"/>
    <w:p>
      <w:pPr>
        <w:pStyle w:val="Heading2"/>
      </w:pPr>
      <w:r>
        <w:rPr>
          <w:rFonts w:hint="eastAsia"/>
        </w:rPr>
        <w:t xml:space="preserve">参考域</w:t>
      </w:r>
    </w:p>
    <w:bookmarkStart w:id="28" w:name="v2_laws-法规依据"/>
    <w:p>
      <w:pPr>
        <w:pStyle w:val="Heading3"/>
      </w:pPr>
      <w:r>
        <w:t xml:space="preserve">v2_laws — </w:t>
      </w:r>
      <w:r>
        <w:rPr>
          <w:rFonts w:hint="eastAsia"/>
        </w:rPr>
        <w:t xml:space="preserve">法规依据</w:t>
      </w:r>
    </w:p>
    <w:p>
      <w:pPr>
        <w:pStyle w:val="FirstParagraph"/>
      </w:pPr>
      <w:r>
        <w:rPr>
          <w:rFonts w:hint="eastAsia"/>
        </w:rPr>
        <w:t xml:space="preserve">法规版本与有效期，核查适用依据来源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适用地区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8"/>
    <w:bookmarkStart w:id="29" w:name="v2_standards-环境质量标准"/>
    <w:p>
      <w:pPr>
        <w:pStyle w:val="Heading3"/>
      </w:pPr>
      <w:r>
        <w:t xml:space="preserve">v2_standards — </w:t>
      </w:r>
      <w:r>
        <w:rPr>
          <w:rFonts w:hint="eastAsia"/>
        </w:rPr>
        <w:t xml:space="preserve">环境质量标准</w:t>
      </w:r>
    </w:p>
    <w:p>
      <w:pPr>
        <w:pStyle w:val="FirstParagraph"/>
      </w:pPr>
      <w:r>
        <w:rPr>
          <w:rFonts w:hint="eastAsia"/>
        </w:rPr>
        <w:t xml:space="preserve">标准版本、限值、口径、有效期、原文链接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编码/标准编号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适用地区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limit_value</w:t>
            </w:r>
          </w:p>
        </w:tc>
        <w:tc>
          <w:tcPr/>
          <w:p>
            <w:pPr>
              <w:pStyle w:val="Compact"/>
            </w:pPr>
            <w:r>
              <w:t xml:space="preserve">float8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标准限值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min_points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最低有效统计数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截至日期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版本号/乐观并发控制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9"/>
    <w:bookmarkEnd w:id="30"/>
    <w:bookmarkStart w:id="38" w:name="执法域"/>
    <w:p>
      <w:pPr>
        <w:pStyle w:val="Heading2"/>
      </w:pPr>
      <w:r>
        <w:rPr>
          <w:rFonts w:hint="eastAsia"/>
        </w:rPr>
        <w:t xml:space="preserve">执法域</w:t>
      </w:r>
    </w:p>
    <w:bookmarkStart w:id="31" w:name="v2_attachments-证据附件"/>
    <w:p>
      <w:pPr>
        <w:pStyle w:val="Heading3"/>
      </w:pPr>
      <w:r>
        <w:t xml:space="preserve">v2_attachments — </w:t>
      </w:r>
      <w:r>
        <w:rPr>
          <w:rFonts w:hint="eastAsia"/>
        </w:rPr>
        <w:t xml:space="preserve">证据附件</w:t>
      </w:r>
    </w:p>
    <w:p>
      <w:pPr>
        <w:pStyle w:val="FirstParagraph"/>
      </w:pPr>
      <w:r>
        <w:rPr>
          <w:rFonts w:hint="eastAsia"/>
        </w:rPr>
        <w:t xml:space="preserve">内容寻址文件引用，SHA-256</w:t>
      </w:r>
      <w:r>
        <w:t xml:space="preserve"> </w:t>
      </w:r>
      <w:r>
        <w:rPr>
          <w:rFonts w:hint="eastAsia"/>
        </w:rPr>
        <w:t xml:space="preserve">与版本链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所属核查任务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发起人/属主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original_name</w:t>
            </w:r>
          </w:p>
        </w:tc>
        <w:tc>
          <w:tcPr/>
          <w:p>
            <w:pPr>
              <w:pStyle w:val="Compact"/>
            </w:pPr>
            <w:r>
              <w:t xml:space="preserve">varchar(240)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MIME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指纹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私有存储键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replaces_id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替换的原附件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1"/>
    <w:bookmarkStart w:id="32" w:name="v2_enterprise_records-企业资料"/>
    <w:p>
      <w:pPr>
        <w:pStyle w:val="Heading3"/>
      </w:pPr>
      <w:r>
        <w:t xml:space="preserve">v2_enterprise_records — </w:t>
      </w:r>
      <w:r>
        <w:rPr>
          <w:rFonts w:hint="eastAsia"/>
        </w:rPr>
        <w:t xml:space="preserve">企业资料</w:t>
      </w:r>
    </w:p>
    <w:p>
      <w:pPr>
        <w:pStyle w:val="FirstParagraph"/>
      </w:pPr>
      <w:r>
        <w:rPr>
          <w:rFonts w:hint="eastAsia"/>
        </w:rPr>
        <w:t xml:space="preserve">排放口/许可证专项资料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2"/>
    <w:bookmarkStart w:id="33" w:name="v2_enterprises-企业档案"/>
    <w:p>
      <w:pPr>
        <w:pStyle w:val="Heading3"/>
      </w:pPr>
      <w:r>
        <w:t xml:space="preserve">v2_enterprises — </w:t>
      </w:r>
      <w:r>
        <w:rPr>
          <w:rFonts w:hint="eastAsia"/>
        </w:rPr>
        <w:t xml:space="preserve">企业档案</w:t>
      </w:r>
    </w:p>
    <w:p>
      <w:pPr>
        <w:pStyle w:val="FirstParagraph"/>
      </w:pPr>
      <w:r>
        <w:rPr>
          <w:rFonts w:hint="eastAsia"/>
        </w:rPr>
        <w:t xml:space="preserve">企业身份、信用代码、行业、地址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credit_code</w:t>
            </w:r>
          </w:p>
        </w:tc>
        <w:tc>
          <w:tcPr/>
          <w:p>
            <w:pPr>
              <w:pStyle w:val="Compact"/>
            </w:pPr>
            <w:r>
              <w:t xml:space="preserve">varchar(18)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统一社会信用代码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版本号/乐观并发控制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3"/>
    <w:bookmarkStart w:id="34" w:name="v2_inspections-核查任务"/>
    <w:p>
      <w:pPr>
        <w:pStyle w:val="Heading3"/>
      </w:pPr>
      <w:r>
        <w:t xml:space="preserve">v2_inspections — </w:t>
      </w:r>
      <w:r>
        <w:rPr>
          <w:rFonts w:hint="eastAsia"/>
        </w:rPr>
        <w:t xml:space="preserve">核查任务</w:t>
      </w:r>
    </w:p>
    <w:p>
      <w:pPr>
        <w:pStyle w:val="FirstParagraph"/>
      </w:pPr>
      <w:r>
        <w:rPr>
          <w:rFonts w:hint="eastAsia"/>
        </w:rPr>
        <w:t xml:space="preserve">状态机载体；facts、legal_references、version</w:t>
      </w:r>
      <w:r>
        <w:t xml:space="preserve"> </w:t>
      </w:r>
      <w:r>
        <w:rPr>
          <w:rFonts w:hint="eastAsia"/>
        </w:rPr>
        <w:t xml:space="preserve">乐观锁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enterprise_id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collaborators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legal_references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适用依据清单（法规+条款+理由）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版本号/乐观并发控制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4"/>
    <w:bookmarkStart w:id="35" w:name="v2_leads-线索"/>
    <w:p>
      <w:pPr>
        <w:pStyle w:val="Heading3"/>
      </w:pPr>
      <w:r>
        <w:t xml:space="preserve">v2_leads — </w:t>
      </w:r>
      <w:r>
        <w:rPr>
          <w:rFonts w:hint="eastAsia"/>
        </w:rPr>
        <w:t xml:space="preserve">线索</w:t>
      </w:r>
    </w:p>
    <w:p>
      <w:pPr>
        <w:pStyle w:val="FirstParagraph"/>
      </w:pPr>
      <w:r>
        <w:rPr>
          <w:rFonts w:hint="eastAsia"/>
        </w:rPr>
        <w:t xml:space="preserve">待研判线索：来源、优先级、认领/分派/驳回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关联评价记录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claimed_by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认领人</w:t>
            </w:r>
          </w:p>
        </w:tc>
      </w:tr>
    </w:tbl>
    <w:bookmarkEnd w:id="35"/>
    <w:bookmarkStart w:id="36" w:name="v2_rectifications-整改事项"/>
    <w:p>
      <w:pPr>
        <w:pStyle w:val="Heading3"/>
      </w:pPr>
      <w:r>
        <w:t xml:space="preserve">v2_rectifications — </w:t>
      </w:r>
      <w:r>
        <w:rPr>
          <w:rFonts w:hint="eastAsia"/>
        </w:rPr>
        <w:t xml:space="preserve">整改事项</w:t>
      </w:r>
    </w:p>
    <w:p>
      <w:pPr>
        <w:pStyle w:val="FirstParagraph"/>
      </w:pPr>
      <w:r>
        <w:rPr>
          <w:rFonts w:hint="eastAsia"/>
        </w:rPr>
        <w:t xml:space="preserve">整改要求、期限、反馈、复查结论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所属核查任务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复查结论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6"/>
    <w:bookmarkStart w:id="37" w:name="v2_workflow_events-流转留痕"/>
    <w:p>
      <w:pPr>
        <w:pStyle w:val="Heading3"/>
      </w:pPr>
      <w:r>
        <w:t xml:space="preserve">v2_workflow_events — </w:t>
      </w:r>
      <w:r>
        <w:rPr>
          <w:rFonts w:hint="eastAsia"/>
        </w:rPr>
        <w:t xml:space="preserve">流转留痕</w:t>
      </w:r>
    </w:p>
    <w:p>
      <w:pPr>
        <w:pStyle w:val="FirstParagraph"/>
      </w:pPr>
      <w:r>
        <w:rPr>
          <w:rFonts w:hint="eastAsia"/>
        </w:rPr>
        <w:t xml:space="preserve">每次状态流转的动作、说明、操作人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所属核查任务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to_status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7"/>
    <w:bookmarkEnd w:id="38"/>
    <w:bookmarkStart w:id="42" w:name="账号域"/>
    <w:p>
      <w:pPr>
        <w:pStyle w:val="Heading2"/>
      </w:pPr>
      <w:r>
        <w:rPr>
          <w:rFonts w:hint="eastAsia"/>
        </w:rPr>
        <w:t xml:space="preserve">账号域</w:t>
      </w:r>
    </w:p>
    <w:bookmarkStart w:id="39" w:name="v2_audits-操作审计"/>
    <w:p>
      <w:pPr>
        <w:pStyle w:val="Heading3"/>
      </w:pPr>
      <w:r>
        <w:t xml:space="preserve">v2_audits — </w:t>
      </w:r>
      <w:r>
        <w:rPr>
          <w:rFonts w:hint="eastAsia"/>
        </w:rPr>
        <w:t xml:space="preserve">操作审计</w:t>
      </w:r>
    </w:p>
    <w:p>
      <w:pPr>
        <w:pStyle w:val="FirstParagraph"/>
      </w:pPr>
      <w:r>
        <w:rPr>
          <w:rFonts w:hint="eastAsia"/>
        </w:rPr>
        <w:t xml:space="preserve">不可变审计流水：操作、对象、请求编号、明细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object_type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结构化明细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9"/>
    <w:bookmarkStart w:id="40" w:name="v2_sessions-会话"/>
    <w:p>
      <w:pPr>
        <w:pStyle w:val="Heading3"/>
      </w:pPr>
      <w:r>
        <w:t xml:space="preserve">v2_sessions — </w:t>
      </w:r>
      <w:r>
        <w:rPr>
          <w:rFonts w:hint="eastAsia"/>
        </w:rPr>
        <w:t xml:space="preserve">会话</w:t>
      </w:r>
    </w:p>
    <w:p>
      <w:pPr>
        <w:pStyle w:val="FirstParagraph"/>
      </w:pPr>
      <w:r>
        <w:rPr>
          <w:rFonts w:hint="eastAsia"/>
        </w:rPr>
        <w:t xml:space="preserve">服务端会话，可整批吊销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csrf_hash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0"/>
    <w:bookmarkStart w:id="41" w:name="v2_users-用户"/>
    <w:p>
      <w:pPr>
        <w:pStyle w:val="Heading3"/>
      </w:pPr>
      <w:r>
        <w:t xml:space="preserve">v2_users — </w:t>
      </w: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账号、角色、口令散列、锁定与强制改密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Argon2 </w:t>
            </w:r>
            <w:r>
              <w:rPr>
                <w:rFonts w:hint="eastAsia"/>
              </w:rPr>
              <w:t xml:space="preserve">口令散列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角色：管理员/监管主管/执法人员/研究者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首次登录强制改密标记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failed_logins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连续失败次数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1"/>
    <w:bookmarkEnd w:id="42"/>
    <w:bookmarkStart w:id="45" w:name="任务域"/>
    <w:p>
      <w:pPr>
        <w:pStyle w:val="Heading2"/>
      </w:pPr>
      <w:r>
        <w:rPr>
          <w:rFonts w:hint="eastAsia"/>
        </w:rPr>
        <w:t xml:space="preserve">任务域</w:t>
      </w:r>
    </w:p>
    <w:bookmarkStart w:id="43" w:name="v2_jobs-异步任务"/>
    <w:p>
      <w:pPr>
        <w:pStyle w:val="Heading3"/>
      </w:pPr>
      <w:r>
        <w:t xml:space="preserve">v2_jobs — </w:t>
      </w:r>
      <w:r>
        <w:rPr>
          <w:rFonts w:hint="eastAsia"/>
        </w:rPr>
        <w:t xml:space="preserve">异步任务</w:t>
      </w:r>
    </w:p>
    <w:p>
      <w:pPr>
        <w:pStyle w:val="FirstParagraph"/>
      </w:pPr>
      <w:r>
        <w:rPr>
          <w:rFonts w:hint="eastAsia"/>
        </w:rPr>
        <w:t xml:space="preserve">任务登记、状态、进度、结果与产物引用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发起人/属主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进度百分比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target_key</w:t>
            </w:r>
          </w:p>
        </w:tc>
        <w:tc>
          <w:tcPr/>
          <w:p>
            <w:pPr>
              <w:pStyle w:val="Compact"/>
            </w:pPr>
            <w:r>
              <w:t xml:space="preserve">varchar(160)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业务目标指纹（去重）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finished_at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heartbeat_at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最近心跳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progress_stage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progress_message</w:t>
            </w:r>
          </w:p>
        </w:tc>
        <w:tc>
          <w:tcPr/>
          <w:p>
            <w:pPr>
              <w:pStyle w:val="Compact"/>
            </w:pPr>
            <w:r>
              <w:t xml:space="preserve">varchar(240)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v2_outbox-事务发件箱"/>
    <w:p>
      <w:pPr>
        <w:pStyle w:val="Heading3"/>
      </w:pPr>
      <w:r>
        <w:t xml:space="preserve">v2_outbox — </w:t>
      </w:r>
      <w:r>
        <w:rPr>
          <w:rFonts w:hint="eastAsia"/>
        </w:rPr>
        <w:t xml:space="preserve">事务发件箱</w:t>
      </w:r>
    </w:p>
    <w:p>
      <w:pPr>
        <w:pStyle w:val="FirstParagraph"/>
      </w:pPr>
      <w:r>
        <w:rPr>
          <w:rFonts w:hint="eastAsia"/>
        </w:rPr>
        <w:t xml:space="preserve">与业务写入同一事务的任务派发消息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4"/>
    <w:bookmarkEnd w:id="45"/>
    <w:bookmarkStart w:id="48" w:name="模型域"/>
    <w:p>
      <w:pPr>
        <w:pStyle w:val="Heading2"/>
      </w:pPr>
      <w:r>
        <w:rPr>
          <w:rFonts w:hint="eastAsia"/>
        </w:rPr>
        <w:t xml:space="preserve">模型域</w:t>
      </w:r>
    </w:p>
    <w:bookmarkStart w:id="46" w:name="v2_model_activations-模型激活"/>
    <w:p>
      <w:pPr>
        <w:pStyle w:val="Heading3"/>
      </w:pPr>
      <w:r>
        <w:t xml:space="preserve">v2_model_activations — </w:t>
      </w:r>
      <w:r>
        <w:rPr>
          <w:rFonts w:hint="eastAsia"/>
        </w:rPr>
        <w:t xml:space="preserve">模型激活</w:t>
      </w:r>
    </w:p>
    <w:p>
      <w:pPr>
        <w:pStyle w:val="FirstParagraph"/>
      </w:pPr>
      <w:r>
        <w:rPr>
          <w:rFonts w:hint="eastAsia"/>
        </w:rPr>
        <w:t xml:space="preserve">各任务当前使用版本与回滚指针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上一版本指针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6"/>
    <w:bookmarkStart w:id="47" w:name="v2_models-模型制品"/>
    <w:p>
      <w:pPr>
        <w:pStyle w:val="Heading3"/>
      </w:pPr>
      <w:r>
        <w:t xml:space="preserve">v2_models — </w:t>
      </w:r>
      <w:r>
        <w:rPr>
          <w:rFonts w:hint="eastAsia"/>
        </w:rPr>
        <w:t xml:space="preserve">模型制品</w:t>
      </w:r>
    </w:p>
    <w:p>
      <w:pPr>
        <w:pStyle w:val="FirstParagraph"/>
      </w:pPr>
      <w:r>
        <w:rPr>
          <w:rFonts w:hint="eastAsia"/>
        </w:rPr>
        <w:t xml:space="preserve">算法、指标、特征、环境指纹、权重与重载校验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私有存储键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指纹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7"/>
    <w:bookmarkEnd w:id="48"/>
    <w:bookmarkStart w:id="52" w:name="通知域"/>
    <w:p>
      <w:pPr>
        <w:pStyle w:val="Heading2"/>
      </w:pPr>
      <w:r>
        <w:rPr>
          <w:rFonts w:hint="eastAsia"/>
        </w:rPr>
        <w:t xml:space="preserve">通知域</w:t>
      </w:r>
    </w:p>
    <w:bookmarkStart w:id="49" w:name="v2_channels-通知通道"/>
    <w:p>
      <w:pPr>
        <w:pStyle w:val="Heading3"/>
      </w:pPr>
      <w:r>
        <w:t xml:space="preserve">v2_channels — </w:t>
      </w:r>
      <w:r>
        <w:rPr>
          <w:rFonts w:hint="eastAsia"/>
        </w:rPr>
        <w:t xml:space="preserve">通知通道</w:t>
      </w:r>
    </w:p>
    <w:p>
      <w:pPr>
        <w:pStyle w:val="FirstParagraph"/>
      </w:pPr>
      <w:r>
        <w:rPr>
          <w:rFonts w:hint="eastAsia"/>
        </w:rPr>
        <w:t xml:space="preserve">Webhook/邮件外部通道配置与启停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类型/任务类型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credential_ref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凭据环境变量名（ESP_NOTIFY_*）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9"/>
    <w:bookmarkStart w:id="50" w:name="v2_deliveries-发送记录"/>
    <w:p>
      <w:pPr>
        <w:pStyle w:val="Heading3"/>
      </w:pPr>
      <w:r>
        <w:t xml:space="preserve">v2_deliveries — </w:t>
      </w:r>
      <w:r>
        <w:rPr>
          <w:rFonts w:hint="eastAsia"/>
        </w:rPr>
        <w:t xml:space="preserve">发送记录</w:t>
      </w:r>
    </w:p>
    <w:p>
      <w:pPr>
        <w:pStyle w:val="FirstParagraph"/>
      </w:pPr>
      <w:r>
        <w:rPr>
          <w:rFonts w:hint="eastAsia"/>
        </w:rPr>
        <w:t xml:space="preserve">外部通道投递状态与尝试次数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0"/>
    <w:bookmarkStart w:id="51" w:name="v2_notifications-站内通知"/>
    <w:p>
      <w:pPr>
        <w:pStyle w:val="Heading3"/>
      </w:pPr>
      <w:r>
        <w:t xml:space="preserve">v2_notifications — </w:t>
      </w:r>
      <w:r>
        <w:rPr>
          <w:rFonts w:hint="eastAsia"/>
        </w:rPr>
        <w:t xml:space="preserve">站内通知</w:t>
      </w:r>
    </w:p>
    <w:p>
      <w:pPr>
        <w:pStyle w:val="FirstParagraph"/>
      </w:pPr>
      <w:r>
        <w:rPr>
          <w:rFonts w:hint="eastAsia"/>
        </w:rPr>
        <w:t xml:space="preserve">分派/退回等事件通知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href</w:t>
            </w:r>
          </w:p>
        </w:tc>
        <w:tc>
          <w:tcPr/>
          <w:p>
            <w:pPr>
              <w:pStyle w:val="Compact"/>
            </w:pPr>
            <w:r>
              <w:t xml:space="preserve">varchar(240)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dedupe_key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已读时间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varchar(36)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主键（UUID）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br w:type="page"/>
      </w:r>
    </w:p>
    <w:bookmarkEnd w:id="51"/>
    <w:bookmarkEnd w:id="52"/>
    <w:bookmarkEnd w:id="53"/>
    <w:bookmarkStart w:id="54" w:name="附录-c-接口权限明细"/>
    <w:p>
      <w:pPr>
        <w:pStyle w:val="Heading1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接口权限明细</w:t>
      </w:r>
    </w:p>
    <w:p>
      <w:pPr>
        <w:pStyle w:val="FirstParagraph"/>
      </w:pPr>
      <w:r>
        <w:rPr>
          <w:rFonts w:hint="eastAsia"/>
        </w:rPr>
        <w:t xml:space="preserve">按路由声明提取：</w:t>
      </w:r>
      <w:r>
        <w:rPr>
          <w:rStyle w:val="VerbatimChar"/>
        </w:rPr>
        <w:t xml:space="preserve">get_user</w:t>
      </w:r>
      <w:r>
        <w:t xml:space="preserve"> </w:t>
      </w:r>
      <w:r>
        <w:rPr>
          <w:rFonts w:hint="eastAsia"/>
        </w:rPr>
        <w:t xml:space="preserve">为已认证，</w:t>
      </w:r>
      <w:r>
        <w:rPr>
          <w:rStyle w:val="VerbatimChar"/>
        </w:rPr>
        <w:t xml:space="preserve">authorize(...)</w:t>
      </w:r>
      <w:r>
        <w:t xml:space="preserve"> </w:t>
      </w:r>
      <w:r>
        <w:rPr>
          <w:rFonts w:hint="eastAsia"/>
        </w:rPr>
        <w:t xml:space="preserve">为接口级角色。函数体内的额外条件在备注列说明。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/admin/channels/{identifier}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/admin/laws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/admin/laws/{identifier}/end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/admin/standards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/admin/standards/{identifier}/end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/admin/stations/{identifier}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/admin/stations/{identifier}/aliases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/admin/users/{identifier}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/aqi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/attachments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/attachments/{identifier}/download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每次下载重新鉴权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/data-quality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/enterprises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/enterprises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/enterprises/{identifier}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/enterprises/{identifier}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/enterprises/{identifier}/records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/forecasts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/imports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导入采集类内容限管理员/监管主管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/imputations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/inspections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/inspections/{identifier}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执法人员仅本人负责或协作的任务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/inspections/{identifier}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同上；审核/归档状态不可编辑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/inspections/{identifier}/rectifications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/inspections/{identifier}/rectifications/{rectification_id}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/inspections/{identifier}/transition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  <w:r>
              <w:t xml:space="preserve">approve/return/reopen </w:t>
            </w:r>
            <w:r>
              <w:rPr>
                <w:rFonts w:hint="eastAsia"/>
              </w:rPr>
              <w:t xml:space="preserve">另需管理员或监管主管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t xml:space="preserve">collect/train </w:t>
            </w:r>
            <w:r>
              <w:rPr>
                <w:rFonts w:hint="eastAsia"/>
              </w:rPr>
              <w:t xml:space="preserve">仅管理员；export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inspections </w:t>
            </w:r>
            <w:r>
              <w:rPr>
                <w:rFonts w:hint="eastAsia"/>
              </w:rPr>
              <w:t xml:space="preserve">报告限监管角色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/jobs/{identifier}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/jobs/{identifier}/cancel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/jobs/{identifier}/download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每次下载重新鉴权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/jobs/{identifier}/retry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/leads/{identifier}/assign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/leads/{identifier}/reject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/models/{identifier}/activate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/models/{task}/rollback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/notifications/{identifier}/read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/observations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/people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管理员、监管主管、执法人员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/standards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/stations/{station_id}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/timeseries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54"/>
    <w:bookmarkStart w:id="55" w:name="附录-d-枚举与取值表"/>
    <w:p>
      <w:pPr>
        <w:pStyle w:val="Heading1"/>
      </w:pPr>
      <w:r>
        <w:rPr>
          <w:rFonts w:hint="eastAsia"/>
        </w:rPr>
        <w:t xml:space="preserve">附录</w:t>
      </w:r>
      <w:r>
        <w:t xml:space="preserve"> D </w:t>
      </w:r>
      <w:r>
        <w:rPr>
          <w:rFonts w:hint="eastAsia"/>
        </w:rPr>
        <w:t xml:space="preserve">枚举与取值表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核查任务状态</w:t>
            </w:r>
          </w:p>
        </w:tc>
        <w:tc>
          <w:tcPr/>
          <w:p>
            <w:pPr>
              <w:pStyle w:val="Compact"/>
            </w:pPr>
            <w:r>
              <w:t xml:space="preserve">assigned </w:t>
            </w:r>
            <w:r>
              <w:rPr>
                <w:rFonts w:hint="eastAsia"/>
              </w:rPr>
              <w:t xml:space="preserve">待核查</w:t>
            </w:r>
            <w:r>
              <w:t xml:space="preserve"> · inspection </w:t>
            </w:r>
            <w:r>
              <w:rPr>
                <w:rFonts w:hint="eastAsia"/>
              </w:rPr>
              <w:t xml:space="preserve">现场核查</w:t>
            </w:r>
            <w:r>
              <w:t xml:space="preserve"> · rectification </w:t>
            </w:r>
            <w:r>
              <w:rPr>
                <w:rFonts w:hint="eastAsia"/>
              </w:rPr>
              <w:t xml:space="preserve">整改跟踪</w:t>
            </w:r>
            <w:r>
              <w:t xml:space="preserve"> · reinspection </w:t>
            </w:r>
            <w:r>
              <w:rPr>
                <w:rFonts w:hint="eastAsia"/>
              </w:rPr>
              <w:t xml:space="preserve">复查</w:t>
            </w:r>
            <w:r>
              <w:t xml:space="preserve"> · review </w:t>
            </w:r>
            <w:r>
              <w:rPr>
                <w:rFonts w:hint="eastAsia"/>
              </w:rPr>
              <w:t xml:space="preserve">主管审核</w:t>
            </w:r>
            <w:r>
              <w:t xml:space="preserve"> · archived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核查流转动作</w:t>
            </w:r>
          </w:p>
        </w:tc>
        <w:tc>
          <w:tcPr/>
          <w:p>
            <w:pPr>
              <w:pStyle w:val="Compact"/>
            </w:pPr>
            <w:r>
              <w:t xml:space="preserve">start </w:t>
            </w:r>
            <w:r>
              <w:rPr>
                <w:rFonts w:hint="eastAsia"/>
              </w:rPr>
              <w:t xml:space="preserve">开始现场核查</w:t>
            </w:r>
            <w:r>
              <w:t xml:space="preserve"> · rectify </w:t>
            </w:r>
            <w:r>
              <w:rPr>
                <w:rFonts w:hint="eastAsia"/>
              </w:rPr>
              <w:t xml:space="preserve">进入整改跟踪</w:t>
            </w:r>
            <w:r>
              <w:t xml:space="preserve"> · no_rectification </w:t>
            </w:r>
            <w:r>
              <w:rPr>
                <w:rFonts w:hint="eastAsia"/>
              </w:rPr>
              <w:t xml:space="preserve">无需整改</w:t>
            </w:r>
            <w:r>
              <w:t xml:space="preserve"> · submit_rectification </w:t>
            </w:r>
            <w:r>
              <w:rPr>
                <w:rFonts w:hint="eastAsia"/>
              </w:rPr>
              <w:t xml:space="preserve">提交整改复查</w:t>
            </w:r>
            <w:r>
              <w:t xml:space="preserve"> · submit_review </w:t>
            </w:r>
            <w:r>
              <w:rPr>
                <w:rFonts w:hint="eastAsia"/>
              </w:rPr>
              <w:t xml:space="preserve">提交主管审核</w:t>
            </w:r>
            <w:r>
              <w:t xml:space="preserve"> · approve </w:t>
            </w:r>
            <w:r>
              <w:rPr>
                <w:rFonts w:hint="eastAsia"/>
              </w:rPr>
              <w:t xml:space="preserve">审核通过归档</w:t>
            </w:r>
            <w:r>
              <w:t xml:space="preserve"> · return </w:t>
            </w:r>
            <w:r>
              <w:rPr>
                <w:rFonts w:hint="eastAsia"/>
              </w:rPr>
              <w:t xml:space="preserve">退回补充核查</w:t>
            </w:r>
            <w:r>
              <w:t xml:space="preserve"> · reopen </w:t>
            </w:r>
            <w:r>
              <w:rPr>
                <w:rFonts w:hint="eastAsia"/>
              </w:rPr>
              <w:t xml:space="preserve">重新开启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线索状态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待研判</w:t>
            </w:r>
            <w:r>
              <w:t xml:space="preserve"> · assigned </w:t>
            </w:r>
            <w:r>
              <w:rPr>
                <w:rFonts w:hint="eastAsia"/>
              </w:rPr>
              <w:t xml:space="preserve">已分派</w:t>
            </w:r>
            <w:r>
              <w:t xml:space="preserve"> · closed </w:t>
            </w:r>
            <w:r>
              <w:rPr>
                <w:rFonts w:hint="eastAsia"/>
              </w:rPr>
              <w:t xml:space="preserve">已关闭</w:t>
            </w:r>
            <w:r>
              <w:t xml:space="preserve"> · rejected </w:t>
            </w:r>
            <w:r>
              <w:rPr>
                <w:rFonts w:hint="eastAsia"/>
              </w:rPr>
              <w:t xml:space="preserve">已驳回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线索优先级</w:t>
            </w:r>
          </w:p>
        </w:tc>
        <w:tc>
          <w:tcPr/>
          <w:p>
            <w:pPr>
              <w:pStyle w:val="Compact"/>
            </w:pPr>
            <w:r>
              <w:t xml:space="preserve">normal </w:t>
            </w:r>
            <w:r>
              <w:rPr>
                <w:rFonts w:hint="eastAsia"/>
              </w:rPr>
              <w:t xml:space="preserve">普通</w:t>
            </w:r>
            <w:r>
              <w:t xml:space="preserve"> · high </w:t>
            </w:r>
            <w:r>
              <w:rPr>
                <w:rFonts w:hint="eastAsia"/>
              </w:rPr>
              <w:t xml:space="preserve">较高</w:t>
            </w:r>
            <w:r>
              <w:t xml:space="preserve"> · urgent </w:t>
            </w:r>
            <w:r>
              <w:rPr>
                <w:rFonts w:hint="eastAsia"/>
              </w:rPr>
              <w:t xml:space="preserve">紧急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  <w:r>
              <w:t xml:space="preserve"> kind</w:t>
            </w:r>
          </w:p>
        </w:tc>
        <w:tc>
          <w:tcPr/>
          <w:p>
            <w:pPr>
              <w:pStyle w:val="Compact"/>
            </w:pPr>
            <w:r>
              <w:t xml:space="preserve">collect </w:t>
            </w:r>
            <w:r>
              <w:rPr>
                <w:rFonts w:hint="eastAsia"/>
              </w:rPr>
              <w:t xml:space="preserve">采集</w:t>
            </w:r>
            <w:r>
              <w:t xml:space="preserve"> · import </w:t>
            </w:r>
            <w:r>
              <w:rPr>
                <w:rFonts w:hint="eastAsia"/>
              </w:rPr>
              <w:t xml:space="preserve">导入</w:t>
            </w:r>
            <w:r>
              <w:t xml:space="preserve"> · evaluate </w:t>
            </w:r>
            <w:r>
              <w:rPr>
                <w:rFonts w:hint="eastAsia"/>
              </w:rPr>
              <w:t xml:space="preserve">评价</w:t>
            </w:r>
            <w:r>
              <w:t xml:space="preserve"> · train </w:t>
            </w:r>
            <w:r>
              <w:rPr>
                <w:rFonts w:hint="eastAsia"/>
              </w:rPr>
              <w:t xml:space="preserve">训练</w:t>
            </w:r>
            <w:r>
              <w:t xml:space="preserve"> · forecast </w:t>
            </w:r>
            <w:r>
              <w:rPr>
                <w:rFonts w:hint="eastAsia"/>
              </w:rPr>
              <w:t xml:space="preserve">预测</w:t>
            </w:r>
            <w:r>
              <w:t xml:space="preserve"> · impute </w:t>
            </w:r>
            <w:r>
              <w:rPr>
                <w:rFonts w:hint="eastAsia"/>
              </w:rPr>
              <w:t xml:space="preserve">插补</w:t>
            </w:r>
            <w:r>
              <w:t xml:space="preserve"> · export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  <w:tc>
          <w:tcPr/>
          <w:p>
            <w:pPr>
              <w:pStyle w:val="Compact"/>
            </w:pPr>
            <w:r>
              <w:t xml:space="preserve">queued </w:t>
            </w:r>
            <w:r>
              <w:rPr>
                <w:rFonts w:hint="eastAsia"/>
              </w:rPr>
              <w:t xml:space="preserve">排队中</w:t>
            </w:r>
            <w:r>
              <w:t xml:space="preserve"> · running </w:t>
            </w:r>
            <w:r>
              <w:rPr>
                <w:rFonts w:hint="eastAsia"/>
              </w:rPr>
              <w:t xml:space="preserve">执行中</w:t>
            </w:r>
            <w:r>
              <w:t xml:space="preserve"> · succeeded </w:t>
            </w:r>
            <w:r>
              <w:rPr>
                <w:rFonts w:hint="eastAsia"/>
              </w:rPr>
              <w:t xml:space="preserve">已完成</w:t>
            </w:r>
            <w:r>
              <w:t xml:space="preserve"> · partial </w:t>
            </w:r>
            <w:r>
              <w:rPr>
                <w:rFonts w:hint="eastAsia"/>
              </w:rPr>
              <w:t xml:space="preserve">部分完成</w:t>
            </w:r>
            <w:r>
              <w:t xml:space="preserve"> · failed </w:t>
            </w:r>
            <w:r>
              <w:rPr>
                <w:rFonts w:hint="eastAsia"/>
              </w:rPr>
              <w:t xml:space="preserve">失败</w:t>
            </w:r>
            <w:r>
              <w:t xml:space="preserve"> · cancelled </w:t>
            </w: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评价结论</w:t>
            </w:r>
          </w:p>
        </w:tc>
        <w:tc>
          <w:tcPr/>
          <w:p>
            <w:pPr>
              <w:pStyle w:val="Compact"/>
            </w:pPr>
            <w:r>
              <w:t xml:space="preserve">exceeded </w:t>
            </w:r>
            <w:r>
              <w:rPr>
                <w:rFonts w:hint="eastAsia"/>
              </w:rPr>
              <w:t xml:space="preserve">超过限值</w:t>
            </w:r>
            <w:r>
              <w:t xml:space="preserve"> · within </w:t>
            </w:r>
            <w:r>
              <w:rPr>
                <w:rFonts w:hint="eastAsia"/>
              </w:rPr>
              <w:t xml:space="preserve">未超限</w:t>
            </w:r>
            <w:r>
              <w:t xml:space="preserve"> · insufficient </w:t>
            </w:r>
            <w:r>
              <w:rPr>
                <w:rFonts w:hint="eastAsia"/>
              </w:rPr>
              <w:t xml:space="preserve">数据不足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观测质量标记</w:t>
            </w:r>
          </w:p>
        </w:tc>
        <w:tc>
          <w:tcPr/>
          <w:p>
            <w:pPr>
              <w:pStyle w:val="Compact"/>
            </w:pPr>
            <w:r>
              <w:t xml:space="preserve">valid </w:t>
            </w:r>
            <w:r>
              <w:rPr>
                <w:rFonts w:hint="eastAsia"/>
              </w:rPr>
              <w:t xml:space="preserve">有效</w:t>
            </w:r>
            <w:r>
              <w:t xml:space="preserve"> · missing </w:t>
            </w:r>
            <w:r>
              <w:rPr>
                <w:rFonts w:hint="eastAsia"/>
              </w:rPr>
              <w:t xml:space="preserve">缺失</w:t>
            </w:r>
            <w:r>
              <w:t xml:space="preserve"> · invalid </w:t>
            </w:r>
            <w:r>
              <w:rPr>
                <w:rFonts w:hint="eastAsia"/>
              </w:rPr>
              <w:t xml:space="preserve">无效</w:t>
            </w:r>
            <w:r>
              <w:t xml:space="preserve"> · imputed </w:t>
            </w:r>
            <w:r>
              <w:rPr>
                <w:rFonts w:hint="eastAsia"/>
              </w:rPr>
              <w:t xml:space="preserve">插补（派生）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评价口径</w:t>
            </w:r>
            <w:r>
              <w:t xml:space="preserve"> basis</w:t>
            </w:r>
          </w:p>
        </w:tc>
        <w:tc>
          <w:tcPr/>
          <w:p>
            <w:pPr>
              <w:pStyle w:val="Compact"/>
            </w:pPr>
            <w:r>
              <w:t xml:space="preserve">daily_mean </w:t>
            </w:r>
            <w:r>
              <w:rPr>
                <w:rFonts w:hint="eastAsia"/>
              </w:rPr>
              <w:t xml:space="preserve">自然日有效小时均值</w:t>
            </w:r>
            <w:r>
              <w:t xml:space="preserve"> · daily_max_8h </w:t>
            </w:r>
            <w:r>
              <w:rPr>
                <w:rFonts w:hint="eastAsia"/>
              </w:rPr>
              <w:t xml:space="preserve">日最大</w:t>
            </w:r>
            <w:r>
              <w:t xml:space="preserve"> 8 </w:t>
            </w:r>
            <w:r>
              <w:rPr>
                <w:rFonts w:hint="eastAsia"/>
              </w:rPr>
              <w:t xml:space="preserve">小时均值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来源文件类型</w:t>
            </w:r>
          </w:p>
        </w:tc>
        <w:tc>
          <w:tcPr/>
          <w:p>
            <w:pPr>
              <w:pStyle w:val="Compact"/>
            </w:pPr>
            <w:r>
              <w:t xml:space="preserve">all </w:t>
            </w:r>
            <w:r>
              <w:rPr>
                <w:rFonts w:hint="eastAsia"/>
              </w:rPr>
              <w:t xml:space="preserve">颗粒物日文件</w:t>
            </w:r>
            <w:r>
              <w:t xml:space="preserve"> · extra </w:t>
            </w:r>
            <w:r>
              <w:rPr>
                <w:rFonts w:hint="eastAsia"/>
              </w:rPr>
              <w:t xml:space="preserve">气态污染物日文件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许可范围</w:t>
            </w:r>
            <w:r>
              <w:t xml:space="preserve"> scope</w:t>
            </w:r>
          </w:p>
        </w:tc>
        <w:tc>
          <w:tcPr/>
          <w:p>
            <w:pPr>
              <w:pStyle w:val="Compact"/>
            </w:pPr>
            <w:r>
              <w:t xml:space="preserve">trial_operation </w:t>
            </w:r>
            <w:r>
              <w:rPr>
                <w:rFonts w:hint="eastAsia"/>
              </w:rPr>
              <w:t xml:space="preserve">试运行授权（须</w:t>
            </w:r>
            <w:r>
              <w:t xml:space="preserve"> </w:t>
            </w:r>
            <w:r>
              <w:rPr>
                <w:rFonts w:hint="eastAsia"/>
              </w:rPr>
              <w:t xml:space="preserve">valid_until）·</w:t>
            </w:r>
            <w:r>
              <w:t xml:space="preserve"> continuous_business_use </w:t>
            </w:r>
            <w:r>
              <w:rPr>
                <w:rFonts w:hint="eastAsia"/>
              </w:rPr>
              <w:t xml:space="preserve">持续业务使用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通知通道</w:t>
            </w:r>
          </w:p>
        </w:tc>
        <w:tc>
          <w:tcPr/>
          <w:p>
            <w:pPr>
              <w:pStyle w:val="Compact"/>
            </w:pPr>
            <w:r>
              <w:t xml:space="preserve">webhook HTTPS </w:t>
            </w:r>
            <w:r>
              <w:rPr>
                <w:rFonts w:hint="eastAsia"/>
              </w:rPr>
              <w:t xml:space="preserve">接收</w:t>
            </w:r>
            <w:r>
              <w:t xml:space="preserve"> · email SMTP </w:t>
            </w:r>
            <w:r>
              <w:rPr>
                <w:rFonts w:hint="eastAsia"/>
              </w:rPr>
              <w:t xml:space="preserve">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导出报告</w:t>
            </w:r>
          </w:p>
        </w:tc>
        <w:tc>
          <w:tcPr/>
          <w:p>
            <w:pPr>
              <w:pStyle w:val="Compact"/>
            </w:pPr>
            <w:r>
              <w:t xml:space="preserve">observations </w:t>
            </w:r>
            <w:r>
              <w:rPr>
                <w:rFonts w:hint="eastAsia"/>
              </w:rPr>
              <w:t xml:space="preserve">原始环境观测</w:t>
            </w:r>
            <w:r>
              <w:t xml:space="preserve"> · inspections </w:t>
            </w:r>
            <w:r>
              <w:rPr>
                <w:rFonts w:hint="eastAsia"/>
              </w:rPr>
              <w:t xml:space="preserve">授权核查任务汇总（监管角色）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导出格式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数据交换</w:t>
            </w:r>
            <w:r>
              <w:t xml:space="preserve"> · xlsx </w:t>
            </w:r>
            <w:r>
              <w:rPr>
                <w:rFonts w:hint="eastAsia"/>
              </w:rPr>
              <w:t xml:space="preserve">含来源说明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  <w:r>
              <w:t xml:space="preserve"> · </w:t>
            </w:r>
            <w:r>
              <w:rPr>
                <w:rFonts w:hint="eastAsia"/>
              </w:rPr>
              <w:t xml:space="preserve">监管主管</w:t>
            </w:r>
            <w:r>
              <w:t xml:space="preserve"> · </w:t>
            </w:r>
            <w:r>
              <w:rPr>
                <w:rFonts w:hint="eastAsia"/>
              </w:rPr>
              <w:t xml:space="preserve">执法人员</w:t>
            </w:r>
            <w:r>
              <w:t xml:space="preserve"> · </w:t>
            </w:r>
            <w:r>
              <w:rPr>
                <w:rFonts w:hint="eastAsia"/>
              </w:rPr>
              <w:t xml:space="preserve">研究者</w:t>
            </w:r>
          </w:p>
        </w:tc>
      </w:tr>
    </w:tbl>
    <w:p>
      <w:r>
        <w:br w:type="page"/>
      </w:r>
    </w:p>
    <w:bookmarkEnd w:id="55"/>
    <w:bookmarkStart w:id="56" w:name="附录-e-变更记录"/>
    <w:p>
      <w:pPr>
        <w:pStyle w:val="Heading1"/>
      </w:pPr>
      <w:r>
        <w:rPr>
          <w:rFonts w:hint="eastAsia"/>
        </w:rPr>
        <w:t xml:space="preserve">附录</w:t>
      </w:r>
      <w:r>
        <w:t xml:space="preserve"> E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首次生成：62</w:t>
            </w:r>
            <w:r>
              <w:t xml:space="preserve"> </w:t>
            </w:r>
            <w:r>
              <w:rPr>
                <w:rFonts w:hint="eastAsia"/>
              </w:rPr>
              <w:t xml:space="preserve">个接口、28</w:t>
            </w:r>
            <w:r>
              <w:t xml:space="preserve"> </w:t>
            </w:r>
            <w:r>
              <w:rPr>
                <w:rFonts w:hint="eastAsia"/>
              </w:rPr>
              <w:t xml:space="preserve">张表、接口级权限与枚举值表</w:t>
            </w:r>
          </w:p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line="360" w:lineRule="auto"/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</w:style>
  <w:style w:customStyle="1" w:styleId="Compact" w:type="paragraph">
    <w:name w:val="Compact"/>
    <w:basedOn w:val="BodyText"/>
    <w:qFormat/>
    <w:pPr>
      <w:spacing w:line="360" w:lineRule="auto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center"/>
      <w:spacing w:after="160" w:before="200"/>
      <w:spacing w:after="80" w:line="240" w:lineRule="auto"/>
      <w:contextualSpacing/>
      <w:jc w:val="center"/>
    </w:pPr>
    <w:rPr>
      <w:rFonts w:ascii="Arial" w:eastAsia="黑体" w:hAnsi="Arial"/>
      <w:color w:val="102B37"/>
      <w:sz w:val="56"/>
      <w:szCs w:val="56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160" w:before="200"/>
      <w:numPr>
        <w:ilvl w:val="1"/>
      </w:numPr>
    </w:pPr>
    <w:rPr>
      <w:rFonts w:eastAsia="宋体"/>
      <w:color w:val="087F8C"/>
      <w:sz w:val="32"/>
      <w:szCs w:val="32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160" w:before="200"/>
      <w:keepNext/>
      <w:keepLines/>
    </w:pPr>
    <w:rPr>
      <w:rFonts w:eastAsia="宋体"/>
      <w:sz w:val="26"/>
      <w:szCs w:val="26"/>
      <w:sz w:val="24"/>
      <w:szCs w:val="24"/>
    </w:rPr>
  </w:style>
  <w:style w:styleId="Date" w:type="paragraph">
    <w:name w:val="Date"/>
    <w:basedOn w:val="Title"/>
    <w:next w:val="BodyText"/>
    <w:qFormat/>
    <w:pPr>
      <w:jc w:val="center"/>
      <w:spacing w:after="160" w:before="200"/>
      <w:keepNext/>
      <w:keepLines/>
    </w:pPr>
    <w:rPr>
      <w:rFonts w:eastAsia="宋体"/>
      <w:sz w:val="26"/>
      <w:szCs w:val="26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160" w:before="280"/>
      <w:keepNext/>
      <w:keepLines/>
      <w:spacing w:after="80" w:before="360"/>
      <w:outlineLvl w:val="0"/>
    </w:pPr>
    <w:rPr>
      <w:rFonts w:ascii="Arial" w:eastAsia="黑体" w:hAnsi="Arial"/>
      <w:color w:val="102B37"/>
      <w:sz w:val="36"/>
      <w:szCs w:val="36"/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60" w:before="280"/>
      <w:keepNext/>
      <w:keepLines/>
      <w:spacing w:after="80" w:before="160"/>
      <w:outlineLvl w:val="1"/>
    </w:pPr>
    <w:rPr>
      <w:rFonts w:ascii="Arial" w:eastAsia="黑体" w:hAnsi="Arial"/>
      <w:color w:val="102B37"/>
      <w:sz w:val="30"/>
      <w:szCs w:val="30"/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280"/>
      <w:keepNext/>
      <w:keepLines/>
      <w:spacing w:after="80" w:before="160"/>
      <w:outlineLvl w:val="2"/>
    </w:pPr>
    <w:rPr>
      <w:rFonts w:ascii="Arial" w:eastAsia="黑体" w:hAnsi="Arial"/>
      <w:color w:val="087F8C"/>
      <w:sz w:val="26"/>
      <w:szCs w:val="26"/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160" w:before="280"/>
      <w:keepNext/>
      <w:keepLines/>
      <w:spacing w:after="40" w:before="80"/>
      <w:outlineLvl w:val="3"/>
    </w:pPr>
    <w:rPr>
      <w:rFonts w:ascii="Arial" w:eastAsia="黑体" w:hAnsi="Arial"/>
      <w:color w:val="087F8C"/>
      <w:sz w:val="24"/>
      <w:szCs w:val="24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160" w:before="280"/>
      <w:keepNext/>
      <w:keepLines/>
      <w:spacing w:after="40" w:before="80"/>
      <w:outlineLvl w:val="4"/>
    </w:pPr>
    <w:rPr>
      <w:rFonts w:ascii="Arial" w:eastAsia="黑体" w:hAnsi="Arial"/>
      <w:color w:val="102B37"/>
      <w:sz w:val="24"/>
      <w:szCs w:val="24"/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160" w:before="280"/>
      <w:keepNext/>
      <w:keepLines/>
      <w:spacing w:after="0" w:before="40"/>
      <w:outlineLvl w:val="5"/>
    </w:pPr>
    <w:rPr>
      <w:rFonts w:ascii="Arial" w:eastAsia="黑体" w:hAnsi="Arial"/>
      <w:color w:val="102B37"/>
      <w:sz w:val="24"/>
      <w:szCs w:val="24"/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FB3BC" w:sz="4" w:val="single"/>
        <w:left w:color="9FB3BC" w:sz="4" w:val="single"/>
        <w:bottom w:color="9FB3BC" w:sz="4" w:val="single"/>
        <w:right w:color="9FB3BC" w:sz="4" w:val="single"/>
        <w:insideH w:color="C7D6DB" w:sz="4" w:val="single"/>
        <w:insideV w:color="C7D6DB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tcPr>
        <w:shd w:fill="E4F1F2" w:val="clear"/>
      </w:tc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jc w:val="center"/>
      <w:spacing w:after="120" w:before="0"/>
    </w:pPr>
    <w:rPr>
      <w:rFonts w:eastAsia="宋体"/>
      <w:color w:val="5B7180"/>
      <w:sz w:val="21"/>
      <w:szCs w:val="21"/>
      <w:i w:val="0"/>
      <w:i/>
    </w:rPr>
  </w:style>
  <w:style w:customStyle="1" w:styleId="TableCaption" w:type="paragraph">
    <w:name w:val="Table Caption"/>
    <w:basedOn w:val="Caption"/>
    <w:pPr>
      <w:jc w:val="center"/>
      <w:keepNext/>
    </w:pPr>
    <w:rPr>
      <w:rFonts w:eastAsia="宋体"/>
      <w:color w:val="5B7180"/>
      <w:sz w:val="21"/>
      <w:szCs w:val="21"/>
      <w:i w:val="0"/>
    </w:rPr>
  </w:style>
  <w:style w:customStyle="1" w:styleId="ImageCaption" w:type="paragraph">
    <w:name w:val="Image Caption"/>
    <w:basedOn w:val="Caption"/>
    <w:pPr>
      <w:jc w:val="center"/>
    </w:pPr>
    <w:rPr>
      <w:rFonts w:eastAsia="宋体"/>
      <w:color w:val="5B7180"/>
      <w:sz w:val="21"/>
      <w:szCs w:val="21"/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黑体" w:hAnsi="Arial"/>
      <w:color w:val="102B37"/>
      <w:sz w:val="36"/>
      <w:szCs w:val="36"/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蓝穹云眼 · 环境监管工作台</dc:title>
  <dc:creator>【使用单位】 · 环境监测与执法辅助平台项目组</dc:creator>
  <dc:language>zh-CN</dc:language>
  <cp:keywords/>
  <dcterms:created xsi:type="dcterms:W3CDTF">2026-10-09T07:08:57Z</dcterms:created>
  <dcterms:modified xsi:type="dcterms:W3CDTF">2026-10-09T07:08:57Z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文档编号【ESP-DOC-2026-02】 · 密级【内部】 · 试运行版 v2.0 · 2026-10</vt:lpwstr>
  </property>
  <property fmtid="{D5CDD505-2E9C-101B-9397-08002B2CF9AE}" pid="3" name="subtitle">
    <vt:lpwstr>系统技术附录册</vt:lpwstr>
  </property>
</Properties>
</file>