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8.png" ContentType="image/png"/>
  <Override PartName="/word/media/rId24.png" ContentType="image/png"/>
  <Override PartName="/word/media/rId100.png" ContentType="image/png"/>
  <Override PartName="/word/media/rId65.png" ContentType="image/png"/>
  <Override PartName="/word/media/rId31.png" ContentType="image/png"/>
  <Override PartName="/word/media/rId35.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72.png" ContentType="image/png"/>
  <Override PartName="/word/media/rId75.png" ContentType="image/png"/>
  <Override PartName="/word/media/rId79.png" ContentType="image/png"/>
  <Override PartName="/word/media/rId83.png" ContentType="image/png"/>
  <Override PartName="/word/media/rId87.png" ContentType="image/png"/>
  <Override PartName="/word/media/rId90.png" ContentType="image/png"/>
  <Override PartName="/word/media/rId38.png" ContentType="image/png"/>
  <Override PartName="/word/media/rId68.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蓝穹云眼</w:t>
      </w:r>
      <w:r>
        <w:t xml:space="preserve"> · </w:t>
      </w:r>
      <w:r>
        <w:rPr>
          <w:rFonts w:hint="eastAsia"/>
        </w:rPr>
        <w:t xml:space="preserve">环境监管工作台</w:t>
      </w:r>
    </w:p>
    <w:p>
      <w:pPr>
        <w:pStyle w:val="Subtitle"/>
      </w:pPr>
      <w:r>
        <w:rPr>
          <w:rFonts w:hint="eastAsia"/>
        </w:rPr>
        <w:t xml:space="preserve">系统架构及功能说明书</w:t>
      </w:r>
    </w:p>
    <w:p>
      <w:pPr>
        <w:pStyle w:val="Author"/>
      </w:pPr>
      <w:r>
        <w:rPr>
          <w:rFonts w:hint="eastAsia"/>
        </w:rPr>
        <w:t xml:space="preserve">环境监测与执法辅助平台项目组</w:t>
      </w:r>
    </w:p>
    <w:p>
      <w:pPr>
        <w:pStyle w:val="Date"/>
      </w:pPr>
      <w:r>
        <w:rPr>
          <w:rFonts w:hint="eastAsia"/>
        </w:rPr>
        <w:t xml:space="preserve">试运行版</w:t>
      </w:r>
      <w:r>
        <w:t xml:space="preserve"> v2.0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第一部分-概述"/>
    <w:p>
      <w:pPr>
        <w:pStyle w:val="Heading1"/>
      </w:pPr>
      <w:r>
        <w:rPr>
          <w:rFonts w:hint="eastAsia"/>
        </w:rPr>
        <w:t xml:space="preserve">第一部分</w:t>
      </w:r>
      <w:r>
        <w:t xml:space="preserve"> </w:t>
      </w:r>
      <w:r>
        <w:rPr>
          <w:rFonts w:hint="eastAsia"/>
        </w:rPr>
        <w:t xml:space="preserve">概述</w:t>
      </w:r>
    </w:p>
    <w:bookmarkStart w:id="9" w:name="建设背景与目标"/>
    <w:p>
      <w:pPr>
        <w:pStyle w:val="Heading2"/>
      </w:pPr>
      <w:r>
        <w:t xml:space="preserve">1. </w:t>
      </w:r>
      <w:r>
        <w:rPr>
          <w:rFonts w:hint="eastAsia"/>
        </w:rPr>
        <w:t xml:space="preserve">建设背景与目标</w:t>
      </w:r>
    </w:p>
    <w:p>
      <w:pPr>
        <w:pStyle w:val="FirstParagraph"/>
      </w:pPr>
      <w:r>
        <w:rPr>
          <w:rFonts w:hint="eastAsia"/>
        </w:rPr>
        <w:t xml:space="preserve">蓝穹云眼·环境监管工作台是一套面向生态环境主管部门的环境监测与执法辅助平台。平台以城市空气质量自动监测数据为基础，将”观测—评价—线索—核查—整改—复核—归档”各环节纳入统一系统管理，解决监测数据分散、异常发现滞后、核查过程不可追溯、数据来源难以说明等问题。</w:t>
      </w:r>
    </w:p>
    <w:p>
      <w:pPr>
        <w:pStyle w:val="BodyText"/>
      </w:pPr>
      <w:r>
        <w:rPr>
          <w:rFonts w:hint="eastAsia"/>
        </w:rPr>
        <w:t xml:space="preserve">本期建设目标：</w:t>
      </w:r>
    </w:p>
    <w:p>
      <w:pPr>
        <w:pStyle w:val="Compact"/>
        <w:numPr>
          <w:ilvl w:val="0"/>
          <w:numId w:val="1001"/>
        </w:numPr>
      </w:pPr>
      <w:r>
        <w:rPr>
          <w:rFonts w:hint="eastAsia"/>
        </w:rPr>
        <w:t xml:space="preserve">在一个政府部门内开展试运行，覆盖日常监测分析、标准评价、线索管理、核查整改闭环、报告导出与系统管理等核心功能；</w:t>
      </w:r>
    </w:p>
    <w:p>
      <w:pPr>
        <w:pStyle w:val="Compact"/>
        <w:numPr>
          <w:ilvl w:val="0"/>
          <w:numId w:val="1001"/>
        </w:numPr>
      </w:pPr>
      <w:r>
        <w:rPr>
          <w:rFonts w:hint="eastAsia"/>
        </w:rPr>
        <w:t xml:space="preserve">建立完整的数据溯源体系：每一条观测数据可追溯至原始来源文件及其</w:t>
      </w:r>
      <w:r>
        <w:t xml:space="preserve"> SHA-256 </w:t>
      </w:r>
      <w:r>
        <w:rPr>
          <w:rFonts w:hint="eastAsia"/>
        </w:rPr>
        <w:t xml:space="preserve">指纹，每一次评价可追溯至评价时生效的标准快照；</w:t>
      </w:r>
    </w:p>
    <w:p>
      <w:pPr>
        <w:pStyle w:val="Compact"/>
        <w:numPr>
          <w:ilvl w:val="0"/>
          <w:numId w:val="1001"/>
        </w:numPr>
      </w:pPr>
      <w:r>
        <w:rPr>
          <w:rFonts w:hint="eastAsia"/>
        </w:rPr>
        <w:t xml:space="preserve">建立数据源许可门禁机制：试运行期间使用</w:t>
      </w:r>
      <w:r>
        <w:t xml:space="preserve"> Quotsoft </w:t>
      </w:r>
      <w:r>
        <w:rPr>
          <w:rFonts w:hint="eastAsia"/>
        </w:rPr>
        <w:t xml:space="preserve">公开数据须留存可审计的授权确认记录，正式运行须接入官方监测接口；</w:t>
      </w:r>
    </w:p>
    <w:p>
      <w:pPr>
        <w:pStyle w:val="Compact"/>
        <w:numPr>
          <w:ilvl w:val="0"/>
          <w:numId w:val="1001"/>
        </w:numPr>
      </w:pPr>
      <w:r>
        <w:rPr>
          <w:rFonts w:hint="eastAsia"/>
        </w:rPr>
        <w:t xml:space="preserve">为政务云正式部署预留架构与接口位置，业务链路不因数据源切换而改动。</w:t>
      </w:r>
    </w:p>
    <w:bookmarkEnd w:id="9"/>
    <w:bookmarkStart w:id="10" w:name="系统定位与边界"/>
    <w:p>
      <w:pPr>
        <w:pStyle w:val="Heading2"/>
      </w:pPr>
      <w:r>
        <w:t xml:space="preserve">2. </w:t>
      </w:r>
      <w:r>
        <w:rPr>
          <w:rFonts w:hint="eastAsia"/>
        </w:rPr>
        <w:t xml:space="preserve">系统定位与边界</w:t>
      </w:r>
    </w:p>
    <w:p>
      <w:pPr>
        <w:pStyle w:val="FirstParagraph"/>
      </w:pPr>
      <w:r>
        <w:rPr>
          <w:rFonts w:hint="eastAsia"/>
          <w:b/>
          <w:bCs/>
        </w:rPr>
        <w:t xml:space="preserve">系统定位</w:t>
      </w:r>
      <w:r>
        <w:rPr>
          <w:rFonts w:hint="eastAsia"/>
        </w:rPr>
        <w:t xml:space="preserve">：辅助研判工具。平台提供超标识别、线索归集、核查流转、整改跟踪与留档能力，为监管决策和执法准备提供数据支撑。</w:t>
      </w:r>
    </w:p>
    <w:p>
      <w:pPr>
        <w:pStyle w:val="BodyText"/>
      </w:pPr>
      <w:r>
        <w:rPr>
          <w:rFonts w:hint="eastAsia"/>
          <w:b/>
          <w:bCs/>
        </w:rPr>
        <w:t xml:space="preserve">边界声明</w:t>
      </w:r>
      <w:r>
        <w:rPr>
          <w:rFonts w:hint="eastAsia"/>
        </w:rPr>
        <w:t xml:space="preserve">：</w:t>
      </w:r>
    </w:p>
    <w:p>
      <w:pPr>
        <w:pStyle w:val="Compact"/>
        <w:numPr>
          <w:ilvl w:val="0"/>
          <w:numId w:val="1002"/>
        </w:numPr>
      </w:pPr>
      <w:r>
        <w:rPr>
          <w:rFonts w:hint="eastAsia"/>
        </w:rPr>
        <w:t xml:space="preserve">公开观测数据辅助研判；企业关联与适用依据由执法人员确认，系统不自动作出处罚结论；</w:t>
      </w:r>
    </w:p>
    <w:p>
      <w:pPr>
        <w:pStyle w:val="Compact"/>
        <w:numPr>
          <w:ilvl w:val="0"/>
          <w:numId w:val="1002"/>
        </w:numPr>
      </w:pPr>
      <w:r>
        <w:rPr>
          <w:rFonts w:hint="eastAsia"/>
        </w:rPr>
        <w:t xml:space="preserve">核查、整改、复核各环节的法律适用性判断由责任人作出，系统负责流程约束与留痕；</w:t>
      </w:r>
    </w:p>
    <w:p>
      <w:pPr>
        <w:pStyle w:val="Compact"/>
        <w:numPr>
          <w:ilvl w:val="0"/>
          <w:numId w:val="1002"/>
        </w:numPr>
      </w:pPr>
      <w:r>
        <w:rPr>
          <w:rFonts w:hint="eastAsia"/>
        </w:rPr>
        <w:t xml:space="preserve">预测结果为模型辅助产出，页面明确标注为预测值，不作为执法依据；</w:t>
      </w:r>
    </w:p>
    <w:p>
      <w:pPr>
        <w:pStyle w:val="Compact"/>
        <w:numPr>
          <w:ilvl w:val="0"/>
          <w:numId w:val="1002"/>
        </w:numPr>
      </w:pPr>
      <w:r>
        <w:rPr>
          <w:rFonts w:hint="eastAsia"/>
        </w:rPr>
        <w:t xml:space="preserve">试运行期间数据源为</w:t>
      </w:r>
      <w:r>
        <w:t xml:space="preserve"> Quotsoft </w:t>
      </w:r>
      <w:r>
        <w:rPr>
          <w:rFonts w:hint="eastAsia"/>
        </w:rPr>
        <w:t xml:space="preserve">公开镜像，正式运行将直接接入官方监测接口，二者不可混用。</w:t>
      </w:r>
    </w:p>
    <w:bookmarkEnd w:id="10"/>
    <w:bookmarkStart w:id="11" w:name="术语与数据口径"/>
    <w:p>
      <w:pPr>
        <w:pStyle w:val="Heading2"/>
      </w:pPr>
      <w:r>
        <w:t xml:space="preserve">3. </w:t>
      </w:r>
      <w:r>
        <w:rPr>
          <w:rFonts w:hint="eastAsia"/>
        </w:rPr>
        <w:t xml:space="preserve">术语与数据口径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说明</w:t>
            </w:r>
          </w:p>
        </w:tc>
      </w:tr>
      <w:tr>
        <w:tc>
          <w:tcPr/>
          <w:p>
            <w:pPr>
              <w:pStyle w:val="Compact"/>
            </w:pPr>
            <w:r>
              <w:rPr>
                <w:rFonts w:hint="eastAsia"/>
              </w:rPr>
              <w:t xml:space="preserve">观测数据</w:t>
            </w:r>
          </w:p>
        </w:tc>
        <w:tc>
          <w:tcPr/>
          <w:p>
            <w:pPr>
              <w:pStyle w:val="Compact"/>
            </w:pPr>
            <w:r>
              <w:rPr>
                <w:rFonts w:hint="eastAsia"/>
              </w:rPr>
              <w:t xml:space="preserve">站点每小时上报的污染物浓度原始值，入库存</w:t>
            </w:r>
            <w:r>
              <w:t xml:space="preserve"> </w:t>
            </w:r>
            <w:r>
              <w:rPr>
                <w:rFonts w:hint="eastAsia"/>
              </w:rPr>
              <w:t xml:space="preserve">UTC，页面按北京时间展示</w:t>
            </w:r>
          </w:p>
        </w:tc>
      </w:tr>
      <w:tr>
        <w:tc>
          <w:tcPr/>
          <w:p>
            <w:pPr>
              <w:pStyle w:val="Compact"/>
            </w:pPr>
            <w:r>
              <w:rPr>
                <w:rFonts w:hint="eastAsia"/>
              </w:rPr>
              <w:t xml:space="preserve">评价记录</w:t>
            </w:r>
          </w:p>
        </w:tc>
        <w:tc>
          <w:tcPr/>
          <w:p>
            <w:pPr>
              <w:pStyle w:val="Compact"/>
            </w:pPr>
            <w:r>
              <w:rPr>
                <w:rFonts w:hint="eastAsia"/>
              </w:rPr>
              <w:t xml:space="preserve">依据现行有效标准对站点某日某污染物的浓度评价结果，含超标倍数</w:t>
            </w:r>
          </w:p>
        </w:tc>
      </w:tr>
      <w:tr>
        <w:tc>
          <w:tcPr/>
          <w:p>
            <w:pPr>
              <w:pStyle w:val="Compact"/>
            </w:pPr>
            <w:r>
              <w:t xml:space="preserve">AQI</w:t>
            </w:r>
          </w:p>
        </w:tc>
        <w:tc>
          <w:tcPr/>
          <w:p>
            <w:pPr>
              <w:pStyle w:val="Compact"/>
            </w:pPr>
            <w:r>
              <w:rPr>
                <w:rFonts w:hint="eastAsia"/>
              </w:rPr>
              <w:t xml:space="preserve">空气质量指数，按国家标准六级：优/良/轻度/中度/重度/严重</w:t>
            </w:r>
          </w:p>
        </w:tc>
      </w:tr>
      <w:tr>
        <w:tc>
          <w:tcPr/>
          <w:p>
            <w:pPr>
              <w:pStyle w:val="Compact"/>
            </w:pPr>
            <w:r>
              <w:rPr>
                <w:rFonts w:hint="eastAsia"/>
              </w:rPr>
              <w:t xml:space="preserve">线索</w:t>
            </w:r>
          </w:p>
        </w:tc>
        <w:tc>
          <w:tcPr/>
          <w:p>
            <w:pPr>
              <w:pStyle w:val="Compact"/>
            </w:pPr>
            <w:r>
              <w:rPr>
                <w:rFonts w:hint="eastAsia"/>
              </w:rPr>
              <w:t xml:space="preserve">由超标评价或人工登记产生的待核查事项，可分派为核查任务</w:t>
            </w:r>
          </w:p>
        </w:tc>
      </w:tr>
      <w:tr>
        <w:tc>
          <w:tcPr/>
          <w:p>
            <w:pPr>
              <w:pStyle w:val="Compact"/>
            </w:pPr>
            <w:r>
              <w:rPr>
                <w:rFonts w:hint="eastAsia"/>
              </w:rPr>
              <w:t xml:space="preserve">核查任务</w:t>
            </w:r>
          </w:p>
        </w:tc>
        <w:tc>
          <w:tcPr/>
          <w:p>
            <w:pPr>
              <w:pStyle w:val="Compact"/>
            </w:pPr>
            <w:r>
              <w:rPr>
                <w:rFonts w:hint="eastAsia"/>
              </w:rPr>
              <w:t xml:space="preserve">执法闭环载体，状态机驱动：已分派→现场核查→整改→复查→审核→归档</w:t>
            </w:r>
          </w:p>
        </w:tc>
      </w:tr>
      <w:tr>
        <w:tc>
          <w:tcPr/>
          <w:p>
            <w:pPr>
              <w:pStyle w:val="Compact"/>
            </w:pPr>
            <w:r>
              <w:rPr>
                <w:rFonts w:hint="eastAsia"/>
              </w:rPr>
              <w:t xml:space="preserve">来源文件</w:t>
            </w:r>
          </w:p>
        </w:tc>
        <w:tc>
          <w:tcPr/>
          <w:p>
            <w:pPr>
              <w:pStyle w:val="Compact"/>
            </w:pPr>
            <w:r>
              <w:rPr>
                <w:rFonts w:hint="eastAsia"/>
              </w:rPr>
              <w:t xml:space="preserve">一次采集下载的原始文件，含</w:t>
            </w:r>
            <w:r>
              <w:t xml:space="preserve"> SHA-256 </w:t>
            </w:r>
            <w:r>
              <w:rPr>
                <w:rFonts w:hint="eastAsia"/>
              </w:rPr>
              <w:t xml:space="preserve">指纹，修订不覆盖历史版本</w:t>
            </w:r>
          </w:p>
        </w:tc>
      </w:tr>
      <w:tr>
        <w:tc>
          <w:tcPr/>
          <w:p>
            <w:pPr>
              <w:pStyle w:val="Compact"/>
            </w:pPr>
            <w:r>
              <w:rPr>
                <w:rFonts w:hint="eastAsia"/>
              </w:rPr>
              <w:t xml:space="preserve">实测/插补/预测</w:t>
            </w:r>
          </w:p>
        </w:tc>
        <w:tc>
          <w:tcPr/>
          <w:p>
            <w:pPr>
              <w:pStyle w:val="Compact"/>
            </w:pPr>
            <w:r>
              <w:rPr>
                <w:rFonts w:hint="eastAsia"/>
              </w:rPr>
              <w:t xml:space="preserve">数据可信度三级标识：实测为原始观测；插补为缺失补齐；预测为模型产出</w:t>
            </w:r>
          </w:p>
        </w:tc>
      </w:tr>
      <w:tr>
        <w:tc>
          <w:tcPr/>
          <w:p>
            <w:pPr>
              <w:pStyle w:val="Compact"/>
            </w:pPr>
            <w:r>
              <w:rPr>
                <w:rFonts w:hint="eastAsia"/>
              </w:rPr>
              <w:t xml:space="preserve">许可门禁</w:t>
            </w:r>
          </w:p>
        </w:tc>
        <w:tc>
          <w:tcPr/>
          <w:p>
            <w:pPr>
              <w:pStyle w:val="Compact"/>
            </w:pPr>
            <w:r>
              <w:rPr>
                <w:rFonts w:hint="eastAsia"/>
              </w:rPr>
              <w:t xml:space="preserve">数据源使用的授权确认机制，试运行须登记有效授权证据后方可启用</w:t>
            </w:r>
          </w:p>
        </w:tc>
      </w:tr>
    </w:tbl>
    <w:bookmarkEnd w:id="11"/>
    <w:bookmarkEnd w:id="12"/>
    <w:bookmarkStart w:id="23" w:name="第二部分-总体架构"/>
    <w:p>
      <w:pPr>
        <w:pStyle w:val="Heading1"/>
      </w:pPr>
      <w:r>
        <w:rPr>
          <w:rFonts w:hint="eastAsia"/>
        </w:rPr>
        <w:t xml:space="preserve">第二部分</w:t>
      </w:r>
      <w:r>
        <w:t xml:space="preserve"> </w:t>
      </w:r>
      <w:r>
        <w:rPr>
          <w:rFonts w:hint="eastAsia"/>
        </w:rPr>
        <w:t xml:space="preserve">总体架构</w:t>
      </w:r>
    </w:p>
    <w:bookmarkStart w:id="16" w:name="架构总览"/>
    <w:p>
      <w:pPr>
        <w:pStyle w:val="Heading2"/>
      </w:pPr>
      <w:r>
        <w:t xml:space="preserve">4. </w:t>
      </w:r>
      <w:r>
        <w:rPr>
          <w:rFonts w:hint="eastAsia"/>
        </w:rPr>
        <w:t xml:space="preserve">架构总览</w:t>
      </w:r>
    </w:p>
    <w:p>
      <w:pPr>
        <w:pStyle w:val="FirstParagraph"/>
      </w:pPr>
      <w:r>
        <w:rPr>
          <w:rFonts w:hint="eastAsia"/>
        </w:rPr>
        <w:t xml:space="preserve">平台采用模块化单体架构。FastAPI</w:t>
      </w:r>
      <w:r>
        <w:t xml:space="preserve"> </w:t>
      </w:r>
      <w:r>
        <w:rPr>
          <w:rFonts w:hint="eastAsia"/>
        </w:rPr>
        <w:t xml:space="preserve">应用承载同步业务事务与查询接口；Celery</w:t>
      </w:r>
      <w:r>
        <w:t xml:space="preserve"> </w:t>
      </w:r>
      <w:r>
        <w:rPr>
          <w:rFonts w:hint="eastAsia"/>
        </w:rPr>
        <w:t xml:space="preserve">工作进程处理采集、导入、评价、训练、预测、插补与导出等耗时任务；独立调度器负责计划任务；PostgreSQL</w:t>
      </w:r>
      <w:r>
        <w:t xml:space="preserve"> </w:t>
      </w:r>
      <w:r>
        <w:rPr>
          <w:rFonts w:hint="eastAsia"/>
        </w:rPr>
        <w:t xml:space="preserve">为唯一业务数据库，Redis</w:t>
      </w:r>
      <w:r>
        <w:t xml:space="preserve"> </w:t>
      </w:r>
      <w:r>
        <w:rPr>
          <w:rFonts w:hint="eastAsia"/>
        </w:rPr>
        <w:t xml:space="preserve">承担消息代理与协调；Nginx</w:t>
      </w:r>
      <w:r>
        <w:t xml:space="preserve"> </w:t>
      </w:r>
      <w:r>
        <w:rPr>
          <w:rFonts w:hint="eastAsia"/>
        </w:rPr>
        <w:t xml:space="preserve">同源提供前端静态资源与</w:t>
      </w:r>
      <w:r>
        <w:t xml:space="preserve"> </w:t>
      </w:r>
      <w:r>
        <w:rPr>
          <w:rStyle w:val="VerbatimChar"/>
        </w:rPr>
        <w:t xml:space="preserve">/api/v2</w:t>
      </w:r>
      <w:r>
        <w:t xml:space="preserve"> </w:t>
      </w:r>
      <w:r>
        <w:rPr>
          <w:rFonts w:hint="eastAsia"/>
        </w:rPr>
        <w:t xml:space="preserve">反向代理，浏览器无需处理跨域。</w:t>
      </w:r>
    </w:p>
    <w:p>
      <w:pPr>
        <w:pStyle w:val="CaptionedFigure"/>
      </w:pPr>
      <w:r>
        <w:drawing>
          <wp:inline>
            <wp:extent cx="5334000" cy="2612672"/>
            <wp:effectExtent b="0" l="0" r="0" t="0"/>
            <wp:docPr descr="图4-1 总体架构" title="" id="14" name="Picture"/>
            <a:graphic>
              <a:graphicData uri="http://schemas.openxmlformats.org/drawingml/2006/picture">
                <pic:pic>
                  <pic:nvPicPr>
                    <pic:cNvPr descr="assets/fig-architecture.png" id="15" name="Picture"/>
                    <pic:cNvPicPr>
                      <a:picLocks noChangeArrowheads="1" noChangeAspect="1"/>
                    </pic:cNvPicPr>
                  </pic:nvPicPr>
                  <pic:blipFill>
                    <a:blip r:embed="rId13"/>
                    <a:stretch>
                      <a:fillRect/>
                    </a:stretch>
                  </pic:blipFill>
                  <pic:spPr bwMode="auto">
                    <a:xfrm>
                      <a:off x="0" y="0"/>
                      <a:ext cx="5334000" cy="2612672"/>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总体架构</w:t>
      </w:r>
    </w:p>
    <w:bookmarkEnd w:id="16"/>
    <w:bookmarkStart w:id="17" w:name="模块边界"/>
    <w:p>
      <w:pPr>
        <w:pStyle w:val="Heading2"/>
      </w:pPr>
      <w:r>
        <w:t xml:space="preserve">5. </w:t>
      </w:r>
      <w:r>
        <w:rPr>
          <w:rFonts w:hint="eastAsia"/>
        </w:rPr>
        <w:t xml:space="preserve">模块边界</w:t>
      </w:r>
    </w:p>
    <w:p>
      <w:pPr>
        <w:pStyle w:val="FirstParagraph"/>
      </w:pPr>
      <w:r>
        <w:rPr>
          <w:rFonts w:hint="eastAsia"/>
        </w:rPr>
        <w:t xml:space="preserve">后端按业务域组织于</w:t>
      </w:r>
      <w:r>
        <w:t xml:space="preserve"> </w:t>
      </w:r>
      <w:r>
        <w:rPr>
          <w:rStyle w:val="VerbatimChar"/>
        </w:rPr>
        <w:t xml:space="preserve">app/v2/domains</w:t>
      </w:r>
      <w:r>
        <w:rPr>
          <w:rFonts w:hint="eastAsia"/>
        </w:rPr>
        <w:t xml:space="preserve">，模块间通过端口/服务接口协作，禁止跨域直写数据表。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责任</w:t>
            </w:r>
          </w:p>
        </w:tc>
      </w:tr>
      <w:tr>
        <w:tc>
          <w:tcPr/>
          <w:p>
            <w:pPr>
              <w:pStyle w:val="Compact"/>
            </w:pPr>
            <w:r>
              <w:t xml:space="preserve">auth</w:t>
            </w:r>
          </w:p>
        </w:tc>
        <w:tc>
          <w:tcPr/>
          <w:p>
            <w:pPr>
              <w:pStyle w:val="Compact"/>
            </w:pPr>
            <w:r>
              <w:t xml:space="preserve">Argon2 </w:t>
            </w:r>
            <w:r>
              <w:rPr>
                <w:rFonts w:hint="eastAsia"/>
              </w:rPr>
              <w:t xml:space="preserve">口令散列、会话</w:t>
            </w:r>
            <w:r>
              <w:t xml:space="preserve"> Cookie、CSRF </w:t>
            </w:r>
            <w:r>
              <w:rPr>
                <w:rFonts w:hint="eastAsia"/>
              </w:rPr>
              <w:t xml:space="preserve">校验、会话吊销、失败计数锁定与拒绝审计</w:t>
            </w:r>
          </w:p>
        </w:tc>
      </w:tr>
      <w:tr>
        <w:tc>
          <w:tcPr/>
          <w:p>
            <w:pPr>
              <w:pStyle w:val="Compact"/>
            </w:pPr>
            <w:r>
              <w:t xml:space="preserve">monitoring / collection</w:t>
            </w:r>
          </w:p>
        </w:tc>
        <w:tc>
          <w:tcPr/>
          <w:p>
            <w:pPr>
              <w:pStyle w:val="Compact"/>
            </w:pPr>
            <w:r>
              <w:rPr>
                <w:rFonts w:hint="eastAsia"/>
              </w:rPr>
              <w:t xml:space="preserve">城市站点目录、原始文件修订、时序与质量查询、数据源适配</w:t>
            </w:r>
          </w:p>
        </w:tc>
      </w:tr>
      <w:tr>
        <w:tc>
          <w:tcPr/>
          <w:p>
            <w:pPr>
              <w:pStyle w:val="Compact"/>
            </w:pPr>
            <w:r>
              <w:t xml:space="preserve">evaluation / seed</w:t>
            </w:r>
          </w:p>
        </w:tc>
        <w:tc>
          <w:tcPr/>
          <w:p>
            <w:pPr>
              <w:pStyle w:val="Compact"/>
            </w:pPr>
            <w:r>
              <w:rPr>
                <w:rFonts w:hint="eastAsia"/>
              </w:rPr>
              <w:t xml:space="preserve">标准有效期管理、完整性判定、站点日评价与</w:t>
            </w:r>
            <w:r>
              <w:t xml:space="preserve"> AQI </w:t>
            </w:r>
            <w:r>
              <w:rPr>
                <w:rFonts w:hint="eastAsia"/>
              </w:rPr>
              <w:t xml:space="preserve">计算</w:t>
            </w:r>
          </w:p>
        </w:tc>
      </w:tr>
      <w:tr>
        <w:tc>
          <w:tcPr/>
          <w:p>
            <w:pPr>
              <w:pStyle w:val="Compact"/>
            </w:pPr>
            <w:r>
              <w:t xml:space="preserve">jobs / scheduler</w:t>
            </w:r>
          </w:p>
        </w:tc>
        <w:tc>
          <w:tcPr/>
          <w:p>
            <w:pPr>
              <w:pStyle w:val="Compact"/>
            </w:pPr>
            <w:r>
              <w:rPr>
                <w:rFonts w:hint="eastAsia"/>
              </w:rPr>
              <w:t xml:space="preserve">任务事务、事务发件箱、队列派发、心跳、恢复与计划调度</w:t>
            </w:r>
          </w:p>
        </w:tc>
      </w:tr>
      <w:tr>
        <w:tc>
          <w:tcPr/>
          <w:p>
            <w:pPr>
              <w:pStyle w:val="Compact"/>
            </w:pPr>
            <w:r>
              <w:t xml:space="preserve">datasets / forecasting / imputation / ml</w:t>
            </w:r>
          </w:p>
        </w:tc>
        <w:tc>
          <w:tcPr/>
          <w:p>
            <w:pPr>
              <w:pStyle w:val="Compact"/>
            </w:pPr>
            <w:r>
              <w:rPr>
                <w:rFonts w:hint="eastAsia"/>
              </w:rPr>
              <w:t xml:space="preserve">数据快照、隔离训练、原尺度评估、模型制品与推理</w:t>
            </w:r>
          </w:p>
        </w:tc>
      </w:tr>
      <w:tr>
        <w:tc>
          <w:tcPr/>
          <w:p>
            <w:pPr>
              <w:pStyle w:val="Compact"/>
            </w:pPr>
            <w:r>
              <w:t xml:space="preserve">enforcement</w:t>
            </w:r>
          </w:p>
        </w:tc>
        <w:tc>
          <w:tcPr/>
          <w:p>
            <w:pPr>
              <w:pStyle w:val="Compact"/>
            </w:pPr>
            <w:r>
              <w:rPr>
                <w:rFonts w:hint="eastAsia"/>
              </w:rPr>
              <w:t xml:space="preserve">企业档案、线索认领、任务归属、核查整改状态机、附件</w:t>
            </w:r>
          </w:p>
        </w:tc>
      </w:tr>
      <w:tr>
        <w:tc>
          <w:tcPr/>
          <w:p>
            <w:pPr>
              <w:pStyle w:val="Compact"/>
            </w:pPr>
            <w:r>
              <w:t xml:space="preserve">admin / notifications</w:t>
            </w:r>
          </w:p>
        </w:tc>
        <w:tc>
          <w:tcPr/>
          <w:p>
            <w:pPr>
              <w:pStyle w:val="Compact"/>
            </w:pPr>
            <w:r>
              <w:rPr>
                <w:rFonts w:hint="eastAsia"/>
              </w:rPr>
              <w:t xml:space="preserve">用户、标准法规、数据源、模型维护、站内及外部通知</w:t>
            </w:r>
          </w:p>
        </w:tc>
      </w:tr>
      <w:tr>
        <w:tc>
          <w:tcPr/>
          <w:p>
            <w:pPr>
              <w:pStyle w:val="Compact"/>
            </w:pPr>
            <w:r>
              <w:t xml:space="preserve">storage / exports / backup</w:t>
            </w:r>
          </w:p>
        </w:tc>
        <w:tc>
          <w:tcPr/>
          <w:p>
            <w:pPr>
              <w:pStyle w:val="Compact"/>
            </w:pPr>
            <w:r>
              <w:rPr>
                <w:rFonts w:hint="eastAsia"/>
              </w:rPr>
              <w:t xml:space="preserve">私有内容寻址文件存储、受控导出、备份核验</w:t>
            </w:r>
          </w:p>
        </w:tc>
      </w:tr>
    </w:tbl>
    <w:bookmarkEnd w:id="17"/>
    <w:bookmarkStart w:id="21" w:name="核心数据流"/>
    <w:p>
      <w:pPr>
        <w:pStyle w:val="Heading2"/>
      </w:pPr>
      <w:r>
        <w:t xml:space="preserve">6. </w:t>
      </w:r>
      <w:r>
        <w:rPr>
          <w:rFonts w:hint="eastAsia"/>
        </w:rPr>
        <w:t xml:space="preserve">核心数据流</w:t>
      </w:r>
    </w:p>
    <w:p>
      <w:pPr>
        <w:pStyle w:val="FirstParagraph"/>
      </w:pPr>
      <w:r>
        <w:rPr>
          <w:rFonts w:hint="eastAsia"/>
        </w:rPr>
        <w:t xml:space="preserve">主链路：调度器按计划下发采集任务</w:t>
      </w:r>
      <w:r>
        <w:t xml:space="preserve"> → </w:t>
      </w:r>
      <w:r>
        <w:rPr>
          <w:rFonts w:hint="eastAsia"/>
        </w:rPr>
        <w:t xml:space="preserve">工作进程经适配器获取来源文件</w:t>
      </w:r>
      <w:r>
        <w:t xml:space="preserve"> → </w:t>
      </w:r>
      <w:r>
        <w:rPr>
          <w:rFonts w:hint="eastAsia"/>
        </w:rPr>
        <w:t xml:space="preserve">文件指纹登记为不可变</w:t>
      </w:r>
      <w:r>
        <w:t xml:space="preserve"> SourceFile → </w:t>
      </w:r>
      <w:r>
        <w:rPr>
          <w:rFonts w:hint="eastAsia"/>
        </w:rPr>
        <w:t xml:space="preserve">观测数据入库并标记修订关系</w:t>
      </w:r>
      <w:r>
        <w:t xml:space="preserve"> → </w:t>
      </w:r>
      <w:r>
        <w:rPr>
          <w:rFonts w:hint="eastAsia"/>
        </w:rPr>
        <w:t xml:space="preserve">评价引擎按现行标准产出评价记录</w:t>
      </w:r>
      <w:r>
        <w:t xml:space="preserve"> → </w:t>
      </w:r>
      <w:r>
        <w:rPr>
          <w:rFonts w:hint="eastAsia"/>
        </w:rPr>
        <w:t xml:space="preserve">超标记录进入线索池</w:t>
      </w:r>
      <w:r>
        <w:t xml:space="preserve"> → </w:t>
      </w:r>
      <w:r>
        <w:rPr>
          <w:rFonts w:hint="eastAsia"/>
        </w:rPr>
        <w:t xml:space="preserve">分派生成核查任务</w:t>
      </w:r>
      <w:r>
        <w:t xml:space="preserve"> → </w:t>
      </w:r>
      <w:r>
        <w:rPr>
          <w:rFonts w:hint="eastAsia"/>
        </w:rPr>
        <w:t xml:space="preserve">执法人员执行现场核查/整改/复核</w:t>
      </w:r>
      <w:r>
        <w:t xml:space="preserve"> → </w:t>
      </w:r>
      <w:r>
        <w:rPr>
          <w:rFonts w:hint="eastAsia"/>
        </w:rPr>
        <w:t xml:space="preserve">主管审核归档。</w:t>
      </w:r>
    </w:p>
    <w:p>
      <w:pPr>
        <w:pStyle w:val="BodyText"/>
      </w:pPr>
      <w:r>
        <w:rPr>
          <w:rFonts w:hint="eastAsia"/>
        </w:rPr>
        <w:t xml:space="preserve">旁路：训练与预测任务读取观测快照，产出写入</w:t>
      </w:r>
      <w:r>
        <w:t xml:space="preserve"> </w:t>
      </w:r>
      <w:r>
        <w:rPr>
          <w:rFonts w:hint="eastAsia"/>
        </w:rPr>
        <w:t xml:space="preserve">DerivedValue，不触碰原始证据；插补同样走独立通道，页面以不同视觉标识区分。</w:t>
      </w:r>
    </w:p>
    <w:p>
      <w:pPr>
        <w:pStyle w:val="CaptionedFigure"/>
      </w:pPr>
      <w:r>
        <w:drawing>
          <wp:inline>
            <wp:extent cx="5334000" cy="1750521"/>
            <wp:effectExtent b="0" l="0" r="0" t="0"/>
            <wp:docPr descr="图6-1 核心数据链路" title="" id="19" name="Picture"/>
            <a:graphic>
              <a:graphicData uri="http://schemas.openxmlformats.org/drawingml/2006/picture">
                <pic:pic>
                  <pic:nvPicPr>
                    <pic:cNvPr descr="assets/fig-dataflow.png" id="20" name="Picture"/>
                    <pic:cNvPicPr>
                      <a:picLocks noChangeArrowheads="1" noChangeAspect="1"/>
                    </pic:cNvPicPr>
                  </pic:nvPicPr>
                  <pic:blipFill>
                    <a:blip r:embed="rId18"/>
                    <a:stretch>
                      <a:fillRect/>
                    </a:stretch>
                  </pic:blipFill>
                  <pic:spPr bwMode="auto">
                    <a:xfrm>
                      <a:off x="0" y="0"/>
                      <a:ext cx="5334000" cy="1750521"/>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核心数据链路</w:t>
      </w:r>
    </w:p>
    <w:bookmarkEnd w:id="21"/>
    <w:bookmarkStart w:id="22" w:name="技术选型"/>
    <w:p>
      <w:pPr>
        <w:pStyle w:val="Heading2"/>
      </w:pPr>
      <w:r>
        <w:t xml:space="preserve">7. </w:t>
      </w:r>
      <w:r>
        <w:rPr>
          <w:rFonts w:hint="eastAsia"/>
        </w:rPr>
        <w:t xml:space="preserve">技术选型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选型</w:t>
            </w:r>
          </w:p>
        </w:tc>
        <w:tc>
          <w:tcPr/>
          <w:p>
            <w:pPr>
              <w:pStyle w:val="Compact"/>
            </w:pPr>
            <w:r>
              <w:rPr>
                <w:rFonts w:hint="eastAsia"/>
              </w:rPr>
              <w:t xml:space="preserve">说明</w:t>
            </w:r>
          </w:p>
        </w:tc>
      </w:tr>
      <w:tr>
        <w:tc>
          <w:tcPr/>
          <w:p>
            <w:pPr>
              <w:pStyle w:val="Compact"/>
            </w:pPr>
            <w:r>
              <w:rPr>
                <w:rFonts w:hint="eastAsia"/>
              </w:rPr>
              <w:t xml:space="preserve">前端</w:t>
            </w:r>
          </w:p>
        </w:tc>
        <w:tc>
          <w:tcPr/>
          <w:p>
            <w:pPr>
              <w:pStyle w:val="Compact"/>
            </w:pPr>
            <w:r>
              <w:t xml:space="preserve">React 19 + Ant Design v5 + Vite</w:t>
            </w:r>
          </w:p>
        </w:tc>
        <w:tc>
          <w:tcPr/>
          <w:p>
            <w:pPr>
              <w:pStyle w:val="Compact"/>
            </w:pPr>
            <w:r>
              <w:rPr>
                <w:rFonts w:hint="eastAsia"/>
              </w:rPr>
              <w:t xml:space="preserve">官方</w:t>
            </w:r>
            <w:r>
              <w:t xml:space="preserve"> React 19 </w:t>
            </w:r>
            <w:r>
              <w:rPr>
                <w:rFonts w:hint="eastAsia"/>
              </w:rPr>
              <w:t xml:space="preserve">兼容补丁；自主设计令牌体系</w:t>
            </w:r>
          </w:p>
        </w:tc>
      </w:tr>
      <w:tr>
        <w:tc>
          <w:tcPr/>
          <w:p>
            <w:pPr>
              <w:pStyle w:val="Compact"/>
            </w:pPr>
            <w:r>
              <w:t xml:space="preserve">API</w:t>
            </w:r>
          </w:p>
        </w:tc>
        <w:tc>
          <w:tcPr/>
          <w:p>
            <w:pPr>
              <w:pStyle w:val="Compact"/>
            </w:pPr>
            <w:r>
              <w:t xml:space="preserve">FastAPI + SQLAlchemy 2.x</w:t>
            </w:r>
          </w:p>
        </w:tc>
        <w:tc>
          <w:tcPr/>
          <w:p>
            <w:pPr>
              <w:pStyle w:val="Compact"/>
            </w:pPr>
            <w:r>
              <w:t xml:space="preserve">OpenAPI </w:t>
            </w:r>
            <w:r>
              <w:rPr>
                <w:rFonts w:hint="eastAsia"/>
              </w:rPr>
              <w:t xml:space="preserve">自动生成接口文档与前端类型</w:t>
            </w:r>
          </w:p>
        </w:tc>
      </w:tr>
      <w:tr>
        <w:tc>
          <w:tcPr/>
          <w:p>
            <w:pPr>
              <w:pStyle w:val="Compact"/>
            </w:pPr>
            <w:r>
              <w:rPr>
                <w:rFonts w:hint="eastAsia"/>
              </w:rPr>
              <w:t xml:space="preserve">任务</w:t>
            </w:r>
          </w:p>
        </w:tc>
        <w:tc>
          <w:tcPr/>
          <w:p>
            <w:pPr>
              <w:pStyle w:val="Compact"/>
            </w:pPr>
            <w:r>
              <w:t xml:space="preserve">Celery + Redis</w:t>
            </w:r>
          </w:p>
        </w:tc>
        <w:tc>
          <w:tcPr/>
          <w:p>
            <w:pPr>
              <w:pStyle w:val="Compact"/>
            </w:pPr>
            <w:r>
              <w:rPr>
                <w:rStyle w:val="VerbatimChar"/>
              </w:rPr>
              <w:t xml:space="preserve">io</w:t>
            </w:r>
            <w:r>
              <w:t xml:space="preserve"> </w:t>
            </w:r>
            <w:r>
              <w:rPr>
                <w:rFonts w:hint="eastAsia"/>
              </w:rPr>
              <w:t xml:space="preserve">队列、延迟确认、进程终止拒绝重投</w:t>
            </w:r>
          </w:p>
        </w:tc>
      </w:tr>
      <w:tr>
        <w:tc>
          <w:tcPr/>
          <w:p>
            <w:pPr>
              <w:pStyle w:val="Compact"/>
            </w:pPr>
            <w:r>
              <w:rPr>
                <w:rFonts w:hint="eastAsia"/>
              </w:rPr>
              <w:t xml:space="preserve">数据库</w:t>
            </w:r>
          </w:p>
        </w:tc>
        <w:tc>
          <w:tcPr/>
          <w:p>
            <w:pPr>
              <w:pStyle w:val="Compact"/>
            </w:pPr>
            <w:r>
              <w:t xml:space="preserve">PostgreSQL</w:t>
            </w:r>
          </w:p>
        </w:tc>
        <w:tc>
          <w:tcPr/>
          <w:p>
            <w:pPr>
              <w:pStyle w:val="Compact"/>
            </w:pPr>
            <w:r>
              <w:rPr>
                <w:rFonts w:hint="eastAsia"/>
              </w:rPr>
              <w:t xml:space="preserve">事务发件箱、行级目标锁、审计独立提交</w:t>
            </w:r>
          </w:p>
        </w:tc>
      </w:tr>
      <w:tr>
        <w:tc>
          <w:tcPr/>
          <w:p>
            <w:pPr>
              <w:pStyle w:val="Compact"/>
            </w:pPr>
            <w:r>
              <w:rPr>
                <w:rFonts w:hint="eastAsia"/>
              </w:rPr>
              <w:t xml:space="preserve">部署</w:t>
            </w:r>
          </w:p>
        </w:tc>
        <w:tc>
          <w:tcPr/>
          <w:p>
            <w:pPr>
              <w:pStyle w:val="Compact"/>
            </w:pPr>
            <w:r>
              <w:t xml:space="preserve">Docker Compose / Nginx</w:t>
            </w:r>
          </w:p>
        </w:tc>
        <w:tc>
          <w:tcPr/>
          <w:p>
            <w:pPr>
              <w:pStyle w:val="Compact"/>
            </w:pPr>
            <w:r>
              <w:rPr>
                <w:rFonts w:hint="eastAsia"/>
              </w:rPr>
              <w:t xml:space="preserve">七服务拓扑，政务云可平移至</w:t>
            </w:r>
            <w:r>
              <w:t xml:space="preserve"> K8s </w:t>
            </w:r>
            <w:r>
              <w:rPr>
                <w:rFonts w:hint="eastAsia"/>
              </w:rPr>
              <w:t xml:space="preserve">或</w:t>
            </w:r>
            <w:r>
              <w:t xml:space="preserve"> ECS </w:t>
            </w:r>
            <w:r>
              <w:rPr>
                <w:rFonts w:hint="eastAsia"/>
              </w:rPr>
              <w:t xml:space="preserve">组合</w:t>
            </w:r>
          </w:p>
        </w:tc>
      </w:tr>
      <w:tr>
        <w:tc>
          <w:tcPr/>
          <w:p>
            <w:pPr>
              <w:pStyle w:val="Compact"/>
            </w:pPr>
            <w:r>
              <w:rPr>
                <w:rFonts w:hint="eastAsia"/>
              </w:rPr>
              <w:t xml:space="preserve">质量</w:t>
            </w:r>
          </w:p>
        </w:tc>
        <w:tc>
          <w:tcPr/>
          <w:p>
            <w:pPr>
              <w:pStyle w:val="Compact"/>
            </w:pPr>
            <w:r>
              <w:t xml:space="preserve">pytest 66 </w:t>
            </w:r>
            <w:r>
              <w:rPr>
                <w:rFonts w:hint="eastAsia"/>
              </w:rPr>
              <w:t xml:space="preserve">用例</w:t>
            </w:r>
            <w:r>
              <w:t xml:space="preserve"> + mypy </w:t>
            </w:r>
            <w:r>
              <w:rPr>
                <w:rFonts w:hint="eastAsia"/>
              </w:rPr>
              <w:t xml:space="preserve">严格模式</w:t>
            </w:r>
            <w:r>
              <w:t xml:space="preserve"> 86 </w:t>
            </w:r>
            <w:r>
              <w:rPr>
                <w:rFonts w:hint="eastAsia"/>
              </w:rPr>
              <w:t xml:space="preserve">文件零告警</w:t>
            </w:r>
            <w:r>
              <w:t xml:space="preserve"> + tsc + vitest</w:t>
            </w:r>
          </w:p>
        </w:tc>
        <w:tc>
          <w:tcPr/>
          <w:p>
            <w:pPr>
              <w:pStyle w:val="Compact"/>
            </w:pPr>
            <w:r>
              <w:rPr>
                <w:rFonts w:hint="eastAsia"/>
              </w:rPr>
              <w:t xml:space="preserve">前后端均有自动化验证</w:t>
            </w:r>
          </w:p>
        </w:tc>
      </w:tr>
    </w:tbl>
    <w:bookmarkEnd w:id="22"/>
    <w:bookmarkEnd w:id="23"/>
    <w:bookmarkStart w:id="30" w:name="第三部分-部署架构"/>
    <w:p>
      <w:pPr>
        <w:pStyle w:val="Heading1"/>
      </w:pPr>
      <w:r>
        <w:rPr>
          <w:rFonts w:hint="eastAsia"/>
        </w:rPr>
        <w:t xml:space="preserve">第三部分</w:t>
      </w:r>
      <w:r>
        <w:t xml:space="preserve"> </w:t>
      </w:r>
      <w:r>
        <w:rPr>
          <w:rFonts w:hint="eastAsia"/>
        </w:rPr>
        <w:t xml:space="preserve">部署架构</w:t>
      </w:r>
    </w:p>
    <w:bookmarkStart w:id="27" w:name="服务拓扑"/>
    <w:p>
      <w:pPr>
        <w:pStyle w:val="Heading2"/>
      </w:pPr>
      <w:r>
        <w:t xml:space="preserve">8. </w:t>
      </w:r>
      <w:r>
        <w:rPr>
          <w:rFonts w:hint="eastAsia"/>
        </w:rPr>
        <w:t xml:space="preserve">服务拓扑</w:t>
      </w:r>
    </w:p>
    <w:p>
      <w:pPr>
        <w:pStyle w:val="CaptionedFigure"/>
      </w:pPr>
      <w:r>
        <w:drawing>
          <wp:inline>
            <wp:extent cx="5334000" cy="2252133"/>
            <wp:effectExtent b="0" l="0" r="0" t="0"/>
            <wp:docPr descr="图8-1 服务部署拓扑" title="" id="25" name="Picture"/>
            <a:graphic>
              <a:graphicData uri="http://schemas.openxmlformats.org/drawingml/2006/picture">
                <pic:pic>
                  <pic:nvPicPr>
                    <pic:cNvPr descr="assets/fig-deployment.png" id="26" name="Picture"/>
                    <pic:cNvPicPr>
                      <a:picLocks noChangeArrowheads="1" noChangeAspect="1"/>
                    </pic:cNvPicPr>
                  </pic:nvPicPr>
                  <pic:blipFill>
                    <a:blip r:embed="rId24"/>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rPr>
          <w:rFonts w:hint="eastAsia"/>
        </w:rPr>
        <w:t xml:space="preserve">图8-1</w:t>
      </w:r>
      <w:r>
        <w:t xml:space="preserve"> </w:t>
      </w:r>
      <w:r>
        <w:rPr>
          <w:rFonts w:hint="eastAsia"/>
        </w:rPr>
        <w:t xml:space="preserve">服务部署拓扑</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w:t>
            </w:r>
          </w:p>
        </w:tc>
        <w:tc>
          <w:tcPr/>
          <w:p>
            <w:pPr>
              <w:pStyle w:val="Compact"/>
            </w:pPr>
            <w:r>
              <w:rPr>
                <w:rFonts w:hint="eastAsia"/>
              </w:rPr>
              <w:t xml:space="preserve">职责</w:t>
            </w:r>
          </w:p>
        </w:tc>
      </w:tr>
      <w:tr>
        <w:tc>
          <w:tcPr/>
          <w:p>
            <w:pPr>
              <w:pStyle w:val="Compact"/>
            </w:pPr>
            <w:r>
              <w:t xml:space="preserve">web</w:t>
            </w:r>
          </w:p>
        </w:tc>
        <w:tc>
          <w:tcPr/>
          <w:p>
            <w:pPr>
              <w:pStyle w:val="Compact"/>
            </w:pPr>
            <w:r>
              <w:rPr>
                <w:rFonts w:hint="eastAsia"/>
              </w:rPr>
              <w:t xml:space="preserve">Nginx：静态资源</w:t>
            </w:r>
            <w:r>
              <w:t xml:space="preserve"> +</w:t>
            </w:r>
            <w:r>
              <w:t xml:space="preserve"> </w:t>
            </w:r>
            <w:r>
              <w:rPr>
                <w:rStyle w:val="VerbatimChar"/>
              </w:rPr>
              <w:t xml:space="preserve">/api/v2</w:t>
            </w:r>
            <w:r>
              <w:t xml:space="preserve"> </w:t>
            </w:r>
            <w:r>
              <w:rPr>
                <w:rFonts w:hint="eastAsia"/>
              </w:rPr>
              <w:t xml:space="preserve">反代</w:t>
            </w:r>
            <w:r>
              <w:t xml:space="preserve"> + </w:t>
            </w:r>
            <w:r>
              <w:rPr>
                <w:rFonts w:hint="eastAsia"/>
              </w:rPr>
              <w:t xml:space="preserve">安全响应头</w:t>
            </w:r>
          </w:p>
        </w:tc>
      </w:tr>
      <w:tr>
        <w:tc>
          <w:tcPr/>
          <w:p>
            <w:pPr>
              <w:pStyle w:val="Compact"/>
            </w:pPr>
            <w:r>
              <w:t xml:space="preserve">api</w:t>
            </w:r>
          </w:p>
        </w:tc>
        <w:tc>
          <w:tcPr/>
          <w:p>
            <w:pPr>
              <w:pStyle w:val="Compact"/>
            </w:pPr>
            <w:r>
              <w:t xml:space="preserve">FastAPI </w:t>
            </w:r>
            <w:r>
              <w:rPr>
                <w:rFonts w:hint="eastAsia"/>
              </w:rPr>
              <w:t xml:space="preserve">业务接口与事务</w:t>
            </w:r>
          </w:p>
        </w:tc>
      </w:tr>
      <w:tr>
        <w:tc>
          <w:tcPr/>
          <w:p>
            <w:pPr>
              <w:pStyle w:val="Compact"/>
            </w:pPr>
            <w:r>
              <w:t xml:space="preserve">worker</w:t>
            </w:r>
          </w:p>
        </w:tc>
        <w:tc>
          <w:tcPr/>
          <w:p>
            <w:pPr>
              <w:pStyle w:val="Compact"/>
            </w:pPr>
            <w:r>
              <w:t xml:space="preserve">Celery </w:t>
            </w:r>
            <w:r>
              <w:rPr>
                <w:rFonts w:hint="eastAsia"/>
              </w:rPr>
              <w:t xml:space="preserve">采集/导入/评价/导出等</w:t>
            </w:r>
            <w:r>
              <w:t xml:space="preserve"> IO </w:t>
            </w:r>
            <w:r>
              <w:rPr>
                <w:rFonts w:hint="eastAsia"/>
              </w:rPr>
              <w:t xml:space="preserve">型任务</w:t>
            </w:r>
          </w:p>
        </w:tc>
      </w:tr>
      <w:tr>
        <w:tc>
          <w:tcPr/>
          <w:p>
            <w:pPr>
              <w:pStyle w:val="Compact"/>
            </w:pPr>
            <w:r>
              <w:t xml:space="preserve">model-worker</w:t>
            </w:r>
          </w:p>
        </w:tc>
        <w:tc>
          <w:tcPr/>
          <w:p>
            <w:pPr>
              <w:pStyle w:val="Compact"/>
            </w:pPr>
            <w:r>
              <w:rPr>
                <w:rFonts w:hint="eastAsia"/>
              </w:rPr>
              <w:t xml:space="preserve">训练/预测等模型任务，独立镜像隔离重依赖</w:t>
            </w:r>
          </w:p>
        </w:tc>
      </w:tr>
      <w:tr>
        <w:tc>
          <w:tcPr/>
          <w:p>
            <w:pPr>
              <w:pStyle w:val="Compact"/>
            </w:pPr>
            <w:r>
              <w:t xml:space="preserve">scheduler</w:t>
            </w:r>
          </w:p>
        </w:tc>
        <w:tc>
          <w:tcPr/>
          <w:p>
            <w:pPr>
              <w:pStyle w:val="Compact"/>
            </w:pPr>
            <w:r>
              <w:rPr>
                <w:rFonts w:hint="eastAsia"/>
              </w:rPr>
              <w:t xml:space="preserve">计划调度器，每日</w:t>
            </w:r>
            <w:r>
              <w:t xml:space="preserve"> </w:t>
            </w:r>
            <w:r>
              <w:rPr>
                <w:rFonts w:hint="eastAsia"/>
              </w:rPr>
              <w:t xml:space="preserve">03:30（Asia/Shanghai）采集并回查最近七天</w:t>
            </w:r>
          </w:p>
        </w:tc>
      </w:tr>
      <w:tr>
        <w:tc>
          <w:tcPr/>
          <w:p>
            <w:pPr>
              <w:pStyle w:val="Compact"/>
            </w:pPr>
            <w:r>
              <w:t xml:space="preserve">postgres</w:t>
            </w:r>
          </w:p>
        </w:tc>
        <w:tc>
          <w:tcPr/>
          <w:p>
            <w:pPr>
              <w:pStyle w:val="Compact"/>
            </w:pPr>
            <w:r>
              <w:rPr>
                <w:rFonts w:hint="eastAsia"/>
              </w:rPr>
              <w:t xml:space="preserve">业务数据、审计、会话、任务状态</w:t>
            </w:r>
          </w:p>
        </w:tc>
      </w:tr>
      <w:tr>
        <w:tc>
          <w:tcPr/>
          <w:p>
            <w:pPr>
              <w:pStyle w:val="Compact"/>
            </w:pPr>
            <w:r>
              <w:t xml:space="preserve">redis</w:t>
            </w:r>
          </w:p>
        </w:tc>
        <w:tc>
          <w:tcPr/>
          <w:p>
            <w:pPr>
              <w:pStyle w:val="Compact"/>
            </w:pPr>
            <w:r>
              <w:t xml:space="preserve">Celery </w:t>
            </w:r>
            <w:r>
              <w:rPr>
                <w:rFonts w:hint="eastAsia"/>
              </w:rPr>
              <w:t xml:space="preserve">代理、会话协调、分布式锁</w:t>
            </w:r>
          </w:p>
        </w:tc>
      </w:tr>
    </w:tbl>
    <w:bookmarkEnd w:id="27"/>
    <w:bookmarkStart w:id="28" w:name="政务云部署规划"/>
    <w:p>
      <w:pPr>
        <w:pStyle w:val="Heading2"/>
      </w:pPr>
      <w:r>
        <w:t xml:space="preserve">9. </w:t>
      </w:r>
      <w:r>
        <w:rPr>
          <w:rFonts w:hint="eastAsia"/>
        </w:rPr>
        <w:t xml:space="preserve">政务云部署规划</w:t>
      </w:r>
    </w:p>
    <w:p>
      <w:pPr>
        <w:pStyle w:val="FirstParagraph"/>
      </w:pPr>
      <w:r>
        <w:rPr>
          <w:rFonts w:hint="eastAsia"/>
        </w:rPr>
        <w:t xml:space="preserve">现有</w:t>
      </w:r>
      <w:r>
        <w:t xml:space="preserve"> Compose </w:t>
      </w:r>
      <w:r>
        <w:rPr>
          <w:rFonts w:hint="eastAsia"/>
        </w:rPr>
        <w:t xml:space="preserve">拓扑向政务云映射要点：</w:t>
      </w:r>
    </w:p>
    <w:p>
      <w:pPr>
        <w:pStyle w:val="Compact"/>
        <w:numPr>
          <w:ilvl w:val="0"/>
          <w:numId w:val="1003"/>
        </w:numPr>
      </w:pPr>
      <w:r>
        <w:rPr>
          <w:rFonts w:hint="eastAsia"/>
          <w:b/>
          <w:bCs/>
        </w:rPr>
        <w:t xml:space="preserve">出网策略</w:t>
      </w:r>
      <w:r>
        <w:rPr>
          <w:rFonts w:hint="eastAsia"/>
        </w:rPr>
        <w:t xml:space="preserve">：试运行采集需访问</w:t>
      </w:r>
      <w:r>
        <w:t xml:space="preserve"> Quotsoft </w:t>
      </w:r>
      <w:r>
        <w:rPr>
          <w:rFonts w:hint="eastAsia"/>
        </w:rPr>
        <w:t xml:space="preserve">公网地址；正式接入官方接口后按接口位置收敛出网白名单，涉密/等保环境下可改为前置机摆渡；</w:t>
      </w:r>
    </w:p>
    <w:p>
      <w:pPr>
        <w:pStyle w:val="Compact"/>
        <w:numPr>
          <w:ilvl w:val="0"/>
          <w:numId w:val="1003"/>
        </w:numPr>
      </w:pPr>
      <w:r>
        <w:rPr>
          <w:rFonts w:hint="eastAsia"/>
          <w:b/>
          <w:bCs/>
        </w:rPr>
        <w:t xml:space="preserve">等保要点</w:t>
      </w:r>
      <w:r>
        <w:rPr>
          <w:rFonts w:hint="eastAsia"/>
        </w:rPr>
        <w:t xml:space="preserve">：会话</w:t>
      </w:r>
      <w:r>
        <w:t xml:space="preserve"> HttpOnly + CSRF + Origin </w:t>
      </w:r>
      <w:r>
        <w:rPr>
          <w:rFonts w:hint="eastAsia"/>
        </w:rPr>
        <w:t xml:space="preserve">双校验已具备；政务云侧需补充堡垒机、日志集中、漏洞扫描与等级测评流程；</w:t>
      </w:r>
    </w:p>
    <w:p>
      <w:pPr>
        <w:pStyle w:val="Compact"/>
        <w:numPr>
          <w:ilvl w:val="0"/>
          <w:numId w:val="1003"/>
        </w:numPr>
      </w:pPr>
      <w:r>
        <w:rPr>
          <w:rFonts w:hint="eastAsia"/>
          <w:b/>
          <w:bCs/>
        </w:rPr>
        <w:t xml:space="preserve">信创适配</w:t>
      </w:r>
      <w:r>
        <w:rPr>
          <w:rFonts w:hint="eastAsia"/>
        </w:rPr>
        <w:t xml:space="preserve">：应用栈全部开源组件，数据库可平移至人大金仓/达梦（SQLAlchemy</w:t>
      </w:r>
      <w:r>
        <w:t xml:space="preserve"> </w:t>
      </w:r>
      <w:r>
        <w:rPr>
          <w:rFonts w:hint="eastAsia"/>
        </w:rPr>
        <w:t xml:space="preserve">方言层隔离），操作系统可换统信/麒麟；</w:t>
      </w:r>
    </w:p>
    <w:p>
      <w:pPr>
        <w:pStyle w:val="Compact"/>
        <w:numPr>
          <w:ilvl w:val="0"/>
          <w:numId w:val="1003"/>
        </w:numPr>
      </w:pPr>
      <w:r>
        <w:rPr>
          <w:rFonts w:hint="eastAsia"/>
          <w:b/>
          <w:bCs/>
        </w:rPr>
        <w:t xml:space="preserve">扩缩容</w:t>
      </w:r>
      <w:r>
        <w:rPr>
          <w:rFonts w:hint="eastAsia"/>
        </w:rPr>
        <w:t xml:space="preserve">：api</w:t>
      </w:r>
      <w:r>
        <w:t xml:space="preserve"> </w:t>
      </w:r>
      <w:r>
        <w:rPr>
          <w:rFonts w:hint="eastAsia"/>
        </w:rPr>
        <w:t xml:space="preserve">无状态可多副本；worker</w:t>
      </w:r>
      <w:r>
        <w:t xml:space="preserve"> </w:t>
      </w:r>
      <w:r>
        <w:rPr>
          <w:rFonts w:hint="eastAsia"/>
        </w:rPr>
        <w:t xml:space="preserve">按队列横向扩展；postgres/redis</w:t>
      </w:r>
      <w:r>
        <w:t xml:space="preserve"> </w:t>
      </w:r>
      <w:r>
        <w:rPr>
          <w:rFonts w:hint="eastAsia"/>
        </w:rPr>
        <w:t xml:space="preserve">建议采用政务云托管高可用实例。</w:t>
      </w:r>
    </w:p>
    <w:bookmarkEnd w:id="28"/>
    <w:bookmarkStart w:id="29" w:name="任务可靠性与备份恢复"/>
    <w:p>
      <w:pPr>
        <w:pStyle w:val="Heading2"/>
      </w:pPr>
      <w:r>
        <w:t xml:space="preserve">10. </w:t>
      </w:r>
      <w:r>
        <w:rPr>
          <w:rFonts w:hint="eastAsia"/>
        </w:rPr>
        <w:t xml:space="preserve">任务可靠性与备份恢复</w:t>
      </w:r>
    </w:p>
    <w:p>
      <w:pPr>
        <w:pStyle w:val="Compact"/>
        <w:numPr>
          <w:ilvl w:val="0"/>
          <w:numId w:val="1004"/>
        </w:numPr>
      </w:pPr>
      <w:r>
        <w:rPr>
          <w:rFonts w:hint="eastAsia"/>
          <w:b/>
          <w:bCs/>
        </w:rPr>
        <w:t xml:space="preserve">事务发件箱</w:t>
      </w:r>
      <w:r>
        <w:rPr>
          <w:rFonts w:hint="eastAsia"/>
        </w:rPr>
        <w:t xml:space="preserve">：任务登记与业务写入同事务提交，Worker</w:t>
      </w:r>
      <w:r>
        <w:t xml:space="preserve"> </w:t>
      </w:r>
      <w:r>
        <w:rPr>
          <w:rFonts w:hint="eastAsia"/>
        </w:rPr>
        <w:t xml:space="preserve">不会因中间崩溃丢失任务；</w:t>
      </w:r>
    </w:p>
    <w:p>
      <w:pPr>
        <w:pStyle w:val="Compact"/>
        <w:numPr>
          <w:ilvl w:val="0"/>
          <w:numId w:val="1004"/>
        </w:numPr>
      </w:pPr>
      <w:r>
        <w:rPr>
          <w:rFonts w:hint="eastAsia"/>
          <w:b/>
          <w:bCs/>
        </w:rPr>
        <w:t xml:space="preserve">目标锁去重</w:t>
      </w:r>
      <w:r>
        <w:rPr>
          <w:rFonts w:hint="eastAsia"/>
        </w:rPr>
        <w:t xml:space="preserve">：同一业务目标（如同一日采集）以</w:t>
      </w:r>
      <w:r>
        <w:t xml:space="preserve"> PostgreSQL </w:t>
      </w:r>
      <w:r>
        <w:rPr>
          <w:rFonts w:hint="eastAsia"/>
        </w:rPr>
        <w:t xml:space="preserve">事务锁去重，重复提交返回已存在任务；</w:t>
      </w:r>
    </w:p>
    <w:p>
      <w:pPr>
        <w:pStyle w:val="Compact"/>
        <w:numPr>
          <w:ilvl w:val="0"/>
          <w:numId w:val="1004"/>
        </w:numPr>
      </w:pPr>
      <w:r>
        <w:rPr>
          <w:rFonts w:hint="eastAsia"/>
          <w:b/>
          <w:bCs/>
        </w:rPr>
        <w:t xml:space="preserve">心跳与恢复</w:t>
      </w:r>
      <w:r>
        <w:rPr>
          <w:rFonts w:hint="eastAsia"/>
        </w:rPr>
        <w:t xml:space="preserve">：Worker</w:t>
      </w:r>
      <w:r>
        <w:t xml:space="preserve"> </w:t>
      </w:r>
      <w:r>
        <w:rPr>
          <w:rFonts w:hint="eastAsia"/>
        </w:rPr>
        <w:t xml:space="preserve">会话锁跨越业务事务，进程终止自动释放，卡死任务由调度器回收；</w:t>
      </w:r>
    </w:p>
    <w:p>
      <w:pPr>
        <w:pStyle w:val="Compact"/>
        <w:numPr>
          <w:ilvl w:val="0"/>
          <w:numId w:val="1004"/>
        </w:numPr>
      </w:pPr>
      <w:r>
        <w:rPr>
          <w:rFonts w:hint="eastAsia"/>
          <w:b/>
          <w:bCs/>
        </w:rPr>
        <w:t xml:space="preserve">备份核验</w:t>
      </w:r>
      <w:r>
        <w:rPr>
          <w:rFonts w:hint="eastAsia"/>
        </w:rPr>
        <w:t xml:space="preserve">：数据库与私有文件卷独立备份，</w:t>
      </w:r>
      <w:r>
        <w:rPr>
          <w:rStyle w:val="VerbatimChar"/>
        </w:rPr>
        <w:t xml:space="preserve">scripts/</w:t>
      </w:r>
      <w:r>
        <w:t xml:space="preserve"> </w:t>
      </w:r>
      <w:r>
        <w:rPr>
          <w:rFonts w:hint="eastAsia"/>
        </w:rPr>
        <w:t xml:space="preserve">提供恢复核验脚本；验收手册含恢复演练步骤。</w:t>
      </w:r>
    </w:p>
    <w:bookmarkEnd w:id="29"/>
    <w:bookmarkEnd w:id="30"/>
    <w:bookmarkStart w:id="98" w:name="第四部分-功能说明"/>
    <w:p>
      <w:pPr>
        <w:pStyle w:val="Heading1"/>
      </w:pPr>
      <w:r>
        <w:rPr>
          <w:rFonts w:hint="eastAsia"/>
        </w:rPr>
        <w:t xml:space="preserve">第四部分</w:t>
      </w:r>
      <w:r>
        <w:t xml:space="preserve"> </w:t>
      </w:r>
      <w:r>
        <w:rPr>
          <w:rFonts w:hint="eastAsia"/>
        </w:rPr>
        <w:t xml:space="preserve">功能说明</w:t>
      </w:r>
    </w:p>
    <w:bookmarkStart w:id="34" w:name="登录与角色权限"/>
    <w:p>
      <w:pPr>
        <w:pStyle w:val="Heading2"/>
      </w:pPr>
      <w:r>
        <w:t xml:space="preserve">11. </w:t>
      </w:r>
      <w:r>
        <w:rPr>
          <w:rFonts w:hint="eastAsia"/>
        </w:rPr>
        <w:t xml:space="preserve">登录与角色权限</w:t>
      </w:r>
    </w:p>
    <w:p>
      <w:pPr>
        <w:pStyle w:val="FirstParagraph"/>
      </w:pPr>
      <w:r>
        <w:rPr>
          <w:rFonts w:hint="eastAsia"/>
        </w:rPr>
        <w:t xml:space="preserve">平台采用会话</w:t>
      </w:r>
      <w:r>
        <w:t xml:space="preserve"> Cookie </w:t>
      </w:r>
      <w:r>
        <w:rPr>
          <w:rFonts w:hint="eastAsia"/>
        </w:rPr>
        <w:t xml:space="preserve">认证，登录失败计数锁定，首次登录强制修改口令。密码散列使用</w:t>
      </w:r>
      <w:r>
        <w:t xml:space="preserve"> Argon2。</w:t>
      </w:r>
    </w:p>
    <w:p>
      <w:pPr>
        <w:pStyle w:val="CaptionedFigure"/>
      </w:pPr>
      <w:r>
        <w:drawing>
          <wp:inline>
            <wp:extent cx="5334000" cy="3333750"/>
            <wp:effectExtent b="0" l="0" r="0" t="0"/>
            <wp:docPr descr="图11-1 登录页" title="" id="32" name="Picture"/>
            <a:graphic>
              <a:graphicData uri="http://schemas.openxmlformats.org/drawingml/2006/picture">
                <pic:pic>
                  <pic:nvPicPr>
                    <pic:cNvPr descr="assets/m01-login.png" id="33" name="Picture"/>
                    <pic:cNvPicPr>
                      <a:picLocks noChangeArrowheads="1" noChangeAspect="1"/>
                    </pic:cNvPicPr>
                  </pic:nvPicPr>
                  <pic:blipFill>
                    <a:blip r:embed="rId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图11-1</w:t>
      </w:r>
      <w:r>
        <w:t xml:space="preserve"> </w:t>
      </w:r>
      <w:r>
        <w:rPr>
          <w:rFonts w:hint="eastAsia"/>
        </w:rPr>
        <w:t xml:space="preserve">登录页</w:t>
      </w:r>
    </w:p>
    <w:p>
      <w:pPr>
        <w:pStyle w:val="BodyText"/>
      </w:pPr>
      <w:r>
        <w:rPr>
          <w:rFonts w:hint="eastAsia"/>
        </w:rPr>
        <w:t xml:space="preserve">角色矩阵：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功能域</w:t>
            </w:r>
          </w:p>
        </w:tc>
        <w:tc>
          <w:tcPr/>
          <w:p>
            <w:pPr>
              <w:pStyle w:val="Compact"/>
              <w:jc w:val="center"/>
            </w:pPr>
            <w:r>
              <w:rPr>
                <w:rFonts w:hint="eastAsia"/>
              </w:rPr>
              <w:t xml:space="preserve">管理员</w:t>
            </w:r>
          </w:p>
        </w:tc>
        <w:tc>
          <w:tcPr/>
          <w:p>
            <w:pPr>
              <w:pStyle w:val="Compact"/>
              <w:jc w:val="center"/>
            </w:pPr>
            <w:r>
              <w:rPr>
                <w:rFonts w:hint="eastAsia"/>
              </w:rPr>
              <w:t xml:space="preserve">监管主管</w:t>
            </w:r>
          </w:p>
        </w:tc>
        <w:tc>
          <w:tcPr/>
          <w:p>
            <w:pPr>
              <w:pStyle w:val="Compact"/>
              <w:jc w:val="center"/>
            </w:pPr>
            <w:r>
              <w:rPr>
                <w:rFonts w:hint="eastAsia"/>
              </w:rPr>
              <w:t xml:space="preserve">执法人员</w:t>
            </w:r>
          </w:p>
        </w:tc>
        <w:tc>
          <w:tcPr/>
          <w:p>
            <w:pPr>
              <w:pStyle w:val="Compact"/>
              <w:jc w:val="center"/>
            </w:pPr>
            <w:r>
              <w:rPr>
                <w:rFonts w:hint="eastAsia"/>
              </w:rPr>
              <w:t xml:space="preserve">研究者</w:t>
            </w:r>
          </w:p>
        </w:tc>
      </w:tr>
      <w:tr>
        <w:tc>
          <w:tcPr/>
          <w:p>
            <w:pPr>
              <w:pStyle w:val="Compact"/>
            </w:pPr>
            <w:r>
              <w:rPr>
                <w:rFonts w:hint="eastAsia"/>
              </w:rPr>
              <w:t xml:space="preserve">工作台/监测/评价/预测</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线索认领与登记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任务分派/退回/审核</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核查执行/整改录入</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企业档案</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模型激活/回滚</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标准法规维护</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rPr>
                <w:rFonts w:hint="eastAsia"/>
              </w:rPr>
              <w:t xml:space="preserve">用户/数据源/审计</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rFonts w:hint="eastAsia"/>
        </w:rPr>
        <w:t xml:space="preserve">说明：执法人员仅能读取本人负责或协作的核查任务；研究者无企业证据访问权；修改口令、角色或停用账号会立即吊销该用户全部服务端会话。</w:t>
      </w:r>
    </w:p>
    <w:bookmarkEnd w:id="34"/>
    <w:bookmarkStart w:id="41" w:name="工作台按角色"/>
    <w:p>
      <w:pPr>
        <w:pStyle w:val="Heading2"/>
      </w:pPr>
      <w:r>
        <w:t xml:space="preserve">12. </w:t>
      </w:r>
      <w:r>
        <w:rPr>
          <w:rFonts w:hint="eastAsia"/>
        </w:rPr>
        <w:t xml:space="preserve">工作台（按角色）</w:t>
      </w:r>
    </w:p>
    <w:p>
      <w:pPr>
        <w:pStyle w:val="FirstParagraph"/>
      </w:pPr>
      <w:r>
        <w:rPr>
          <w:rFonts w:hint="eastAsia"/>
        </w:rPr>
        <w:t xml:space="preserve">工作台为登录后首页，内容随角色变化：管理员/主管看全市态势与待办，执法人员优先看任务卡，研究者隐藏待办类卡片。</w:t>
      </w:r>
    </w:p>
    <w:p>
      <w:pPr>
        <w:pStyle w:val="CaptionedFigure"/>
      </w:pPr>
      <w:r>
        <w:drawing>
          <wp:inline>
            <wp:extent cx="5334000" cy="4878387"/>
            <wp:effectExtent b="0" l="0" r="0" t="0"/>
            <wp:docPr descr="图12-1 工作台（管理员视角）" title="" id="36" name="Picture"/>
            <a:graphic>
              <a:graphicData uri="http://schemas.openxmlformats.org/drawingml/2006/picture">
                <pic:pic>
                  <pic:nvPicPr>
                    <pic:cNvPr descr="assets/m02-workspace-admin.png" id="37" name="Picture"/>
                    <pic:cNvPicPr>
                      <a:picLocks noChangeArrowheads="1" noChangeAspect="1"/>
                    </pic:cNvPicPr>
                  </pic:nvPicPr>
                  <pic:blipFill>
                    <a:blip r:embed="rId35"/>
                    <a:stretch>
                      <a:fillRect/>
                    </a:stretch>
                  </pic:blipFill>
                  <pic:spPr bwMode="auto">
                    <a:xfrm>
                      <a:off x="0" y="0"/>
                      <a:ext cx="5334000" cy="4878387"/>
                    </a:xfrm>
                    <a:prstGeom prst="rect">
                      <a:avLst/>
                    </a:prstGeom>
                    <a:noFill/>
                    <a:ln w="9525">
                      <a:noFill/>
                      <a:headEnd/>
                      <a:tailEnd/>
                    </a:ln>
                  </pic:spPr>
                </pic:pic>
              </a:graphicData>
            </a:graphic>
          </wp:inline>
        </w:drawing>
      </w:r>
    </w:p>
    <w:p>
      <w:pPr>
        <w:pStyle w:val="ImageCaption"/>
      </w:pPr>
      <w:r>
        <w:rPr>
          <w:rFonts w:hint="eastAsia"/>
        </w:rPr>
        <w:t xml:space="preserve">图12-1</w:t>
      </w:r>
      <w:r>
        <w:t xml:space="preserve"> </w:t>
      </w:r>
      <w:r>
        <w:rPr>
          <w:rFonts w:hint="eastAsia"/>
        </w:rPr>
        <w:t xml:space="preserve">工作台（管理员视角）</w:t>
      </w:r>
    </w:p>
    <w:p>
      <w:pPr>
        <w:pStyle w:val="BodyText"/>
      </w:pPr>
      <w:r>
        <w:rPr>
          <w:rFonts w:hint="eastAsia"/>
        </w:rPr>
        <w:t xml:space="preserve">页面要素：全市当前</w:t>
      </w:r>
      <w:r>
        <w:t xml:space="preserve"> AQI </w:t>
      </w:r>
      <w:r>
        <w:rPr>
          <w:rFonts w:hint="eastAsia"/>
        </w:rPr>
        <w:t xml:space="preserve">及首要污染物、近</w:t>
      </w:r>
      <w:r>
        <w:t xml:space="preserve"> 7 </w:t>
      </w:r>
      <w:r>
        <w:rPr>
          <w:rFonts w:hint="eastAsia"/>
        </w:rPr>
        <w:t xml:space="preserve">天优良天数走势、超限评价记录数、待办核查任务数、有效站点数五个指标卡；站点态势图按最近一日</w:t>
      </w:r>
      <w:r>
        <w:t xml:space="preserve"> AQI </w:t>
      </w:r>
      <w:r>
        <w:rPr>
          <w:rFonts w:hint="eastAsia"/>
        </w:rPr>
        <w:t xml:space="preserve">着色；AQI</w:t>
      </w:r>
      <w:r>
        <w:t xml:space="preserve"> </w:t>
      </w:r>
      <w:r>
        <w:rPr>
          <w:rFonts w:hint="eastAsia"/>
        </w:rPr>
        <w:t xml:space="preserve">日历热力矩阵（全市均值，近</w:t>
      </w:r>
      <w:r>
        <w:t xml:space="preserve"> 5 </w:t>
      </w:r>
      <w:r>
        <w:rPr>
          <w:rFonts w:hint="eastAsia"/>
        </w:rPr>
        <w:t xml:space="preserve">个月）；超限评价记录表（站点/污染物/评价浓度/超标倍数）。</w:t>
      </w:r>
    </w:p>
    <w:p>
      <w:pPr>
        <w:pStyle w:val="BodyText"/>
      </w:pPr>
      <w:r>
        <w:rPr>
          <w:rFonts w:hint="eastAsia"/>
        </w:rPr>
        <w:t xml:space="preserve">顶部新鲜度条明示：最新观测日期、入库时间、来源（Quotsoft/北京市环境空气质量公开数据）与”试运行数据源”标识。</w:t>
      </w:r>
    </w:p>
    <w:p>
      <w:pPr>
        <w:pStyle w:val="CaptionedFigure"/>
      </w:pPr>
      <w:r>
        <w:drawing>
          <wp:inline>
            <wp:extent cx="5334000" cy="5740717"/>
            <wp:effectExtent b="0" l="0" r="0" t="0"/>
            <wp:docPr descr="图12-2 工作台（执法人员视角）" title="" id="39" name="Picture"/>
            <a:graphic>
              <a:graphicData uri="http://schemas.openxmlformats.org/drawingml/2006/picture">
                <pic:pic>
                  <pic:nvPicPr>
                    <pic:cNvPr descr="assets/m15-workspace-officer.png" id="40" name="Picture"/>
                    <pic:cNvPicPr>
                      <a:picLocks noChangeArrowheads="1" noChangeAspect="1"/>
                    </pic:cNvPicPr>
                  </pic:nvPicPr>
                  <pic:blipFill>
                    <a:blip r:embed="rId38"/>
                    <a:stretch>
                      <a:fillRect/>
                    </a:stretch>
                  </pic:blipFill>
                  <pic:spPr bwMode="auto">
                    <a:xfrm>
                      <a:off x="0" y="0"/>
                      <a:ext cx="5334000" cy="5740717"/>
                    </a:xfrm>
                    <a:prstGeom prst="rect">
                      <a:avLst/>
                    </a:prstGeom>
                    <a:noFill/>
                    <a:ln w="9525">
                      <a:noFill/>
                      <a:headEnd/>
                      <a:tailEnd/>
                    </a:ln>
                  </pic:spPr>
                </pic:pic>
              </a:graphicData>
            </a:graphic>
          </wp:inline>
        </w:drawing>
      </w:r>
    </w:p>
    <w:p>
      <w:pPr>
        <w:pStyle w:val="ImageCaption"/>
      </w:pPr>
      <w:r>
        <w:rPr>
          <w:rFonts w:hint="eastAsia"/>
        </w:rPr>
        <w:t xml:space="preserve">图12-2</w:t>
      </w:r>
      <w:r>
        <w:t xml:space="preserve"> </w:t>
      </w:r>
      <w:r>
        <w:rPr>
          <w:rFonts w:hint="eastAsia"/>
        </w:rPr>
        <w:t xml:space="preserve">工作台（执法人员视角）</w:t>
      </w:r>
    </w:p>
    <w:p>
      <w:pPr>
        <w:pStyle w:val="BodyText"/>
      </w:pPr>
      <w:r>
        <w:rPr>
          <w:rFonts w:hint="eastAsia"/>
        </w:rPr>
        <w:t xml:space="preserve">执法人员视角以”我的工作”为题，核查待办卡片置顶，标注状态（待核查/整改跟踪）与剩余天数。</w:t>
      </w:r>
    </w:p>
    <w:bookmarkEnd w:id="41"/>
    <w:bookmarkStart w:id="45" w:name="监测分析"/>
    <w:p>
      <w:pPr>
        <w:pStyle w:val="Heading2"/>
      </w:pPr>
      <w:r>
        <w:t xml:space="preserve">13. </w:t>
      </w:r>
      <w:r>
        <w:rPr>
          <w:rFonts w:hint="eastAsia"/>
        </w:rPr>
        <w:t xml:space="preserve">监测分析</w:t>
      </w:r>
    </w:p>
    <w:p>
      <w:pPr>
        <w:pStyle w:val="CaptionedFigure"/>
      </w:pPr>
      <w:r>
        <w:drawing>
          <wp:inline>
            <wp:extent cx="5334000" cy="7305357"/>
            <wp:effectExtent b="0" l="0" r="0" t="0"/>
            <wp:docPr descr="图13-1 监测分析" title="" id="43" name="Picture"/>
            <a:graphic>
              <a:graphicData uri="http://schemas.openxmlformats.org/drawingml/2006/picture">
                <pic:pic>
                  <pic:nvPicPr>
                    <pic:cNvPr descr="assets/m03-monitoring.png" id="44" name="Picture"/>
                    <pic:cNvPicPr>
                      <a:picLocks noChangeArrowheads="1" noChangeAspect="1"/>
                    </pic:cNvPicPr>
                  </pic:nvPicPr>
                  <pic:blipFill>
                    <a:blip r:embed="rId42"/>
                    <a:stretch>
                      <a:fillRect/>
                    </a:stretch>
                  </pic:blipFill>
                  <pic:spPr bwMode="auto">
                    <a:xfrm>
                      <a:off x="0" y="0"/>
                      <a:ext cx="5334000" cy="7305357"/>
                    </a:xfrm>
                    <a:prstGeom prst="rect">
                      <a:avLst/>
                    </a:prstGeom>
                    <a:noFill/>
                    <a:ln w="9525">
                      <a:noFill/>
                      <a:headEnd/>
                      <a:tailEnd/>
                    </a:ln>
                  </pic:spPr>
                </pic:pic>
              </a:graphicData>
            </a:graphic>
          </wp:inline>
        </w:drawing>
      </w:r>
    </w:p>
    <w:p>
      <w:pPr>
        <w:pStyle w:val="ImageCaption"/>
      </w:pPr>
      <w:r>
        <w:rPr>
          <w:rFonts w:hint="eastAsia"/>
        </w:rPr>
        <w:t xml:space="preserve">图13-1</w:t>
      </w:r>
      <w:r>
        <w:t xml:space="preserve"> </w:t>
      </w:r>
      <w:r>
        <w:rPr>
          <w:rFonts w:hint="eastAsia"/>
        </w:rPr>
        <w:t xml:space="preserve">监测分析</w:t>
      </w:r>
    </w:p>
    <w:p>
      <w:pPr>
        <w:pStyle w:val="BodyText"/>
      </w:pPr>
      <w:r>
        <w:rPr>
          <w:rFonts w:hint="eastAsia"/>
        </w:rPr>
        <w:t xml:space="preserve">功能：站点选择（多选对比）、污染物切换（PM2.5/PM10/O3</w:t>
      </w:r>
      <w:r>
        <w:t xml:space="preserve"> </w:t>
      </w:r>
      <w:r>
        <w:rPr>
          <w:rFonts w:hint="eastAsia"/>
        </w:rPr>
        <w:t xml:space="preserve">等六项）、时序曲线（实测/插补区分绘制）、日尺度切换、数据质量视图、来源文件追溯视图。所有图表调用真实接口；无数据区间如实留白，不虚构曲线。</w:t>
      </w:r>
    </w:p>
    <w:bookmarkEnd w:id="45"/>
    <w:bookmarkStart w:id="49" w:name="站点详情"/>
    <w:p>
      <w:pPr>
        <w:pStyle w:val="Heading2"/>
      </w:pPr>
      <w:r>
        <w:t xml:space="preserve">14. </w:t>
      </w:r>
      <w:r>
        <w:rPr>
          <w:rFonts w:hint="eastAsia"/>
        </w:rPr>
        <w:t xml:space="preserve">站点详情</w:t>
      </w:r>
    </w:p>
    <w:p>
      <w:pPr>
        <w:pStyle w:val="CaptionedFigure"/>
      </w:pPr>
      <w:r>
        <w:drawing>
          <wp:inline>
            <wp:extent cx="5334000" cy="7712074"/>
            <wp:effectExtent b="0" l="0" r="0" t="0"/>
            <wp:docPr descr="图14-1 站点详情" title="" id="47" name="Picture"/>
            <a:graphic>
              <a:graphicData uri="http://schemas.openxmlformats.org/drawingml/2006/picture">
                <pic:pic>
                  <pic:nvPicPr>
                    <pic:cNvPr descr="assets/m04-station.png" id="48" name="Picture"/>
                    <pic:cNvPicPr>
                      <a:picLocks noChangeArrowheads="1" noChangeAspect="1"/>
                    </pic:cNvPicPr>
                  </pic:nvPicPr>
                  <pic:blipFill>
                    <a:blip r:embed="rId46"/>
                    <a:stretch>
                      <a:fillRect/>
                    </a:stretch>
                  </pic:blipFill>
                  <pic:spPr bwMode="auto">
                    <a:xfrm>
                      <a:off x="0" y="0"/>
                      <a:ext cx="5334000" cy="7712074"/>
                    </a:xfrm>
                    <a:prstGeom prst="rect">
                      <a:avLst/>
                    </a:prstGeom>
                    <a:noFill/>
                    <a:ln w="9525">
                      <a:noFill/>
                      <a:headEnd/>
                      <a:tailEnd/>
                    </a:ln>
                  </pic:spPr>
                </pic:pic>
              </a:graphicData>
            </a:graphic>
          </wp:inline>
        </w:drawing>
      </w:r>
    </w:p>
    <w:p>
      <w:pPr>
        <w:pStyle w:val="ImageCaption"/>
      </w:pPr>
      <w:r>
        <w:rPr>
          <w:rFonts w:hint="eastAsia"/>
        </w:rPr>
        <w:t xml:space="preserve">图14-1</w:t>
      </w:r>
      <w:r>
        <w:t xml:space="preserve"> </w:t>
      </w:r>
      <w:r>
        <w:rPr>
          <w:rFonts w:hint="eastAsia"/>
        </w:rPr>
        <w:t xml:space="preserve">站点详情</w:t>
      </w:r>
    </w:p>
    <w:p>
      <w:pPr>
        <w:pStyle w:val="BodyText"/>
      </w:pPr>
      <w:r>
        <w:rPr>
          <w:rFonts w:hint="eastAsia"/>
        </w:rPr>
        <w:t xml:space="preserve">站点详情页提供：站点目录信息（名称/编码/坐标/状态）、六项污染物当前浓度、近</w:t>
      </w:r>
      <w:r>
        <w:t xml:space="preserve"> 24 </w:t>
      </w:r>
      <w:r>
        <w:rPr>
          <w:rFonts w:hint="eastAsia"/>
        </w:rPr>
        <w:t xml:space="preserve">小时与近</w:t>
      </w:r>
      <w:r>
        <w:t xml:space="preserve"> 30 </w:t>
      </w:r>
      <w:r>
        <w:rPr>
          <w:rFonts w:hint="eastAsia"/>
        </w:rPr>
        <w:t xml:space="preserve">日趋势、预测轨迹（如实测与预测虚线同图、含区间带）、AQI</w:t>
      </w:r>
      <w:r>
        <w:t xml:space="preserve"> </w:t>
      </w:r>
      <w:r>
        <w:rPr>
          <w:rFonts w:hint="eastAsia"/>
        </w:rPr>
        <w:t xml:space="preserve">日历热力、来源文件清单。</w:t>
      </w:r>
    </w:p>
    <w:bookmarkEnd w:id="49"/>
    <w:bookmarkStart w:id="53" w:name="标准评价与-aqi"/>
    <w:p>
      <w:pPr>
        <w:pStyle w:val="Heading2"/>
      </w:pPr>
      <w:r>
        <w:t xml:space="preserve">15. </w:t>
      </w:r>
      <w:r>
        <w:rPr>
          <w:rFonts w:hint="eastAsia"/>
        </w:rPr>
        <w:t xml:space="preserve">标准评价与</w:t>
      </w:r>
      <w:r>
        <w:t xml:space="preserve"> AQI</w:t>
      </w:r>
    </w:p>
    <w:p>
      <w:pPr>
        <w:pStyle w:val="CaptionedFigure"/>
      </w:pPr>
      <w:r>
        <w:drawing>
          <wp:inline>
            <wp:extent cx="5334000" cy="5994082"/>
            <wp:effectExtent b="0" l="0" r="0" t="0"/>
            <wp:docPr descr="图15-1 标准评价" title="" id="51" name="Picture"/>
            <a:graphic>
              <a:graphicData uri="http://schemas.openxmlformats.org/drawingml/2006/picture">
                <pic:pic>
                  <pic:nvPicPr>
                    <pic:cNvPr descr="assets/m05-evaluations.png" id="52" name="Picture"/>
                    <pic:cNvPicPr>
                      <a:picLocks noChangeArrowheads="1" noChangeAspect="1"/>
                    </pic:cNvPicPr>
                  </pic:nvPicPr>
                  <pic:blipFill>
                    <a:blip r:embed="rId50"/>
                    <a:stretch>
                      <a:fillRect/>
                    </a:stretch>
                  </pic:blipFill>
                  <pic:spPr bwMode="auto">
                    <a:xfrm>
                      <a:off x="0" y="0"/>
                      <a:ext cx="5334000" cy="5994082"/>
                    </a:xfrm>
                    <a:prstGeom prst="rect">
                      <a:avLst/>
                    </a:prstGeom>
                    <a:noFill/>
                    <a:ln w="9525">
                      <a:noFill/>
                      <a:headEnd/>
                      <a:tailEnd/>
                    </a:ln>
                  </pic:spPr>
                </pic:pic>
              </a:graphicData>
            </a:graphic>
          </wp:inline>
        </w:drawing>
      </w:r>
    </w:p>
    <w:p>
      <w:pPr>
        <w:pStyle w:val="ImageCaption"/>
      </w:pPr>
      <w:r>
        <w:rPr>
          <w:rFonts w:hint="eastAsia"/>
        </w:rPr>
        <w:t xml:space="preserve">图15-1</w:t>
      </w:r>
      <w:r>
        <w:t xml:space="preserve"> </w:t>
      </w:r>
      <w:r>
        <w:rPr>
          <w:rFonts w:hint="eastAsia"/>
        </w:rPr>
        <w:t xml:space="preserve">标准评价</w:t>
      </w:r>
    </w:p>
    <w:p>
      <w:pPr>
        <w:pStyle w:val="BodyText"/>
      </w:pPr>
      <w:r>
        <w:rPr>
          <w:rFonts w:hint="eastAsia"/>
        </w:rPr>
        <w:t xml:space="preserve">评价引擎按站点×日×污染物产出评价记录：评价浓度、适用标准（含标准快照与有效期）、超标倍数、完整性（观测小时数是否满足评价要求）。AQI</w:t>
      </w:r>
      <w:r>
        <w:t xml:space="preserve"> </w:t>
      </w:r>
      <w:r>
        <w:rPr>
          <w:rFonts w:hint="eastAsia"/>
        </w:rPr>
        <w:t xml:space="preserve">按国家标准分六级，全市</w:t>
      </w:r>
      <w:r>
        <w:t xml:space="preserve"> AQI </w:t>
      </w:r>
      <w:r>
        <w:rPr>
          <w:rFonts w:hint="eastAsia"/>
        </w:rPr>
        <w:t xml:space="preserve">取站点聚合。页面支持按日期范围、站点、污染物、超标倍数筛选导出。</w:t>
      </w:r>
    </w:p>
    <w:bookmarkEnd w:id="53"/>
    <w:bookmarkStart w:id="57" w:name="趋势预测"/>
    <w:p>
      <w:pPr>
        <w:pStyle w:val="Heading2"/>
      </w:pPr>
      <w:r>
        <w:t xml:space="preserve">16. </w:t>
      </w:r>
      <w:r>
        <w:rPr>
          <w:rFonts w:hint="eastAsia"/>
        </w:rPr>
        <w:t xml:space="preserve">趋势预测</w:t>
      </w:r>
    </w:p>
    <w:p>
      <w:pPr>
        <w:pStyle w:val="CaptionedFigure"/>
      </w:pPr>
      <w:r>
        <w:drawing>
          <wp:inline>
            <wp:extent cx="5334000" cy="3333750"/>
            <wp:effectExtent b="0" l="0" r="0" t="0"/>
            <wp:docPr descr="图16-1 趋势预测" title="" id="55" name="Picture"/>
            <a:graphic>
              <a:graphicData uri="http://schemas.openxmlformats.org/drawingml/2006/picture">
                <pic:pic>
                  <pic:nvPicPr>
                    <pic:cNvPr descr="assets/m06-forecasts.png" id="56"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图16-1</w:t>
      </w:r>
      <w:r>
        <w:t xml:space="preserve"> </w:t>
      </w:r>
      <w:r>
        <w:rPr>
          <w:rFonts w:hint="eastAsia"/>
        </w:rPr>
        <w:t xml:space="preserve">趋势预测</w:t>
      </w:r>
    </w:p>
    <w:p>
      <w:pPr>
        <w:pStyle w:val="BodyText"/>
      </w:pPr>
      <w:r>
        <w:rPr>
          <w:rFonts w:hint="eastAsia"/>
        </w:rPr>
        <w:t xml:space="preserve">预测页面按站点+污染物查询未来</w:t>
      </w:r>
      <w:r>
        <w:t xml:space="preserve"> 24 </w:t>
      </w:r>
      <w:r>
        <w:rPr>
          <w:rFonts w:hint="eastAsia"/>
        </w:rPr>
        <w:t xml:space="preserve">小时预测轨迹与置信区间，标注”预测批次”（训练任务号）与数据截止时间。未激活模型或无预测结果时明确提示”当前站点暂无预测结果”，不展示编造曲线。预测需在模型中心先激活通过验证的模型。</w:t>
      </w:r>
    </w:p>
    <w:bookmarkEnd w:id="57"/>
    <w:bookmarkStart w:id="61" w:name="线索中心"/>
    <w:p>
      <w:pPr>
        <w:pStyle w:val="Heading2"/>
      </w:pPr>
      <w:r>
        <w:t xml:space="preserve">17. </w:t>
      </w:r>
      <w:r>
        <w:rPr>
          <w:rFonts w:hint="eastAsia"/>
        </w:rPr>
        <w:t xml:space="preserve">线索中心</w:t>
      </w:r>
    </w:p>
    <w:p>
      <w:pPr>
        <w:pStyle w:val="CaptionedFigure"/>
      </w:pPr>
      <w:r>
        <w:drawing>
          <wp:inline>
            <wp:extent cx="5334000" cy="3333750"/>
            <wp:effectExtent b="0" l="0" r="0" t="0"/>
            <wp:docPr descr="图17-1 线索中心" title="" id="59" name="Picture"/>
            <a:graphic>
              <a:graphicData uri="http://schemas.openxmlformats.org/drawingml/2006/picture">
                <pic:pic>
                  <pic:nvPicPr>
                    <pic:cNvPr descr="assets/m07-leads.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图17-1</w:t>
      </w:r>
      <w:r>
        <w:t xml:space="preserve"> </w:t>
      </w:r>
      <w:r>
        <w:rPr>
          <w:rFonts w:hint="eastAsia"/>
        </w:rPr>
        <w:t xml:space="preserve">线索中心</w:t>
      </w:r>
    </w:p>
    <w:p>
      <w:pPr>
        <w:pStyle w:val="BodyText"/>
      </w:pPr>
      <w:r>
        <w:rPr>
          <w:rFonts w:hint="eastAsia"/>
        </w:rPr>
        <w:t xml:space="preserve">超标评价记录可生成线索；也支持人工登记（如群众举报、上级交办）。线索字段：来源类型、关联评价/站点/企业、说明、登记人、认领状态。主管分派后生成核查任务；也可退回线索并填写理由。</w:t>
      </w:r>
    </w:p>
    <w:bookmarkEnd w:id="61"/>
    <w:bookmarkStart w:id="71" w:name="核查与整改执法闭环"/>
    <w:p>
      <w:pPr>
        <w:pStyle w:val="Heading2"/>
      </w:pPr>
      <w:r>
        <w:t xml:space="preserve">18. </w:t>
      </w:r>
      <w:r>
        <w:rPr>
          <w:rFonts w:hint="eastAsia"/>
        </w:rPr>
        <w:t xml:space="preserve">核查与整改（执法闭环）</w:t>
      </w:r>
    </w:p>
    <w:p>
      <w:pPr>
        <w:pStyle w:val="CaptionedFigure"/>
      </w:pPr>
      <w:r>
        <w:drawing>
          <wp:inline>
            <wp:extent cx="5334000" cy="3333750"/>
            <wp:effectExtent b="0" l="0" r="0" t="0"/>
            <wp:docPr descr="图18-1 核查任务列表" title="" id="63" name="Picture"/>
            <a:graphic>
              <a:graphicData uri="http://schemas.openxmlformats.org/drawingml/2006/picture">
                <pic:pic>
                  <pic:nvPicPr>
                    <pic:cNvPr descr="assets/m08-inspections.png" id="64" name="Picture"/>
                    <pic:cNvPicPr>
                      <a:picLocks noChangeArrowheads="1" noChangeAspect="1"/>
                    </pic:cNvPicPr>
                  </pic:nvPicPr>
                  <pic:blipFill>
                    <a:blip r:embed="rId6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图18-1</w:t>
      </w:r>
      <w:r>
        <w:t xml:space="preserve"> </w:t>
      </w:r>
      <w:r>
        <w:rPr>
          <w:rFonts w:hint="eastAsia"/>
        </w:rPr>
        <w:t xml:space="preserve">核查任务列表</w:t>
      </w:r>
    </w:p>
    <w:p>
      <w:pPr>
        <w:pStyle w:val="BodyText"/>
      </w:pPr>
      <w:r>
        <w:rPr>
          <w:rFonts w:hint="eastAsia"/>
        </w:rPr>
        <w:t xml:space="preserve">核查任务走严格状态机，页面顶部为流程时间线与期限倒计时条：</w:t>
      </w:r>
    </w:p>
    <w:p>
      <w:pPr>
        <w:pStyle w:val="CaptionedFigure"/>
      </w:pPr>
      <w:r>
        <w:drawing>
          <wp:inline>
            <wp:extent cx="5334000" cy="1689100"/>
            <wp:effectExtent b="0" l="0" r="0" t="0"/>
            <wp:docPr descr="图18-2 核查状态机" title="" id="66" name="Picture"/>
            <a:graphic>
              <a:graphicData uri="http://schemas.openxmlformats.org/drawingml/2006/picture">
                <pic:pic>
                  <pic:nvPicPr>
                    <pic:cNvPr descr="assets/fig-workflow.png" id="67" name="Picture"/>
                    <pic:cNvPicPr>
                      <a:picLocks noChangeArrowheads="1" noChangeAspect="1"/>
                    </pic:cNvPicPr>
                  </pic:nvPicPr>
                  <pic:blipFill>
                    <a:blip r:embed="rId65"/>
                    <a:stretch>
                      <a:fillRect/>
                    </a:stretch>
                  </pic:blipFill>
                  <pic:spPr bwMode="auto">
                    <a:xfrm>
                      <a:off x="0" y="0"/>
                      <a:ext cx="5334000" cy="1689100"/>
                    </a:xfrm>
                    <a:prstGeom prst="rect">
                      <a:avLst/>
                    </a:prstGeom>
                    <a:noFill/>
                    <a:ln w="9525">
                      <a:noFill/>
                      <a:headEnd/>
                      <a:tailEnd/>
                    </a:ln>
                  </pic:spPr>
                </pic:pic>
              </a:graphicData>
            </a:graphic>
          </wp:inline>
        </w:drawing>
      </w:r>
    </w:p>
    <w:p>
      <w:pPr>
        <w:pStyle w:val="ImageCaption"/>
      </w:pPr>
      <w:r>
        <w:rPr>
          <w:rFonts w:hint="eastAsia"/>
        </w:rPr>
        <w:t xml:space="preserve">图18-2</w:t>
      </w:r>
      <w:r>
        <w:t xml:space="preserve"> </w:t>
      </w:r>
      <w:r>
        <w:rPr>
          <w:rFonts w:hint="eastAsia"/>
        </w:rPr>
        <w:t xml:space="preserve">核查状态机</w:t>
      </w:r>
    </w:p>
    <w:p>
      <w:pPr>
        <w:pStyle w:val="BodyText"/>
      </w:pPr>
      <w:r>
        <w:rPr>
          <w:rFonts w:hint="eastAsia"/>
        </w:rPr>
        <w:t xml:space="preserve">状态：已分派</w:t>
      </w:r>
      <w:r>
        <w:t xml:space="preserve"> → </w:t>
      </w:r>
      <w:r>
        <w:rPr>
          <w:rFonts w:hint="eastAsia"/>
        </w:rPr>
        <w:t xml:space="preserve">现场核查</w:t>
      </w:r>
      <w:r>
        <w:t xml:space="preserve"> → </w:t>
      </w:r>
      <w:r>
        <w:rPr>
          <w:rFonts w:hint="eastAsia"/>
        </w:rPr>
        <w:t xml:space="preserve">整改中</w:t>
      </w:r>
      <w:r>
        <w:t xml:space="preserve"> → </w:t>
      </w:r>
      <w:r>
        <w:rPr>
          <w:rFonts w:hint="eastAsia"/>
        </w:rPr>
        <w:t xml:space="preserve">复查</w:t>
      </w:r>
      <w:r>
        <w:t xml:space="preserve"> → </w:t>
      </w:r>
      <w:r>
        <w:rPr>
          <w:rFonts w:hint="eastAsia"/>
        </w:rPr>
        <w:t xml:space="preserve">审核</w:t>
      </w:r>
      <w:r>
        <w:t xml:space="preserve"> → </w:t>
      </w:r>
      <w:r>
        <w:rPr>
          <w:rFonts w:hint="eastAsia"/>
        </w:rPr>
        <w:t xml:space="preserve">已归档；支持”审核退回至现场核查”与”归档重开至现场核查”两种逆向流转。</w:t>
      </w:r>
    </w:p>
    <w:p>
      <w:pPr>
        <w:pStyle w:val="BodyText"/>
      </w:pPr>
      <w:r>
        <w:rPr>
          <w:rFonts w:hint="eastAsia"/>
        </w:rPr>
        <w:t xml:space="preserve">流转约束（服务端强制）：</w:t>
      </w:r>
    </w:p>
    <w:p>
      <w:pPr>
        <w:pStyle w:val="Compact"/>
        <w:numPr>
          <w:ilvl w:val="0"/>
          <w:numId w:val="1005"/>
        </w:numPr>
      </w:pPr>
      <w:r>
        <w:rPr>
          <w:rFonts w:hint="eastAsia"/>
        </w:rPr>
        <w:t xml:space="preserve">进入整改前必须先保存核查事实；</w:t>
      </w:r>
    </w:p>
    <w:p>
      <w:pPr>
        <w:pStyle w:val="Compact"/>
        <w:numPr>
          <w:ilvl w:val="0"/>
          <w:numId w:val="1005"/>
        </w:numPr>
      </w:pPr>
      <w:r>
        <w:rPr>
          <w:rFonts w:hint="eastAsia"/>
        </w:rPr>
        <w:t xml:space="preserve">法律适用条目须引用真实法规记录，并填写条款与适用理由；</w:t>
      </w:r>
    </w:p>
    <w:p>
      <w:pPr>
        <w:pStyle w:val="Compact"/>
        <w:numPr>
          <w:ilvl w:val="0"/>
          <w:numId w:val="1005"/>
        </w:numPr>
      </w:pPr>
      <w:r>
        <w:rPr>
          <w:rFonts w:hint="eastAsia"/>
        </w:rPr>
        <w:t xml:space="preserve">仅现场核查阶段可新增整改事项，整改要求与期限必填；</w:t>
      </w:r>
    </w:p>
    <w:p>
      <w:pPr>
        <w:pStyle w:val="Compact"/>
        <w:numPr>
          <w:ilvl w:val="0"/>
          <w:numId w:val="1005"/>
        </w:numPr>
      </w:pPr>
      <w:r>
        <w:rPr>
          <w:rFonts w:hint="eastAsia"/>
        </w:rPr>
        <w:t xml:space="preserve">提交整改前须有企业反馈；每条整改须有复核意见方可提交审核；</w:t>
      </w:r>
    </w:p>
    <w:p>
      <w:pPr>
        <w:pStyle w:val="Compact"/>
        <w:numPr>
          <w:ilvl w:val="0"/>
          <w:numId w:val="1005"/>
        </w:numPr>
      </w:pPr>
      <w:r>
        <w:rPr>
          <w:rFonts w:hint="eastAsia"/>
        </w:rPr>
        <w:t xml:space="preserve">所有修改携带版本号，旧版本提交返回</w:t>
      </w:r>
      <w:r>
        <w:t xml:space="preserve"> 409 </w:t>
      </w:r>
      <w:r>
        <w:rPr>
          <w:rFonts w:hint="eastAsia"/>
        </w:rPr>
        <w:t xml:space="preserve">冲突，防止并发覆盖。</w:t>
      </w:r>
    </w:p>
    <w:p>
      <w:pPr>
        <w:pStyle w:val="CaptionedFigure"/>
      </w:pPr>
      <w:r>
        <w:drawing>
          <wp:inline>
            <wp:extent cx="5334000" cy="5778500"/>
            <wp:effectExtent b="0" l="0" r="0" t="0"/>
            <wp:docPr descr="图18-3 核查详情" title="" id="69" name="Picture"/>
            <a:graphic>
              <a:graphicData uri="http://schemas.openxmlformats.org/drawingml/2006/picture">
                <pic:pic>
                  <pic:nvPicPr>
                    <pic:cNvPr descr="assets/m16-inspection-detail.png" id="70" name="Picture"/>
                    <pic:cNvPicPr>
                      <a:picLocks noChangeArrowheads="1" noChangeAspect="1"/>
                    </pic:cNvPicPr>
                  </pic:nvPicPr>
                  <pic:blipFill>
                    <a:blip r:embed="rId68"/>
                    <a:stretch>
                      <a:fillRect/>
                    </a:stretch>
                  </pic:blipFill>
                  <pic:spPr bwMode="auto">
                    <a:xfrm>
                      <a:off x="0" y="0"/>
                      <a:ext cx="5334000" cy="5778500"/>
                    </a:xfrm>
                    <a:prstGeom prst="rect">
                      <a:avLst/>
                    </a:prstGeom>
                    <a:noFill/>
                    <a:ln w="9525">
                      <a:noFill/>
                      <a:headEnd/>
                      <a:tailEnd/>
                    </a:ln>
                  </pic:spPr>
                </pic:pic>
              </a:graphicData>
            </a:graphic>
          </wp:inline>
        </w:drawing>
      </w:r>
    </w:p>
    <w:p>
      <w:pPr>
        <w:pStyle w:val="ImageCaption"/>
      </w:pPr>
      <w:r>
        <w:rPr>
          <w:rFonts w:hint="eastAsia"/>
        </w:rPr>
        <w:t xml:space="preserve">图18-3</w:t>
      </w:r>
      <w:r>
        <w:t xml:space="preserve"> </w:t>
      </w:r>
      <w:r>
        <w:rPr>
          <w:rFonts w:hint="eastAsia"/>
        </w:rPr>
        <w:t xml:space="preserve">核查详情</w:t>
      </w:r>
    </w:p>
    <w:p>
      <w:pPr>
        <w:pStyle w:val="BodyText"/>
      </w:pPr>
      <w:r>
        <w:rPr>
          <w:rFonts w:hint="eastAsia"/>
        </w:rPr>
        <w:t xml:space="preserve">详情页按</w:t>
      </w:r>
      <w:r>
        <w:t xml:space="preserve"> Tab </w:t>
      </w:r>
      <w:r>
        <w:rPr>
          <w:rFonts w:hint="eastAsia"/>
        </w:rPr>
        <w:t xml:space="preserve">组织：核查事实、法律适用、整改事项、附件、流转记录。附件与任务下载每次重新鉴权，私有卷不经静态目录暴露。</w:t>
      </w:r>
    </w:p>
    <w:bookmarkEnd w:id="71"/>
    <w:bookmarkStart w:id="78" w:name="企业档案"/>
    <w:p>
      <w:pPr>
        <w:pStyle w:val="Heading2"/>
      </w:pPr>
      <w:r>
        <w:t xml:space="preserve">19. </w:t>
      </w:r>
      <w:r>
        <w:rPr>
          <w:rFonts w:hint="eastAsia"/>
        </w:rPr>
        <w:t xml:space="preserve">企业档案</w:t>
      </w:r>
    </w:p>
    <w:p>
      <w:pPr>
        <w:pStyle w:val="CaptionedFigure"/>
      </w:pPr>
      <w:r>
        <w:drawing>
          <wp:inline>
            <wp:extent cx="5334000" cy="3333750"/>
            <wp:effectExtent b="0" l="0" r="0" t="0"/>
            <wp:docPr descr="图19-1 企业档案" title="" id="73" name="Picture"/>
            <a:graphic>
              <a:graphicData uri="http://schemas.openxmlformats.org/drawingml/2006/picture">
                <pic:pic>
                  <pic:nvPicPr>
                    <pic:cNvPr descr="assets/m09-enterprises.png" id="74" name="Picture"/>
                    <pic:cNvPicPr>
                      <a:picLocks noChangeArrowheads="1" noChangeAspect="1"/>
                    </pic:cNvPicPr>
                  </pic:nvPicPr>
                  <pic:blipFill>
                    <a:blip r:embed="rId7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图19-1</w:t>
      </w:r>
      <w:r>
        <w:t xml:space="preserve"> </w:t>
      </w:r>
      <w:r>
        <w:rPr>
          <w:rFonts w:hint="eastAsia"/>
        </w:rPr>
        <w:t xml:space="preserve">企业档案</w:t>
      </w:r>
    </w:p>
    <w:p>
      <w:pPr>
        <w:pStyle w:val="BodyText"/>
      </w:pPr>
      <w:r>
        <w:rPr>
          <w:rFonts w:hint="eastAsia"/>
        </w:rPr>
        <w:t xml:space="preserve">企业档案支持批量导入（CSV）与单条登记，字段含名称、统一社会信用代码、行业、地址、关联站点。详情页汇总关联线索与核查历史。</w:t>
      </w:r>
    </w:p>
    <w:p>
      <w:pPr>
        <w:pStyle w:val="CaptionedFigure"/>
      </w:pPr>
      <w:r>
        <w:drawing>
          <wp:inline>
            <wp:extent cx="5334000" cy="4371657"/>
            <wp:effectExtent b="0" l="0" r="0" t="0"/>
            <wp:docPr descr="图19-2 企业详情" title="" id="76" name="Picture"/>
            <a:graphic>
              <a:graphicData uri="http://schemas.openxmlformats.org/drawingml/2006/picture">
                <pic:pic>
                  <pic:nvPicPr>
                    <pic:cNvPr descr="assets/m10-enterprise-detail.png" id="77" name="Picture"/>
                    <pic:cNvPicPr>
                      <a:picLocks noChangeArrowheads="1" noChangeAspect="1"/>
                    </pic:cNvPicPr>
                  </pic:nvPicPr>
                  <pic:blipFill>
                    <a:blip r:embed="rId75"/>
                    <a:stretch>
                      <a:fillRect/>
                    </a:stretch>
                  </pic:blipFill>
                  <pic:spPr bwMode="auto">
                    <a:xfrm>
                      <a:off x="0" y="0"/>
                      <a:ext cx="5334000" cy="4371657"/>
                    </a:xfrm>
                    <a:prstGeom prst="rect">
                      <a:avLst/>
                    </a:prstGeom>
                    <a:noFill/>
                    <a:ln w="9525">
                      <a:noFill/>
                      <a:headEnd/>
                      <a:tailEnd/>
                    </a:ln>
                  </pic:spPr>
                </pic:pic>
              </a:graphicData>
            </a:graphic>
          </wp:inline>
        </w:drawing>
      </w:r>
    </w:p>
    <w:p>
      <w:pPr>
        <w:pStyle w:val="ImageCaption"/>
      </w:pPr>
      <w:r>
        <w:rPr>
          <w:rFonts w:hint="eastAsia"/>
        </w:rPr>
        <w:t xml:space="preserve">图19-2</w:t>
      </w:r>
      <w:r>
        <w:t xml:space="preserve"> </w:t>
      </w:r>
      <w:r>
        <w:rPr>
          <w:rFonts w:hint="eastAsia"/>
        </w:rPr>
        <w:t xml:space="preserve">企业详情</w:t>
      </w:r>
    </w:p>
    <w:bookmarkEnd w:id="78"/>
    <w:bookmarkStart w:id="82" w:name="模型中心"/>
    <w:p>
      <w:pPr>
        <w:pStyle w:val="Heading2"/>
      </w:pPr>
      <w:r>
        <w:t xml:space="preserve">20. </w:t>
      </w:r>
      <w:r>
        <w:rPr>
          <w:rFonts w:hint="eastAsia"/>
        </w:rPr>
        <w:t xml:space="preserve">模型中心</w:t>
      </w:r>
    </w:p>
    <w:p>
      <w:pPr>
        <w:pStyle w:val="CaptionedFigure"/>
      </w:pPr>
      <w:r>
        <w:drawing>
          <wp:inline>
            <wp:extent cx="5334000" cy="3333750"/>
            <wp:effectExtent b="0" l="0" r="0" t="0"/>
            <wp:docPr descr="图20-1 模型中心" title="" id="80" name="Picture"/>
            <a:graphic>
              <a:graphicData uri="http://schemas.openxmlformats.org/drawingml/2006/picture">
                <pic:pic>
                  <pic:nvPicPr>
                    <pic:cNvPr descr="assets/m11-models.png" id="81" name="Picture"/>
                    <pic:cNvPicPr>
                      <a:picLocks noChangeArrowheads="1" noChangeAspect="1"/>
                    </pic:cNvPicPr>
                  </pic:nvPicPr>
                  <pic:blipFill>
                    <a:blip r:embed="rId7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图20-1</w:t>
      </w:r>
      <w:r>
        <w:t xml:space="preserve"> </w:t>
      </w:r>
      <w:r>
        <w:rPr>
          <w:rFonts w:hint="eastAsia"/>
        </w:rPr>
        <w:t xml:space="preserve">模型中心</w:t>
      </w:r>
    </w:p>
    <w:p>
      <w:pPr>
        <w:pStyle w:val="BodyText"/>
      </w:pPr>
      <w:r>
        <w:rPr>
          <w:rFonts w:hint="eastAsia"/>
        </w:rPr>
        <w:t xml:space="preserve">模型中心管理预测模型生命周期：登记（输入矩阵、代码哈希、随机种子、特征、环境指纹）、验证指标、激活、回滚。每次激活/回滚由管理员执行并留审计记录。训练与预测任务在独立</w:t>
      </w:r>
      <w:r>
        <w:t xml:space="preserve"> model-worker </w:t>
      </w:r>
      <w:r>
        <w:rPr>
          <w:rFonts w:hint="eastAsia"/>
        </w:rPr>
        <w:t xml:space="preserve">进程执行，与</w:t>
      </w:r>
      <w:r>
        <w:t xml:space="preserve"> IO </w:t>
      </w:r>
      <w:r>
        <w:rPr>
          <w:rFonts w:hint="eastAsia"/>
        </w:rPr>
        <w:t xml:space="preserve">型任务隔离。</w:t>
      </w:r>
    </w:p>
    <w:bookmarkEnd w:id="82"/>
    <w:bookmarkStart w:id="86" w:name="报告与下载"/>
    <w:p>
      <w:pPr>
        <w:pStyle w:val="Heading2"/>
      </w:pPr>
      <w:r>
        <w:t xml:space="preserve">21. </w:t>
      </w:r>
      <w:r>
        <w:rPr>
          <w:rFonts w:hint="eastAsia"/>
        </w:rPr>
        <w:t xml:space="preserve">报告与下载</w:t>
      </w:r>
    </w:p>
    <w:p>
      <w:pPr>
        <w:pStyle w:val="CaptionedFigure"/>
      </w:pPr>
      <w:r>
        <w:drawing>
          <wp:inline>
            <wp:extent cx="5334000" cy="4420552"/>
            <wp:effectExtent b="0" l="0" r="0" t="0"/>
            <wp:docPr descr="图21-1 报告与下载" title="" id="84" name="Picture"/>
            <a:graphic>
              <a:graphicData uri="http://schemas.openxmlformats.org/drawingml/2006/picture">
                <pic:pic>
                  <pic:nvPicPr>
                    <pic:cNvPr descr="assets/m12-reports.png" id="85" name="Picture"/>
                    <pic:cNvPicPr>
                      <a:picLocks noChangeArrowheads="1" noChangeAspect="1"/>
                    </pic:cNvPicPr>
                  </pic:nvPicPr>
                  <pic:blipFill>
                    <a:blip r:embed="rId83"/>
                    <a:stretch>
                      <a:fillRect/>
                    </a:stretch>
                  </pic:blipFill>
                  <pic:spPr bwMode="auto">
                    <a:xfrm>
                      <a:off x="0" y="0"/>
                      <a:ext cx="5334000" cy="4420552"/>
                    </a:xfrm>
                    <a:prstGeom prst="rect">
                      <a:avLst/>
                    </a:prstGeom>
                    <a:noFill/>
                    <a:ln w="9525">
                      <a:noFill/>
                      <a:headEnd/>
                      <a:tailEnd/>
                    </a:ln>
                  </pic:spPr>
                </pic:pic>
              </a:graphicData>
            </a:graphic>
          </wp:inline>
        </w:drawing>
      </w:r>
    </w:p>
    <w:p>
      <w:pPr>
        <w:pStyle w:val="ImageCaption"/>
      </w:pPr>
      <w:r>
        <w:rPr>
          <w:rFonts w:hint="eastAsia"/>
        </w:rPr>
        <w:t xml:space="preserve">图21-1</w:t>
      </w:r>
      <w:r>
        <w:t xml:space="preserve"> </w:t>
      </w:r>
      <w:r>
        <w:rPr>
          <w:rFonts w:hint="eastAsia"/>
        </w:rPr>
        <w:t xml:space="preserve">报告与下载</w:t>
      </w:r>
    </w:p>
    <w:p>
      <w:pPr>
        <w:pStyle w:val="BodyText"/>
      </w:pPr>
      <w:r>
        <w:rPr>
          <w:rFonts w:hint="eastAsia"/>
        </w:rPr>
        <w:t xml:space="preserve">报告导出走异步任务：提交参数→后台生成→任务中心下载。导出内容绑定生成时刻的数据口径与来源文件指纹，文件落私有存储，下载按权限重新校验。</w:t>
      </w:r>
    </w:p>
    <w:bookmarkEnd w:id="86"/>
    <w:bookmarkStart w:id="93" w:name="系统管理"/>
    <w:p>
      <w:pPr>
        <w:pStyle w:val="Heading2"/>
      </w:pPr>
      <w:r>
        <w:t xml:space="preserve">22. </w:t>
      </w:r>
      <w:r>
        <w:rPr>
          <w:rFonts w:hint="eastAsia"/>
        </w:rPr>
        <w:t xml:space="preserve">系统管理</w:t>
      </w:r>
    </w:p>
    <w:p>
      <w:pPr>
        <w:pStyle w:val="CaptionedFigure"/>
      </w:pPr>
      <w:r>
        <w:drawing>
          <wp:inline>
            <wp:extent cx="5334000" cy="3333750"/>
            <wp:effectExtent b="0" l="0" r="0" t="0"/>
            <wp:docPr descr="图22-1 系统管理" title="" id="88" name="Picture"/>
            <a:graphic>
              <a:graphicData uri="http://schemas.openxmlformats.org/drawingml/2006/picture">
                <pic:pic>
                  <pic:nvPicPr>
                    <pic:cNvPr descr="assets/m13-admin.png" id="89" name="Picture"/>
                    <pic:cNvPicPr>
                      <a:picLocks noChangeArrowheads="1" noChangeAspect="1"/>
                    </pic:cNvPicPr>
                  </pic:nvPicPr>
                  <pic:blipFill>
                    <a:blip r:embed="rId8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图22-1</w:t>
      </w:r>
      <w:r>
        <w:t xml:space="preserve"> </w:t>
      </w:r>
      <w:r>
        <w:rPr>
          <w:rFonts w:hint="eastAsia"/>
        </w:rPr>
        <w:t xml:space="preserve">系统管理</w:t>
      </w:r>
    </w:p>
    <w:p>
      <w:pPr>
        <w:pStyle w:val="BodyText"/>
      </w:pPr>
      <w:r>
        <w:rPr>
          <w:rFonts w:hint="eastAsia"/>
        </w:rPr>
        <w:t xml:space="preserve">管理后台五个分区：</w:t>
      </w:r>
    </w:p>
    <w:p>
      <w:pPr>
        <w:pStyle w:val="Compact"/>
        <w:numPr>
          <w:ilvl w:val="0"/>
          <w:numId w:val="1006"/>
        </w:numPr>
      </w:pPr>
      <w:r>
        <w:rPr>
          <w:rFonts w:hint="eastAsia"/>
          <w:b/>
          <w:bCs/>
        </w:rPr>
        <w:t xml:space="preserve">用户与权限</w:t>
      </w:r>
      <w:r>
        <w:rPr>
          <w:rFonts w:hint="eastAsia"/>
        </w:rPr>
        <w:t xml:space="preserve">：账号创建、角色调整、停用/启用、强制改密；</w:t>
      </w:r>
    </w:p>
    <w:p>
      <w:pPr>
        <w:pStyle w:val="Compact"/>
        <w:numPr>
          <w:ilvl w:val="0"/>
          <w:numId w:val="1006"/>
        </w:numPr>
      </w:pPr>
      <w:r>
        <w:rPr>
          <w:rFonts w:hint="eastAsia"/>
          <w:b/>
          <w:bCs/>
        </w:rPr>
        <w:t xml:space="preserve">数据源与站点</w:t>
      </w:r>
      <w:r>
        <w:rPr>
          <w:rFonts w:hint="eastAsia"/>
        </w:rPr>
        <w:t xml:space="preserve">：来源文件清单（观测日期/文件类型/入库时间/有效修订/观测数量）、站点目录维护（坐标、别名、有效期）、数据源许可状态；</w:t>
      </w:r>
    </w:p>
    <w:p>
      <w:pPr>
        <w:pStyle w:val="Compact"/>
        <w:numPr>
          <w:ilvl w:val="0"/>
          <w:numId w:val="1006"/>
        </w:numPr>
      </w:pPr>
      <w:r>
        <w:rPr>
          <w:rFonts w:hint="eastAsia"/>
          <w:b/>
          <w:bCs/>
        </w:rPr>
        <w:t xml:space="preserve">标准法规</w:t>
      </w:r>
      <w:r>
        <w:rPr>
          <w:rFonts w:hint="eastAsia"/>
        </w:rPr>
        <w:t xml:space="preserve">：评价标准与法规的登记、有效期管理（过期不删除，保留历史快照）；</w:t>
      </w:r>
    </w:p>
    <w:p>
      <w:pPr>
        <w:pStyle w:val="Compact"/>
        <w:numPr>
          <w:ilvl w:val="0"/>
          <w:numId w:val="1006"/>
        </w:numPr>
      </w:pPr>
      <w:r>
        <w:rPr>
          <w:rFonts w:hint="eastAsia"/>
          <w:b/>
          <w:bCs/>
        </w:rPr>
        <w:t xml:space="preserve">通知通道</w:t>
      </w:r>
      <w:r>
        <w:rPr>
          <w:rFonts w:hint="eastAsia"/>
        </w:rPr>
        <w:t xml:space="preserve">：站内通知与可选外部通道（邮件等）配置与开关；</w:t>
      </w:r>
    </w:p>
    <w:p>
      <w:pPr>
        <w:pStyle w:val="Compact"/>
        <w:numPr>
          <w:ilvl w:val="0"/>
          <w:numId w:val="1006"/>
        </w:numPr>
      </w:pPr>
      <w:r>
        <w:rPr>
          <w:rFonts w:hint="eastAsia"/>
          <w:b/>
          <w:bCs/>
        </w:rPr>
        <w:t xml:space="preserve">操作审计</w:t>
      </w:r>
      <w:r>
        <w:rPr>
          <w:rFonts w:hint="eastAsia"/>
        </w:rPr>
        <w:t xml:space="preserve">：全部关键变更的审计流水（人、时、对象、动作）。</w:t>
      </w:r>
    </w:p>
    <w:p>
      <w:pPr>
        <w:pStyle w:val="CaptionedFigure"/>
      </w:pPr>
      <w:r>
        <w:drawing>
          <wp:inline>
            <wp:extent cx="5334000" cy="6385242"/>
            <wp:effectExtent b="0" l="0" r="0" t="0"/>
            <wp:docPr descr="图22-2 数据源与站点" title="" id="91" name="Picture"/>
            <a:graphic>
              <a:graphicData uri="http://schemas.openxmlformats.org/drawingml/2006/picture">
                <pic:pic>
                  <pic:nvPicPr>
                    <pic:cNvPr descr="assets/m14-admin-sources.png" id="92" name="Picture"/>
                    <pic:cNvPicPr>
                      <a:picLocks noChangeArrowheads="1" noChangeAspect="1"/>
                    </pic:cNvPicPr>
                  </pic:nvPicPr>
                  <pic:blipFill>
                    <a:blip r:embed="rId90"/>
                    <a:stretch>
                      <a:fillRect/>
                    </a:stretch>
                  </pic:blipFill>
                  <pic:spPr bwMode="auto">
                    <a:xfrm>
                      <a:off x="0" y="0"/>
                      <a:ext cx="5334000" cy="6385242"/>
                    </a:xfrm>
                    <a:prstGeom prst="rect">
                      <a:avLst/>
                    </a:prstGeom>
                    <a:noFill/>
                    <a:ln w="9525">
                      <a:noFill/>
                      <a:headEnd/>
                      <a:tailEnd/>
                    </a:ln>
                  </pic:spPr>
                </pic:pic>
              </a:graphicData>
            </a:graphic>
          </wp:inline>
        </w:drawing>
      </w:r>
    </w:p>
    <w:p>
      <w:pPr>
        <w:pStyle w:val="ImageCaption"/>
      </w:pPr>
      <w:r>
        <w:rPr>
          <w:rFonts w:hint="eastAsia"/>
        </w:rPr>
        <w:t xml:space="preserve">图22-2</w:t>
      </w:r>
      <w:r>
        <w:t xml:space="preserve"> </w:t>
      </w:r>
      <w:r>
        <w:rPr>
          <w:rFonts w:hint="eastAsia"/>
        </w:rPr>
        <w:t xml:space="preserve">数据源与站点</w:t>
      </w:r>
    </w:p>
    <w:bookmarkEnd w:id="93"/>
    <w:bookmarkStart w:id="97" w:name="领导驾驶舱大屏原型示意"/>
    <w:p>
      <w:pPr>
        <w:pStyle w:val="Heading2"/>
      </w:pPr>
      <w:r>
        <w:t xml:space="preserve">23. </w:t>
      </w:r>
      <w:r>
        <w:rPr>
          <w:rFonts w:hint="eastAsia"/>
        </w:rPr>
        <w:t xml:space="preserve">领导驾驶舱大屏（原型示意）</w:t>
      </w:r>
    </w:p>
    <w:p>
      <w:pPr>
        <w:pStyle w:val="FirstParagraph"/>
      </w:pPr>
      <w:r>
        <w:rPr>
          <w:rFonts w:hint="eastAsia"/>
        </w:rPr>
        <w:t xml:space="preserve">大屏面向</w:t>
      </w:r>
      <w:r>
        <w:t xml:space="preserve"> 1920×1080 </w:t>
      </w:r>
      <w:r>
        <w:rPr>
          <w:rFonts w:hint="eastAsia"/>
        </w:rPr>
        <w:t xml:space="preserve">展示场景设计：左侧指标与趋势、中央站点地图与回放、右侧排行与预警滚动；只读、定时刷新、多视图轮播。下图为设计原型示意，正式大屏将随政务云地图服务（天地图）接入实施。</w:t>
      </w:r>
    </w:p>
    <w:p>
      <w:pPr>
        <w:pStyle w:val="CaptionedFigure"/>
      </w:pPr>
      <w:r>
        <w:drawing>
          <wp:inline>
            <wp:extent cx="5334000" cy="3000375"/>
            <wp:effectExtent b="0" l="0" r="0" t="0"/>
            <wp:docPr descr="图23-1 大屏原型示意" title="" id="95" name="Picture"/>
            <a:graphic>
              <a:graphicData uri="http://schemas.openxmlformats.org/drawingml/2006/picture">
                <pic:pic>
                  <pic:nvPicPr>
                    <pic:cNvPr descr="assets/proto-screen.pn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rPr>
          <w:rFonts w:hint="eastAsia"/>
        </w:rPr>
        <w:t xml:space="preserve">图23-1</w:t>
      </w:r>
      <w:r>
        <w:t xml:space="preserve"> </w:t>
      </w:r>
      <w:r>
        <w:rPr>
          <w:rFonts w:hint="eastAsia"/>
        </w:rPr>
        <w:t xml:space="preserve">大屏原型示意</w:t>
      </w:r>
    </w:p>
    <w:bookmarkEnd w:id="97"/>
    <w:bookmarkEnd w:id="98"/>
    <w:bookmarkStart w:id="106" w:name="第五部分-数据溯源与安全"/>
    <w:p>
      <w:pPr>
        <w:pStyle w:val="Heading1"/>
      </w:pPr>
      <w:r>
        <w:rPr>
          <w:rFonts w:hint="eastAsia"/>
        </w:rPr>
        <w:t xml:space="preserve">第五部分</w:t>
      </w:r>
      <w:r>
        <w:t xml:space="preserve"> </w:t>
      </w:r>
      <w:r>
        <w:rPr>
          <w:rFonts w:hint="eastAsia"/>
        </w:rPr>
        <w:t xml:space="preserve">数据溯源与安全</w:t>
      </w:r>
    </w:p>
    <w:bookmarkStart w:id="99" w:name="数据源策略与适配层"/>
    <w:p>
      <w:pPr>
        <w:pStyle w:val="Heading2"/>
      </w:pPr>
      <w:r>
        <w:t xml:space="preserve">24. </w:t>
      </w:r>
      <w:r>
        <w:rPr>
          <w:rFonts w:hint="eastAsia"/>
        </w:rPr>
        <w:t xml:space="preserve">数据源策略与适配层</w:t>
      </w:r>
    </w:p>
    <w:p>
      <w:pPr>
        <w:pStyle w:val="FirstParagraph"/>
      </w:pPr>
      <w:r>
        <w:rPr>
          <w:rFonts w:hint="eastAsia"/>
        </w:rPr>
        <w:t xml:space="preserve">采集层位于适配器边界之后：业务任务只依赖</w:t>
      </w:r>
      <w:r>
        <w:t xml:space="preserve"> </w:t>
      </w:r>
      <w:r>
        <w:rPr>
          <w:rStyle w:val="VerbatimChar"/>
        </w:rPr>
        <w:t xml:space="preserve">CollectionPort</w:t>
      </w:r>
      <w:r>
        <w:t xml:space="preserve"> </w:t>
      </w:r>
      <w:r>
        <w:rPr>
          <w:rFonts w:hint="eastAsia"/>
        </w:rPr>
        <w:t xml:space="preserve">接口，具体数据源由</w:t>
      </w:r>
      <w:r>
        <w:t xml:space="preserve"> </w:t>
      </w:r>
      <w:r>
        <w:rPr>
          <w:rStyle w:val="VerbatimChar"/>
        </w:rPr>
        <w:t xml:space="preserve">resolve_adapter(ESP_SOURCE_PROVIDER)</w:t>
      </w:r>
      <w:r>
        <w:t xml:space="preserve"> </w:t>
      </w:r>
      <w:r>
        <w:rPr>
          <w:rFonts w:hint="eastAsia"/>
        </w:rPr>
        <w:t xml:space="preserve">显式选择。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key</w:t>
            </w:r>
          </w:p>
        </w:tc>
        <w:tc>
          <w:tcPr/>
          <w:p>
            <w:pPr>
              <w:pStyle w:val="Compact"/>
            </w:pPr>
            <w:r>
              <w:rPr>
                <w:rFonts w:hint="eastAsia"/>
              </w:rPr>
              <w:t xml:space="preserve">适配器</w:t>
            </w:r>
          </w:p>
        </w:tc>
        <w:tc>
          <w:tcPr/>
          <w:p>
            <w:pPr>
              <w:pStyle w:val="Compact"/>
            </w:pPr>
            <w:r>
              <w:rPr>
                <w:rFonts w:hint="eastAsia"/>
              </w:rPr>
              <w:t xml:space="preserve">状态</w:t>
            </w:r>
          </w:p>
        </w:tc>
      </w:tr>
      <w:tr>
        <w:tc>
          <w:tcPr/>
          <w:p>
            <w:pPr>
              <w:pStyle w:val="Compact"/>
            </w:pPr>
            <w:r>
              <w:rPr>
                <w:rStyle w:val="VerbatimChar"/>
              </w:rPr>
              <w:t xml:space="preserve">quotsoft</w:t>
            </w:r>
          </w:p>
        </w:tc>
        <w:tc>
          <w:tcPr/>
          <w:p>
            <w:pPr>
              <w:pStyle w:val="Compact"/>
            </w:pPr>
            <w:r>
              <w:t xml:space="preserve">QuotsoftAdapter</w:t>
            </w:r>
          </w:p>
        </w:tc>
        <w:tc>
          <w:tcPr/>
          <w:p>
            <w:pPr>
              <w:pStyle w:val="Compact"/>
            </w:pPr>
            <w:r>
              <w:rPr>
                <w:rFonts w:hint="eastAsia"/>
              </w:rPr>
              <w:t xml:space="preserve">现役：日频宽表</w:t>
            </w:r>
            <w:r>
              <w:t xml:space="preserve"> </w:t>
            </w:r>
            <w:r>
              <w:rPr>
                <w:rFonts w:hint="eastAsia"/>
              </w:rPr>
              <w:t xml:space="preserve">CSV（date,hour,type</w:t>
            </w:r>
            <w:r>
              <w:t xml:space="preserve"> + </w:t>
            </w:r>
            <w:r>
              <w:rPr>
                <w:rFonts w:hint="eastAsia"/>
              </w:rPr>
              <w:t xml:space="preserve">站点列），UTF-8/-SIG，SHA-256</w:t>
            </w:r>
            <w:r>
              <w:t xml:space="preserve"> </w:t>
            </w:r>
            <w:r>
              <w:rPr>
                <w:rFonts w:hint="eastAsia"/>
              </w:rPr>
              <w:t xml:space="preserve">指纹，修订不覆盖</w:t>
            </w:r>
          </w:p>
        </w:tc>
      </w:tr>
      <w:tr>
        <w:tc>
          <w:tcPr/>
          <w:p>
            <w:pPr>
              <w:pStyle w:val="Compact"/>
            </w:pPr>
            <w:r>
              <w:rPr>
                <w:rStyle w:val="VerbatimChar"/>
              </w:rPr>
              <w:t xml:space="preserve">official</w:t>
            </w:r>
          </w:p>
        </w:tc>
        <w:tc>
          <w:tcPr/>
          <w:p>
            <w:pPr>
              <w:pStyle w:val="Compact"/>
            </w:pPr>
            <w:r>
              <w:t xml:space="preserve">OfficialSourceAdapter</w:t>
            </w:r>
          </w:p>
        </w:tc>
        <w:tc>
          <w:tcPr/>
          <w:p>
            <w:pPr>
              <w:pStyle w:val="Compact"/>
            </w:pPr>
            <w:r>
              <w:rPr>
                <w:rFonts w:hint="eastAsia"/>
              </w:rPr>
              <w:t xml:space="preserve">已注册、显式拒绝执行，待官方接口规范到达后实现</w:t>
            </w:r>
          </w:p>
        </w:tc>
      </w:tr>
    </w:tbl>
    <w:p>
      <w:pPr>
        <w:pStyle w:val="BodyText"/>
      </w:pPr>
      <w:r>
        <w:rPr>
          <w:rFonts w:hint="eastAsia"/>
        </w:rPr>
        <w:t xml:space="preserve">原则：正式官方模式绝不静默回退到</w:t>
      </w:r>
      <w:r>
        <w:t xml:space="preserve"> </w:t>
      </w:r>
      <w:r>
        <w:rPr>
          <w:rFonts w:hint="eastAsia"/>
        </w:rPr>
        <w:t xml:space="preserve">Quotsoft；未知</w:t>
      </w:r>
      <w:r>
        <w:t xml:space="preserve"> source key </w:t>
      </w:r>
      <w:r>
        <w:rPr>
          <w:rFonts w:hint="eastAsia"/>
        </w:rPr>
        <w:t xml:space="preserve">直接拒绝任务。</w:t>
      </w:r>
    </w:p>
    <w:bookmarkEnd w:id="99"/>
    <w:bookmarkStart w:id="103" w:name="数据源许可门禁"/>
    <w:p>
      <w:pPr>
        <w:pStyle w:val="Heading2"/>
      </w:pPr>
      <w:r>
        <w:t xml:space="preserve">25. </w:t>
      </w:r>
      <w:r>
        <w:rPr>
          <w:rFonts w:hint="eastAsia"/>
        </w:rPr>
        <w:t xml:space="preserve">数据源许可门禁</w:t>
      </w:r>
    </w:p>
    <w:p>
      <w:pPr>
        <w:pStyle w:val="CaptionedFigure"/>
      </w:pPr>
      <w:r>
        <w:drawing>
          <wp:inline>
            <wp:extent cx="5334000" cy="2264228"/>
            <wp:effectExtent b="0" l="0" r="0" t="0"/>
            <wp:docPr descr="图25-1 许可门禁流程" title="" id="101" name="Picture"/>
            <a:graphic>
              <a:graphicData uri="http://schemas.openxmlformats.org/drawingml/2006/picture">
                <pic:pic>
                  <pic:nvPicPr>
                    <pic:cNvPr descr="assets/fig-license.png" id="102" name="Picture"/>
                    <pic:cNvPicPr>
                      <a:picLocks noChangeArrowheads="1" noChangeAspect="1"/>
                    </pic:cNvPicPr>
                  </pic:nvPicPr>
                  <pic:blipFill>
                    <a:blip r:embed="rId100"/>
                    <a:stretch>
                      <a:fillRect/>
                    </a:stretch>
                  </pic:blipFill>
                  <pic:spPr bwMode="auto">
                    <a:xfrm>
                      <a:off x="0" y="0"/>
                      <a:ext cx="5334000" cy="2264228"/>
                    </a:xfrm>
                    <a:prstGeom prst="rect">
                      <a:avLst/>
                    </a:prstGeom>
                    <a:noFill/>
                    <a:ln w="9525">
                      <a:noFill/>
                      <a:headEnd/>
                      <a:tailEnd/>
                    </a:ln>
                  </pic:spPr>
                </pic:pic>
              </a:graphicData>
            </a:graphic>
          </wp:inline>
        </w:drawing>
      </w:r>
    </w:p>
    <w:p>
      <w:pPr>
        <w:pStyle w:val="ImageCaption"/>
      </w:pPr>
      <w:r>
        <w:rPr>
          <w:rFonts w:hint="eastAsia"/>
        </w:rPr>
        <w:t xml:space="preserve">图25-1</w:t>
      </w:r>
      <w:r>
        <w:t xml:space="preserve"> </w:t>
      </w:r>
      <w:r>
        <w:rPr>
          <w:rFonts w:hint="eastAsia"/>
        </w:rPr>
        <w:t xml:space="preserve">许可门禁流程</w:t>
      </w:r>
    </w:p>
    <w:p>
      <w:pPr>
        <w:pStyle w:val="BodyText"/>
      </w:pPr>
      <w:r>
        <w:rPr>
          <w:rFonts w:hint="eastAsia"/>
        </w:rPr>
        <w:t xml:space="preserve">启用任一数据源须同时满足：部署开关</w:t>
      </w:r>
      <w:r>
        <w:t xml:space="preserve"> </w:t>
      </w:r>
      <w:r>
        <w:rPr>
          <w:rStyle w:val="VerbatimChar"/>
        </w:rPr>
        <w:t xml:space="preserve">ESP_SOURCE_LICENSE_CONFIRMED=true</w:t>
      </w:r>
      <w:r>
        <w:rPr>
          <w:rFonts w:hint="eastAsia"/>
        </w:rPr>
        <w:t xml:space="preserve">，且确认文件</w:t>
      </w:r>
      <w:r>
        <w:t xml:space="preserve"> </w:t>
      </w:r>
      <w:r>
        <w:rPr>
          <w:rStyle w:val="VerbatimChar"/>
        </w:rPr>
        <w:t xml:space="preserve">var/platform/source-license-confirmation.json</w:t>
      </w:r>
      <w:r>
        <w:t xml:space="preserve"> </w:t>
      </w:r>
      <w:r>
        <w:rPr>
          <w:rFonts w:hint="eastAsia"/>
        </w:rPr>
        <w:t xml:space="preserve">有效。确认文件字段：provider、record_id、confirmed_by、确认时间、scope、evidence_sha256、reference、valid_until。</w:t>
      </w:r>
    </w:p>
    <w:p>
      <w:pPr>
        <w:pStyle w:val="BodyText"/>
      </w:pPr>
      <w:r>
        <w:rPr>
          <w:rFonts w:hint="eastAsia"/>
        </w:rPr>
        <w:t xml:space="preserve">规则：</w:t>
      </w:r>
    </w:p>
    <w:p>
      <w:pPr>
        <w:pStyle w:val="Compact"/>
        <w:numPr>
          <w:ilvl w:val="0"/>
          <w:numId w:val="1007"/>
        </w:numPr>
      </w:pPr>
      <w:r>
        <w:t xml:space="preserve">scope </w:t>
      </w:r>
      <w:r>
        <w:rPr>
          <w:rFonts w:hint="eastAsia"/>
        </w:rPr>
        <w:t xml:space="preserve">取</w:t>
      </w:r>
      <w:r>
        <w:t xml:space="preserve"> </w:t>
      </w:r>
      <w:r>
        <w:rPr>
          <w:rStyle w:val="VerbatimChar"/>
        </w:rPr>
        <w:t xml:space="preserve">trial_operation</w:t>
      </w:r>
      <w:r>
        <w:rPr>
          <w:rFonts w:hint="eastAsia"/>
        </w:rPr>
        <w:t xml:space="preserve">（试运行，必须带</w:t>
      </w:r>
      <w:r>
        <w:t xml:space="preserve"> </w:t>
      </w:r>
      <w:r>
        <w:rPr>
          <w:rFonts w:hint="eastAsia"/>
        </w:rPr>
        <w:t xml:space="preserve">valid_until）或</w:t>
      </w:r>
      <w:r>
        <w:t xml:space="preserve"> </w:t>
      </w:r>
      <w:r>
        <w:rPr>
          <w:rStyle w:val="VerbatimChar"/>
        </w:rPr>
        <w:t xml:space="preserve">continuous_business_use</w:t>
      </w:r>
      <w:r>
        <w:rPr>
          <w:rFonts w:hint="eastAsia"/>
        </w:rPr>
        <w:t xml:space="preserve">（正式授权）；</w:t>
      </w:r>
    </w:p>
    <w:p>
      <w:pPr>
        <w:pStyle w:val="Compact"/>
        <w:numPr>
          <w:ilvl w:val="0"/>
          <w:numId w:val="1007"/>
        </w:numPr>
      </w:pPr>
      <w:r>
        <w:t xml:space="preserve">valid_until </w:t>
      </w:r>
      <w:r>
        <w:rPr>
          <w:rFonts w:hint="eastAsia"/>
        </w:rPr>
        <w:t xml:space="preserve">到期后</w:t>
      </w:r>
      <w:r>
        <w:rPr>
          <w:rFonts w:hint="eastAsia"/>
          <w:b/>
          <w:bCs/>
        </w:rPr>
        <w:t xml:space="preserve">所有环境</w:t>
      </w:r>
      <w:r>
        <w:rPr>
          <w:rFonts w:hint="eastAsia"/>
        </w:rPr>
        <w:t xml:space="preserve">一律阻断采集；</w:t>
      </w:r>
    </w:p>
    <w:p>
      <w:pPr>
        <w:pStyle w:val="Compact"/>
        <w:numPr>
          <w:ilvl w:val="0"/>
          <w:numId w:val="1007"/>
        </w:numPr>
      </w:pPr>
      <w:r>
        <w:rPr>
          <w:rFonts w:hint="eastAsia"/>
        </w:rPr>
        <w:t xml:space="preserve">文件</w:t>
      </w:r>
      <w:r>
        <w:t xml:space="preserve"> provider </w:t>
      </w:r>
      <w:r>
        <w:rPr>
          <w:rFonts w:hint="eastAsia"/>
        </w:rPr>
        <w:t xml:space="preserve">须与当前数据源一致，防止</w:t>
      </w:r>
      <w:r>
        <w:t xml:space="preserve"> Quotsoft </w:t>
      </w:r>
      <w:r>
        <w:rPr>
          <w:rFonts w:hint="eastAsia"/>
        </w:rPr>
        <w:t xml:space="preserve">授权冒名官方接口；</w:t>
      </w:r>
    </w:p>
    <w:p>
      <w:pPr>
        <w:pStyle w:val="Compact"/>
        <w:numPr>
          <w:ilvl w:val="0"/>
          <w:numId w:val="1007"/>
        </w:numPr>
      </w:pPr>
      <w:r>
        <w:rPr>
          <w:rFonts w:hint="eastAsia"/>
        </w:rPr>
        <w:t xml:space="preserve">确认时间不晚于当前时间，杜绝事后补造；</w:t>
      </w:r>
    </w:p>
    <w:p>
      <w:pPr>
        <w:pStyle w:val="Compact"/>
        <w:numPr>
          <w:ilvl w:val="0"/>
          <w:numId w:val="1007"/>
        </w:numPr>
      </w:pPr>
      <w:r>
        <w:rPr>
          <w:rFonts w:hint="eastAsia"/>
        </w:rPr>
        <w:t xml:space="preserve">门禁统一作用于</w:t>
      </w:r>
      <w:r>
        <w:t xml:space="preserve"> HTTP </w:t>
      </w:r>
      <w:r>
        <w:rPr>
          <w:rFonts w:hint="eastAsia"/>
        </w:rPr>
        <w:t xml:space="preserve">任务提交、CLI、调度器、Worker</w:t>
      </w:r>
      <w:r>
        <w:t xml:space="preserve"> </w:t>
      </w:r>
      <w:r>
        <w:rPr>
          <w:rFonts w:hint="eastAsia"/>
        </w:rPr>
        <w:t xml:space="preserve">执行与</w:t>
      </w:r>
      <w:r>
        <w:t xml:space="preserve"> </w:t>
      </w:r>
      <w:r>
        <w:rPr>
          <w:rStyle w:val="VerbatimChar"/>
        </w:rPr>
        <w:t xml:space="preserve">/admin/sources</w:t>
      </w:r>
      <w:r>
        <w:t xml:space="preserve"> </w:t>
      </w:r>
      <w:r>
        <w:rPr>
          <w:rFonts w:hint="eastAsia"/>
        </w:rPr>
        <w:t xml:space="preserve">展示（返回</w:t>
      </w:r>
      <w:r>
        <w:t xml:space="preserve"> ok/unconfigured/blocked </w:t>
      </w:r>
      <w:r>
        <w:rPr>
          <w:rFonts w:hint="eastAsia"/>
        </w:rPr>
        <w:t xml:space="preserve">三态）。</w:t>
      </w:r>
    </w:p>
    <w:bookmarkEnd w:id="103"/>
    <w:bookmarkStart w:id="104" w:name="数据可信度标识体系"/>
    <w:p>
      <w:pPr>
        <w:pStyle w:val="Heading2"/>
      </w:pPr>
      <w:r>
        <w:t xml:space="preserve">26. </w:t>
      </w:r>
      <w:r>
        <w:rPr>
          <w:rFonts w:hint="eastAsia"/>
        </w:rPr>
        <w:t xml:space="preserve">数据可信度标识体系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标识</w:t>
            </w:r>
          </w:p>
        </w:tc>
        <w:tc>
          <w:tcPr/>
          <w:p>
            <w:pPr>
              <w:pStyle w:val="Compact"/>
            </w:pPr>
            <w:r>
              <w:rPr>
                <w:rFonts w:hint="eastAsia"/>
              </w:rPr>
              <w:t xml:space="preserve">含义</w:t>
            </w:r>
          </w:p>
        </w:tc>
        <w:tc>
          <w:tcPr/>
          <w:p>
            <w:pPr>
              <w:pStyle w:val="Compact"/>
            </w:pPr>
            <w:r>
              <w:rPr>
                <w:rFonts w:hint="eastAsia"/>
              </w:rPr>
              <w:t xml:space="preserve">页面表现</w:t>
            </w:r>
          </w:p>
        </w:tc>
      </w:tr>
      <w:tr>
        <w:tc>
          <w:tcPr/>
          <w:p>
            <w:pPr>
              <w:pStyle w:val="Compact"/>
            </w:pPr>
            <w:r>
              <w:rPr>
                <w:rFonts w:hint="eastAsia"/>
              </w:rPr>
              <w:t xml:space="preserve">实测</w:t>
            </w:r>
          </w:p>
        </w:tc>
        <w:tc>
          <w:tcPr/>
          <w:p>
            <w:pPr>
              <w:pStyle w:val="Compact"/>
            </w:pPr>
            <w:r>
              <w:rPr>
                <w:rFonts w:hint="eastAsia"/>
              </w:rPr>
              <w:t xml:space="preserve">原始观测，绑来源文件指纹</w:t>
            </w:r>
          </w:p>
        </w:tc>
        <w:tc>
          <w:tcPr/>
          <w:p>
            <w:pPr>
              <w:pStyle w:val="Compact"/>
            </w:pPr>
            <w:r>
              <w:rPr>
                <w:rFonts w:hint="eastAsia"/>
              </w:rPr>
              <w:t xml:space="preserve">实线/正常点</w:t>
            </w:r>
          </w:p>
        </w:tc>
      </w:tr>
      <w:tr>
        <w:tc>
          <w:tcPr/>
          <w:p>
            <w:pPr>
              <w:pStyle w:val="Compact"/>
            </w:pPr>
            <w:r>
              <w:rPr>
                <w:rFonts w:hint="eastAsia"/>
              </w:rPr>
              <w:t xml:space="preserve">插补</w:t>
            </w:r>
          </w:p>
        </w:tc>
        <w:tc>
          <w:tcPr/>
          <w:p>
            <w:pPr>
              <w:pStyle w:val="Compact"/>
            </w:pPr>
            <w:r>
              <w:rPr>
                <w:rFonts w:hint="eastAsia"/>
              </w:rPr>
              <w:t xml:space="preserve">缺失段补齐，写入</w:t>
            </w:r>
            <w:r>
              <w:t xml:space="preserve"> DerivedValue</w:t>
            </w:r>
          </w:p>
        </w:tc>
        <w:tc>
          <w:tcPr/>
          <w:p>
            <w:pPr>
              <w:pStyle w:val="Compact"/>
            </w:pPr>
            <w:r>
              <w:rPr>
                <w:rFonts w:hint="eastAsia"/>
              </w:rPr>
              <w:t xml:space="preserve">紫色菱形标记</w:t>
            </w:r>
          </w:p>
        </w:tc>
      </w:tr>
      <w:tr>
        <w:tc>
          <w:tcPr/>
          <w:p>
            <w:pPr>
              <w:pStyle w:val="Compact"/>
            </w:pPr>
            <w:r>
              <w:rPr>
                <w:rFonts w:hint="eastAsia"/>
              </w:rPr>
              <w:t xml:space="preserve">预测</w:t>
            </w:r>
          </w:p>
        </w:tc>
        <w:tc>
          <w:tcPr/>
          <w:p>
            <w:pPr>
              <w:pStyle w:val="Compact"/>
            </w:pPr>
            <w:r>
              <w:rPr>
                <w:rFonts w:hint="eastAsia"/>
              </w:rPr>
              <w:t xml:space="preserve">模型产出，绑预测批次</w:t>
            </w:r>
          </w:p>
        </w:tc>
        <w:tc>
          <w:tcPr/>
          <w:p>
            <w:pPr>
              <w:pStyle w:val="Compact"/>
            </w:pPr>
            <w:r>
              <w:rPr>
                <w:rFonts w:hint="eastAsia"/>
              </w:rPr>
              <w:t xml:space="preserve">虚线+置信区间带</w:t>
            </w:r>
          </w:p>
        </w:tc>
      </w:tr>
      <w:tr>
        <w:tc>
          <w:tcPr/>
          <w:p>
            <w:pPr>
              <w:pStyle w:val="Compact"/>
            </w:pPr>
            <w:r>
              <w:rPr>
                <w:rFonts w:hint="eastAsia"/>
              </w:rPr>
              <w:t xml:space="preserve">缺失</w:t>
            </w:r>
          </w:p>
        </w:tc>
        <w:tc>
          <w:tcPr/>
          <w:p>
            <w:pPr>
              <w:pStyle w:val="Compact"/>
            </w:pPr>
            <w:r>
              <w:rPr>
                <w:rFonts w:hint="eastAsia"/>
              </w:rPr>
              <w:t xml:space="preserve">该时段无数据</w:t>
            </w:r>
          </w:p>
        </w:tc>
        <w:tc>
          <w:tcPr/>
          <w:p>
            <w:pPr>
              <w:pStyle w:val="Compact"/>
            </w:pPr>
            <w:r>
              <w:rPr>
                <w:rFonts w:hint="eastAsia"/>
              </w:rPr>
              <w:t xml:space="preserve">灰底纹区域如实留白</w:t>
            </w:r>
          </w:p>
        </w:tc>
      </w:tr>
      <w:tr>
        <w:tc>
          <w:tcPr/>
          <w:p>
            <w:pPr>
              <w:pStyle w:val="Compact"/>
            </w:pPr>
            <w:r>
              <w:rPr>
                <w:rFonts w:hint="eastAsia"/>
              </w:rPr>
              <w:t xml:space="preserve">已修订</w:t>
            </w:r>
          </w:p>
        </w:tc>
        <w:tc>
          <w:tcPr/>
          <w:p>
            <w:pPr>
              <w:pStyle w:val="Compact"/>
            </w:pPr>
            <w:r>
              <w:rPr>
                <w:rFonts w:hint="eastAsia"/>
              </w:rPr>
              <w:t xml:space="preserve">来源文件出新修订，旧版保留</w:t>
            </w:r>
          </w:p>
        </w:tc>
        <w:tc>
          <w:tcPr/>
          <w:p>
            <w:pPr>
              <w:pStyle w:val="Compact"/>
            </w:pPr>
            <w:r>
              <w:rPr>
                <w:rFonts w:hint="eastAsia"/>
              </w:rPr>
              <w:t xml:space="preserve">文件清单可见修订链</w:t>
            </w:r>
          </w:p>
        </w:tc>
      </w:tr>
    </w:tbl>
    <w:bookmarkEnd w:id="104"/>
    <w:bookmarkStart w:id="105" w:name="安全机制"/>
    <w:p>
      <w:pPr>
        <w:pStyle w:val="Heading2"/>
      </w:pPr>
      <w:r>
        <w:t xml:space="preserve">27. </w:t>
      </w:r>
      <w:r>
        <w:rPr>
          <w:rFonts w:hint="eastAsia"/>
        </w:rPr>
        <w:t xml:space="preserve">安全机制</w:t>
      </w:r>
    </w:p>
    <w:p>
      <w:pPr>
        <w:pStyle w:val="Compact"/>
        <w:numPr>
          <w:ilvl w:val="0"/>
          <w:numId w:val="1008"/>
        </w:numPr>
      </w:pPr>
      <w:r>
        <w:rPr>
          <w:rFonts w:hint="eastAsia"/>
        </w:rPr>
        <w:t xml:space="preserve">会话</w:t>
      </w:r>
      <w:r>
        <w:t xml:space="preserve"> Cookie </w:t>
      </w:r>
      <w:r>
        <w:rPr>
          <w:rFonts w:hint="eastAsia"/>
        </w:rPr>
        <w:t xml:space="preserve">HttpOnly，CSRF</w:t>
      </w:r>
      <w:r>
        <w:t xml:space="preserve"> </w:t>
      </w:r>
      <w:r>
        <w:rPr>
          <w:rFonts w:hint="eastAsia"/>
        </w:rPr>
        <w:t xml:space="preserve">令牌与</w:t>
      </w:r>
      <w:r>
        <w:t xml:space="preserve"> Origin </w:t>
      </w:r>
      <w:r>
        <w:rPr>
          <w:rFonts w:hint="eastAsia"/>
        </w:rPr>
        <w:t xml:space="preserve">双校验；</w:t>
      </w:r>
    </w:p>
    <w:p>
      <w:pPr>
        <w:pStyle w:val="Compact"/>
        <w:numPr>
          <w:ilvl w:val="0"/>
          <w:numId w:val="1008"/>
        </w:numPr>
      </w:pPr>
      <w:r>
        <w:rPr>
          <w:rFonts w:hint="eastAsia"/>
        </w:rPr>
        <w:t xml:space="preserve">口令</w:t>
      </w:r>
      <w:r>
        <w:t xml:space="preserve"> Argon2 </w:t>
      </w:r>
      <w:r>
        <w:rPr>
          <w:rFonts w:hint="eastAsia"/>
        </w:rPr>
        <w:t xml:space="preserve">散列，失败计数锁定，改密/改角色/停用即吊销全部会话；</w:t>
      </w:r>
    </w:p>
    <w:p>
      <w:pPr>
        <w:pStyle w:val="Compact"/>
        <w:numPr>
          <w:ilvl w:val="0"/>
          <w:numId w:val="1008"/>
        </w:numPr>
      </w:pPr>
      <w:r>
        <w:rPr>
          <w:rFonts w:hint="eastAsia"/>
        </w:rPr>
        <w:t xml:space="preserve">越权拒绝与登录失败独立提交审计，不被业务回滚吞掉；</w:t>
      </w:r>
    </w:p>
    <w:p>
      <w:pPr>
        <w:pStyle w:val="Compact"/>
        <w:numPr>
          <w:ilvl w:val="0"/>
          <w:numId w:val="1008"/>
        </w:numPr>
      </w:pPr>
      <w:r>
        <w:rPr>
          <w:rFonts w:hint="eastAsia"/>
        </w:rPr>
        <w:t xml:space="preserve">全局页面水印（用户名+工号+日期），震慑截图外发；</w:t>
      </w:r>
    </w:p>
    <w:p>
      <w:pPr>
        <w:pStyle w:val="Compact"/>
        <w:numPr>
          <w:ilvl w:val="0"/>
          <w:numId w:val="1008"/>
        </w:numPr>
      </w:pPr>
      <w:r>
        <w:rPr>
          <w:rFonts w:hint="eastAsia"/>
        </w:rPr>
        <w:t xml:space="preserve">附件/导出文件私有存储，每次访问重新鉴权；</w:t>
      </w:r>
    </w:p>
    <w:p>
      <w:pPr>
        <w:pStyle w:val="Compact"/>
        <w:numPr>
          <w:ilvl w:val="0"/>
          <w:numId w:val="1008"/>
        </w:numPr>
      </w:pPr>
      <w:r>
        <w:rPr>
          <w:rFonts w:hint="eastAsia"/>
        </w:rPr>
        <w:t xml:space="preserve">错误响应统一</w:t>
      </w:r>
      <w:r>
        <w:t xml:space="preserve"> </w:t>
      </w:r>
      <w:r>
        <w:rPr>
          <w:rStyle w:val="VerbatimChar"/>
        </w:rPr>
        <w:t xml:space="preserve">code/message/details/request_id</w:t>
      </w:r>
      <w:r>
        <w:rPr>
          <w:rFonts w:hint="eastAsia"/>
        </w:rPr>
        <w:t xml:space="preserve">，不泄露</w:t>
      </w:r>
      <w:r>
        <w:t xml:space="preserve"> </w:t>
      </w:r>
      <w:r>
        <w:rPr>
          <w:rFonts w:hint="eastAsia"/>
        </w:rPr>
        <w:t xml:space="preserve">SQL、路径与密钥；</w:t>
      </w:r>
    </w:p>
    <w:p>
      <w:pPr>
        <w:pStyle w:val="Compact"/>
        <w:numPr>
          <w:ilvl w:val="0"/>
          <w:numId w:val="1008"/>
        </w:numPr>
      </w:pPr>
      <w:r>
        <w:rPr>
          <w:rFonts w:hint="eastAsia"/>
        </w:rPr>
        <w:t xml:space="preserve">日志经敏感信息过滤器，杜绝口令与令牌落盘。</w:t>
      </w:r>
    </w:p>
    <w:bookmarkEnd w:id="105"/>
    <w:bookmarkEnd w:id="106"/>
    <w:bookmarkStart w:id="109" w:name="第六部分-接口与非功能"/>
    <w:p>
      <w:pPr>
        <w:pStyle w:val="Heading1"/>
      </w:pPr>
      <w:r>
        <w:rPr>
          <w:rFonts w:hint="eastAsia"/>
        </w:rPr>
        <w:t xml:space="preserve">第六部分</w:t>
      </w:r>
      <w:r>
        <w:t xml:space="preserve"> </w:t>
      </w:r>
      <w:r>
        <w:rPr>
          <w:rFonts w:hint="eastAsia"/>
        </w:rPr>
        <w:t xml:space="preserve">接口与非功能</w:t>
      </w:r>
    </w:p>
    <w:bookmarkStart w:id="107" w:name="api-v2-契约摘要"/>
    <w:p>
      <w:pPr>
        <w:pStyle w:val="Heading2"/>
      </w:pPr>
      <w:r>
        <w:t xml:space="preserve">28. API v2 </w:t>
      </w:r>
      <w:r>
        <w:rPr>
          <w:rFonts w:hint="eastAsia"/>
        </w:rPr>
        <w:t xml:space="preserve">契约摘要</w:t>
      </w:r>
    </w:p>
    <w:p>
      <w:pPr>
        <w:pStyle w:val="Compact"/>
        <w:numPr>
          <w:ilvl w:val="0"/>
          <w:numId w:val="1009"/>
        </w:numPr>
      </w:pPr>
      <w:r>
        <w:rPr>
          <w:rFonts w:hint="eastAsia"/>
        </w:rPr>
        <w:t xml:space="preserve">分页：</w:t>
      </w:r>
      <w:r>
        <w:rPr>
          <w:rStyle w:val="VerbatimChar"/>
        </w:rPr>
        <w:t xml:space="preserve">page_number</w:t>
      </w:r>
      <w:r>
        <w:t xml:space="preserve">/</w:t>
      </w:r>
      <w:r>
        <w:rPr>
          <w:rStyle w:val="VerbatimChar"/>
        </w:rPr>
        <w:t xml:space="preserve">page_size</w:t>
      </w:r>
      <w:r>
        <w:rPr>
          <w:rFonts w:hint="eastAsia"/>
        </w:rPr>
        <w:t xml:space="preserve">，返回</w:t>
      </w:r>
      <w:r>
        <w:t xml:space="preserve"> </w:t>
      </w:r>
      <w:r>
        <w:rPr>
          <w:rStyle w:val="VerbatimChar"/>
        </w:rPr>
        <w:t xml:space="preserve">items,total,page,page_size,request_id</w:t>
      </w:r>
      <w:r>
        <w:rPr>
          <w:rFonts w:hint="eastAsia"/>
        </w:rPr>
        <w:t xml:space="preserve">，稳定主键排序；</w:t>
      </w:r>
    </w:p>
    <w:p>
      <w:pPr>
        <w:pStyle w:val="Compact"/>
        <w:numPr>
          <w:ilvl w:val="0"/>
          <w:numId w:val="1009"/>
        </w:numPr>
      </w:pPr>
      <w:r>
        <w:rPr>
          <w:rFonts w:hint="eastAsia"/>
        </w:rPr>
        <w:t xml:space="preserve">异步任务：</w:t>
      </w:r>
      <w:r>
        <w:rPr>
          <w:rStyle w:val="VerbatimChar"/>
        </w:rPr>
        <w:t xml:space="preserve">POST /jobs</w:t>
      </w:r>
      <w:r>
        <w:t xml:space="preserve">、</w:t>
      </w:r>
      <w:r>
        <w:rPr>
          <w:rStyle w:val="VerbatimChar"/>
        </w:rPr>
        <w:t xml:space="preserve">POST /imports</w:t>
      </w:r>
      <w:r>
        <w:t xml:space="preserve"> </w:t>
      </w:r>
      <w:r>
        <w:rPr>
          <w:rFonts w:hint="eastAsia"/>
        </w:rPr>
        <w:t xml:space="preserve">返回</w:t>
      </w:r>
      <w:r>
        <w:t xml:space="preserve"> 202+</w:t>
      </w:r>
      <w:r>
        <w:rPr>
          <w:rStyle w:val="VerbatimChar"/>
        </w:rPr>
        <w:t xml:space="preserve">job_id</w:t>
      </w:r>
      <w:r>
        <w:rPr>
          <w:rFonts w:hint="eastAsia"/>
        </w:rPr>
        <w:t xml:space="preserve">；</w:t>
      </w:r>
      <w:r>
        <w:rPr>
          <w:rStyle w:val="VerbatimChar"/>
        </w:rPr>
        <w:t xml:space="preserve">GET /jobs/{id}</w:t>
      </w:r>
      <w:r>
        <w:t xml:space="preserve"> </w:t>
      </w:r>
      <w:r>
        <w:rPr>
          <w:rFonts w:hint="eastAsia"/>
        </w:rPr>
        <w:t xml:space="preserve">查状态/进度/结果；</w:t>
      </w:r>
    </w:p>
    <w:p>
      <w:pPr>
        <w:pStyle w:val="Compact"/>
        <w:numPr>
          <w:ilvl w:val="0"/>
          <w:numId w:val="1009"/>
        </w:numPr>
      </w:pPr>
      <w:r>
        <w:rPr>
          <w:rFonts w:hint="eastAsia"/>
        </w:rPr>
        <w:t xml:space="preserve">时间口径：北京时间自然日入参，观测瞬时值存</w:t>
      </w:r>
      <w:r>
        <w:t xml:space="preserve"> </w:t>
      </w:r>
      <w:r>
        <w:rPr>
          <w:rFonts w:hint="eastAsia"/>
        </w:rPr>
        <w:t xml:space="preserve">UTC；</w:t>
      </w:r>
    </w:p>
    <w:p>
      <w:pPr>
        <w:pStyle w:val="Compact"/>
        <w:numPr>
          <w:ilvl w:val="0"/>
          <w:numId w:val="1009"/>
        </w:numPr>
      </w:pPr>
      <w:r>
        <w:rPr>
          <w:rFonts w:hint="eastAsia"/>
        </w:rPr>
        <w:t xml:space="preserve">幂等：任务提交按目标指纹+PG</w:t>
      </w:r>
      <w:r>
        <w:t xml:space="preserve"> </w:t>
      </w:r>
      <w:r>
        <w:rPr>
          <w:rFonts w:hint="eastAsia"/>
        </w:rPr>
        <w:t xml:space="preserve">事务锁去重；通知按幂等键；</w:t>
      </w:r>
    </w:p>
    <w:p>
      <w:pPr>
        <w:pStyle w:val="Compact"/>
        <w:numPr>
          <w:ilvl w:val="0"/>
          <w:numId w:val="1009"/>
        </w:numPr>
      </w:pPr>
      <w:r>
        <w:rPr>
          <w:rFonts w:hint="eastAsia"/>
        </w:rPr>
        <w:t xml:space="preserve">文档：运行时</w:t>
      </w:r>
      <w:r>
        <w:t xml:space="preserve"> </w:t>
      </w:r>
      <w:r>
        <w:rPr>
          <w:rStyle w:val="VerbatimChar"/>
        </w:rPr>
        <w:t xml:space="preserve">/api/v2/docs</w:t>
      </w:r>
      <w:r>
        <w:rPr>
          <w:rFonts w:hint="eastAsia"/>
        </w:rPr>
        <w:t xml:space="preserve">（OpenAPI），前端类型由契约生成。</w:t>
      </w:r>
    </w:p>
    <w:bookmarkEnd w:id="107"/>
    <w:bookmarkStart w:id="108" w:name="非功能指标与验证"/>
    <w:p>
      <w:pPr>
        <w:pStyle w:val="Heading2"/>
      </w:pPr>
      <w:r>
        <w:t xml:space="preserve">29. </w:t>
      </w:r>
      <w:r>
        <w:rPr>
          <w:rFonts w:hint="eastAsia"/>
        </w:rPr>
        <w:t xml:space="preserve">非功能指标与验证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w:t>
            </w:r>
          </w:p>
        </w:tc>
        <w:tc>
          <w:tcPr/>
          <w:p>
            <w:pPr>
              <w:pStyle w:val="Compact"/>
            </w:pPr>
            <w:r>
              <w:rPr>
                <w:rFonts w:hint="eastAsia"/>
              </w:rPr>
              <w:t xml:space="preserve">现状</w:t>
            </w:r>
          </w:p>
        </w:tc>
      </w:tr>
      <w:tr>
        <w:tc>
          <w:tcPr/>
          <w:p>
            <w:pPr>
              <w:pStyle w:val="Compact"/>
            </w:pPr>
            <w:r>
              <w:rPr>
                <w:rFonts w:hint="eastAsia"/>
              </w:rPr>
              <w:t xml:space="preserve">后端单测</w:t>
            </w:r>
          </w:p>
        </w:tc>
        <w:tc>
          <w:tcPr/>
          <w:p>
            <w:pPr>
              <w:pStyle w:val="Compact"/>
            </w:pPr>
            <w:r>
              <w:t xml:space="preserve">66 </w:t>
            </w:r>
            <w:r>
              <w:rPr>
                <w:rFonts w:hint="eastAsia"/>
              </w:rPr>
              <w:t xml:space="preserve">通过</w:t>
            </w:r>
            <w:r>
              <w:t xml:space="preserve"> / 6 </w:t>
            </w:r>
            <w:r>
              <w:rPr>
                <w:rFonts w:hint="eastAsia"/>
              </w:rPr>
              <w:t xml:space="preserve">跳过（容器内</w:t>
            </w:r>
            <w:r>
              <w:t xml:space="preserve"> </w:t>
            </w:r>
            <w:r>
              <w:rPr>
                <w:rFonts w:hint="eastAsia"/>
              </w:rPr>
              <w:t xml:space="preserve">pytest）</w:t>
            </w:r>
          </w:p>
        </w:tc>
      </w:tr>
      <w:tr>
        <w:tc>
          <w:tcPr/>
          <w:p>
            <w:pPr>
              <w:pStyle w:val="Compact"/>
            </w:pPr>
            <w:r>
              <w:rPr>
                <w:rFonts w:hint="eastAsia"/>
              </w:rPr>
              <w:t xml:space="preserve">类型检查</w:t>
            </w:r>
          </w:p>
        </w:tc>
        <w:tc>
          <w:tcPr/>
          <w:p>
            <w:pPr>
              <w:pStyle w:val="Compact"/>
            </w:pPr>
            <w:r>
              <w:t xml:space="preserve">mypy </w:t>
            </w:r>
            <w:r>
              <w:rPr>
                <w:rFonts w:hint="eastAsia"/>
              </w:rPr>
              <w:t xml:space="preserve">严格模式</w:t>
            </w:r>
            <w:r>
              <w:t xml:space="preserve"> 86 </w:t>
            </w:r>
            <w:r>
              <w:rPr>
                <w:rFonts w:hint="eastAsia"/>
              </w:rPr>
              <w:t xml:space="preserve">文件零告警；前端</w:t>
            </w:r>
            <w:r>
              <w:t xml:space="preserve"> tsc </w:t>
            </w:r>
            <w:r>
              <w:rPr>
                <w:rFonts w:hint="eastAsia"/>
              </w:rPr>
              <w:t xml:space="preserve">通过</w:t>
            </w:r>
          </w:p>
        </w:tc>
      </w:tr>
      <w:tr>
        <w:tc>
          <w:tcPr/>
          <w:p>
            <w:pPr>
              <w:pStyle w:val="Compact"/>
            </w:pPr>
            <w:r>
              <w:rPr>
                <w:rFonts w:hint="eastAsia"/>
              </w:rPr>
              <w:t xml:space="preserve">前端测试</w:t>
            </w:r>
          </w:p>
        </w:tc>
        <w:tc>
          <w:tcPr/>
          <w:p>
            <w:pPr>
              <w:pStyle w:val="Compact"/>
            </w:pPr>
            <w:r>
              <w:t xml:space="preserve">vitest </w:t>
            </w:r>
            <w:r>
              <w:rPr>
                <w:rFonts w:hint="eastAsia"/>
              </w:rPr>
              <w:t xml:space="preserve">通过；生产构建通过（存在</w:t>
            </w:r>
            <w:r>
              <w:t xml:space="preserve"> &gt;500kB chunk </w:t>
            </w:r>
            <w:r>
              <w:rPr>
                <w:rFonts w:hint="eastAsia"/>
              </w:rPr>
              <w:t xml:space="preserve">告警，列入优化项）</w:t>
            </w:r>
          </w:p>
        </w:tc>
      </w:tr>
      <w:tr>
        <w:tc>
          <w:tcPr/>
          <w:p>
            <w:pPr>
              <w:pStyle w:val="Compact"/>
            </w:pPr>
            <w:r>
              <w:rPr>
                <w:rFonts w:hint="eastAsia"/>
              </w:rPr>
              <w:t xml:space="preserve">数据规模</w:t>
            </w:r>
          </w:p>
        </w:tc>
        <w:tc>
          <w:tcPr/>
          <w:p>
            <w:pPr>
              <w:pStyle w:val="Compact"/>
            </w:pPr>
            <w:r>
              <w:t xml:space="preserve">798 </w:t>
            </w:r>
            <w:r>
              <w:rPr>
                <w:rFonts w:hint="eastAsia"/>
              </w:rPr>
              <w:t xml:space="preserve">万条观测、35</w:t>
            </w:r>
            <w:r>
              <w:t xml:space="preserve"> </w:t>
            </w:r>
            <w:r>
              <w:rPr>
                <w:rFonts w:hint="eastAsia"/>
              </w:rPr>
              <w:t xml:space="preserve">站点（试运行库实测）</w:t>
            </w:r>
          </w:p>
        </w:tc>
      </w:tr>
      <w:tr>
        <w:tc>
          <w:tcPr/>
          <w:p>
            <w:pPr>
              <w:pStyle w:val="Compact"/>
            </w:pPr>
            <w:r>
              <w:rPr>
                <w:rFonts w:hint="eastAsia"/>
              </w:rPr>
              <w:t xml:space="preserve">部署验证</w:t>
            </w:r>
          </w:p>
        </w:tc>
        <w:tc>
          <w:tcPr/>
          <w:p>
            <w:pPr>
              <w:pStyle w:val="Compact"/>
            </w:pPr>
            <w:r>
              <w:rPr>
                <w:rFonts w:hint="eastAsia"/>
              </w:rPr>
              <w:t xml:space="preserve">七容器</w:t>
            </w:r>
            <w:r>
              <w:t xml:space="preserve"> compose </w:t>
            </w:r>
            <w:r>
              <w:rPr>
                <w:rFonts w:hint="eastAsia"/>
              </w:rPr>
              <w:t xml:space="preserve">拓扑全部健康，</w:t>
            </w:r>
            <w:r>
              <w:rPr>
                <w:rStyle w:val="VerbatimChar"/>
              </w:rPr>
              <w:t xml:space="preserve">/health/ready</w:t>
            </w:r>
            <w:r>
              <w:t xml:space="preserve"> </w:t>
            </w:r>
            <w:r>
              <w:rPr>
                <w:rFonts w:hint="eastAsia"/>
              </w:rPr>
              <w:t xml:space="preserve">就绪探针</w:t>
            </w:r>
          </w:p>
        </w:tc>
      </w:tr>
    </w:tbl>
    <w:bookmarkEnd w:id="108"/>
    <w:bookmarkEnd w:id="109"/>
    <w:bookmarkStart w:id="113" w:name="附录"/>
    <w:p>
      <w:pPr>
        <w:pStyle w:val="Heading1"/>
      </w:pPr>
      <w:r>
        <w:rPr>
          <w:rFonts w:hint="eastAsia"/>
        </w:rPr>
        <w:t xml:space="preserve">附录</w:t>
      </w:r>
    </w:p>
    <w:bookmarkStart w:id="110" w:name="附录-a-截图索引"/>
    <w:p>
      <w:pPr>
        <w:pStyle w:val="Heading2"/>
      </w:pPr>
      <w:r>
        <w:rPr>
          <w:rFonts w:hint="eastAsia"/>
        </w:rPr>
        <w:t xml:space="preserve">附录</w:t>
      </w:r>
      <w:r>
        <w:t xml:space="preserve"> A </w:t>
      </w:r>
      <w:r>
        <w:rPr>
          <w:rFonts w:hint="eastAsia"/>
        </w:rPr>
        <w:t xml:space="preserve">截图索引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图</w:t>
            </w:r>
          </w:p>
        </w:tc>
        <w:tc>
          <w:tcPr/>
          <w:p>
            <w:pPr>
              <w:pStyle w:val="Compact"/>
            </w:pPr>
            <w:r>
              <w:rPr>
                <w:rFonts w:hint="eastAsia"/>
              </w:rPr>
              <w:t xml:space="preserve">说明</w:t>
            </w:r>
          </w:p>
        </w:tc>
      </w:tr>
      <w:tr>
        <w:tc>
          <w:tcPr/>
          <w:p>
            <w:pPr>
              <w:pStyle w:val="Compact"/>
            </w:pPr>
            <w:r>
              <w:t xml:space="preserve">m01</w:t>
            </w:r>
          </w:p>
        </w:tc>
        <w:tc>
          <w:tcPr/>
          <w:p>
            <w:pPr>
              <w:pStyle w:val="Compact"/>
            </w:pPr>
            <w:r>
              <w:rPr>
                <w:rFonts w:hint="eastAsia"/>
              </w:rPr>
              <w:t xml:space="preserve">登录页</w:t>
            </w:r>
          </w:p>
        </w:tc>
        <w:tc>
          <w:tcPr/>
          <w:p>
            <w:pPr>
              <w:pStyle w:val="Compact"/>
            </w:pPr>
            <w:r>
              <w:rPr>
                <w:rFonts w:hint="eastAsia"/>
              </w:rPr>
              <w:t xml:space="preserve">蓝穹云眼品牌登录</w:t>
            </w:r>
          </w:p>
        </w:tc>
      </w:tr>
      <w:tr>
        <w:tc>
          <w:tcPr/>
          <w:p>
            <w:pPr>
              <w:pStyle w:val="Compact"/>
            </w:pPr>
            <w:r>
              <w:t xml:space="preserve">m02</w:t>
            </w:r>
          </w:p>
        </w:tc>
        <w:tc>
          <w:tcPr/>
          <w:p>
            <w:pPr>
              <w:pStyle w:val="Compact"/>
            </w:pPr>
            <w:r>
              <w:rPr>
                <w:rFonts w:hint="eastAsia"/>
              </w:rPr>
              <w:t xml:space="preserve">工作台-管理员</w:t>
            </w:r>
          </w:p>
        </w:tc>
        <w:tc>
          <w:tcPr/>
          <w:p>
            <w:pPr>
              <w:pStyle w:val="Compact"/>
            </w:pPr>
            <w:r>
              <w:rPr>
                <w:rFonts w:hint="eastAsia"/>
              </w:rPr>
              <w:t xml:space="preserve">指标卡+站点地图+AQI</w:t>
            </w:r>
            <w:r>
              <w:t xml:space="preserve"> </w:t>
            </w:r>
            <w:r>
              <w:rPr>
                <w:rFonts w:hint="eastAsia"/>
              </w:rPr>
              <w:t xml:space="preserve">日历</w:t>
            </w:r>
          </w:p>
        </w:tc>
      </w:tr>
      <w:tr>
        <w:tc>
          <w:tcPr/>
          <w:p>
            <w:pPr>
              <w:pStyle w:val="Compact"/>
            </w:pPr>
            <w:r>
              <w:t xml:space="preserve">m03</w:t>
            </w:r>
          </w:p>
        </w:tc>
        <w:tc>
          <w:tcPr/>
          <w:p>
            <w:pPr>
              <w:pStyle w:val="Compact"/>
            </w:pPr>
            <w:r>
              <w:rPr>
                <w:rFonts w:hint="eastAsia"/>
              </w:rPr>
              <w:t xml:space="preserve">监测分析</w:t>
            </w:r>
          </w:p>
        </w:tc>
        <w:tc>
          <w:tcPr/>
          <w:p>
            <w:pPr>
              <w:pStyle w:val="Compact"/>
            </w:pPr>
            <w:r>
              <w:rPr>
                <w:rFonts w:hint="eastAsia"/>
              </w:rPr>
              <w:t xml:space="preserve">站点对比与污染物切换</w:t>
            </w:r>
          </w:p>
        </w:tc>
      </w:tr>
      <w:tr>
        <w:tc>
          <w:tcPr/>
          <w:p>
            <w:pPr>
              <w:pStyle w:val="Compact"/>
            </w:pPr>
            <w:r>
              <w:t xml:space="preserve">m04</w:t>
            </w:r>
          </w:p>
        </w:tc>
        <w:tc>
          <w:tcPr/>
          <w:p>
            <w:pPr>
              <w:pStyle w:val="Compact"/>
            </w:pPr>
            <w:r>
              <w:rPr>
                <w:rFonts w:hint="eastAsia"/>
              </w:rPr>
              <w:t xml:space="preserve">站点详情</w:t>
            </w:r>
          </w:p>
        </w:tc>
        <w:tc>
          <w:tcPr/>
          <w:p>
            <w:pPr>
              <w:pStyle w:val="Compact"/>
            </w:pPr>
            <w:r>
              <w:rPr>
                <w:rFonts w:hint="eastAsia"/>
              </w:rPr>
              <w:t xml:space="preserve">趋势/预测/日历/来源文件</w:t>
            </w:r>
          </w:p>
        </w:tc>
      </w:tr>
      <w:tr>
        <w:tc>
          <w:tcPr/>
          <w:p>
            <w:pPr>
              <w:pStyle w:val="Compact"/>
            </w:pPr>
            <w:r>
              <w:t xml:space="preserve">m05</w:t>
            </w:r>
          </w:p>
        </w:tc>
        <w:tc>
          <w:tcPr/>
          <w:p>
            <w:pPr>
              <w:pStyle w:val="Compact"/>
            </w:pPr>
            <w:r>
              <w:rPr>
                <w:rFonts w:hint="eastAsia"/>
              </w:rPr>
              <w:t xml:space="preserve">标准评价</w:t>
            </w:r>
          </w:p>
        </w:tc>
        <w:tc>
          <w:tcPr/>
          <w:p>
            <w:pPr>
              <w:pStyle w:val="Compact"/>
            </w:pPr>
            <w:r>
              <w:rPr>
                <w:rFonts w:hint="eastAsia"/>
              </w:rPr>
              <w:t xml:space="preserve">超标倍数与标准快照</w:t>
            </w:r>
          </w:p>
        </w:tc>
      </w:tr>
      <w:tr>
        <w:tc>
          <w:tcPr/>
          <w:p>
            <w:pPr>
              <w:pStyle w:val="Compact"/>
            </w:pPr>
            <w:r>
              <w:t xml:space="preserve">m06</w:t>
            </w:r>
          </w:p>
        </w:tc>
        <w:tc>
          <w:tcPr/>
          <w:p>
            <w:pPr>
              <w:pStyle w:val="Compact"/>
            </w:pPr>
            <w:r>
              <w:rPr>
                <w:rFonts w:hint="eastAsia"/>
              </w:rPr>
              <w:t xml:space="preserve">趋势预测</w:t>
            </w:r>
          </w:p>
        </w:tc>
        <w:tc>
          <w:tcPr/>
          <w:p>
            <w:pPr>
              <w:pStyle w:val="Compact"/>
            </w:pPr>
            <w:r>
              <w:rPr>
                <w:rFonts w:hint="eastAsia"/>
              </w:rPr>
              <w:t xml:space="preserve">预测轨迹与批次溯源</w:t>
            </w:r>
          </w:p>
        </w:tc>
      </w:tr>
      <w:tr>
        <w:tc>
          <w:tcPr/>
          <w:p>
            <w:pPr>
              <w:pStyle w:val="Compact"/>
            </w:pPr>
            <w:r>
              <w:t xml:space="preserve">m07</w:t>
            </w:r>
          </w:p>
        </w:tc>
        <w:tc>
          <w:tcPr/>
          <w:p>
            <w:pPr>
              <w:pStyle w:val="Compact"/>
            </w:pPr>
            <w:r>
              <w:rPr>
                <w:rFonts w:hint="eastAsia"/>
              </w:rPr>
              <w:t xml:space="preserve">线索中心</w:t>
            </w:r>
          </w:p>
        </w:tc>
        <w:tc>
          <w:tcPr/>
          <w:p>
            <w:pPr>
              <w:pStyle w:val="Compact"/>
            </w:pPr>
            <w:r>
              <w:rPr>
                <w:rFonts w:hint="eastAsia"/>
              </w:rPr>
              <w:t xml:space="preserve">线索生成与认领</w:t>
            </w:r>
          </w:p>
        </w:tc>
      </w:tr>
      <w:tr>
        <w:tc>
          <w:tcPr/>
          <w:p>
            <w:pPr>
              <w:pStyle w:val="Compact"/>
            </w:pPr>
            <w:r>
              <w:t xml:space="preserve">m08/m16/m17</w:t>
            </w:r>
          </w:p>
        </w:tc>
        <w:tc>
          <w:tcPr/>
          <w:p>
            <w:pPr>
              <w:pStyle w:val="Compact"/>
            </w:pPr>
            <w:r>
              <w:rPr>
                <w:rFonts w:hint="eastAsia"/>
              </w:rPr>
              <w:t xml:space="preserve">核查列表/详情/执法视角</w:t>
            </w:r>
          </w:p>
        </w:tc>
        <w:tc>
          <w:tcPr/>
          <w:p>
            <w:pPr>
              <w:pStyle w:val="Compact"/>
            </w:pPr>
            <w:r>
              <w:rPr>
                <w:rFonts w:hint="eastAsia"/>
              </w:rPr>
              <w:t xml:space="preserve">执法闭环</w:t>
            </w:r>
          </w:p>
        </w:tc>
      </w:tr>
      <w:tr>
        <w:tc>
          <w:tcPr/>
          <w:p>
            <w:pPr>
              <w:pStyle w:val="Compact"/>
            </w:pPr>
            <w:r>
              <w:t xml:space="preserve">m09/m10</w:t>
            </w:r>
          </w:p>
        </w:tc>
        <w:tc>
          <w:tcPr/>
          <w:p>
            <w:pPr>
              <w:pStyle w:val="Compact"/>
            </w:pPr>
            <w:r>
              <w:rPr>
                <w:rFonts w:hint="eastAsia"/>
              </w:rPr>
              <w:t xml:space="preserve">企业列表/详情</w:t>
            </w:r>
          </w:p>
        </w:tc>
        <w:tc>
          <w:tcPr/>
          <w:p>
            <w:pPr>
              <w:pStyle w:val="Compact"/>
            </w:pPr>
            <w:r>
              <w:rPr>
                <w:rFonts w:hint="eastAsia"/>
              </w:rPr>
              <w:t xml:space="preserve">企业档案</w:t>
            </w:r>
          </w:p>
        </w:tc>
      </w:tr>
      <w:tr>
        <w:tc>
          <w:tcPr/>
          <w:p>
            <w:pPr>
              <w:pStyle w:val="Compact"/>
            </w:pPr>
            <w:r>
              <w:t xml:space="preserve">m11</w:t>
            </w:r>
          </w:p>
        </w:tc>
        <w:tc>
          <w:tcPr/>
          <w:p>
            <w:pPr>
              <w:pStyle w:val="Compact"/>
            </w:pPr>
            <w:r>
              <w:rPr>
                <w:rFonts w:hint="eastAsia"/>
              </w:rPr>
              <w:t xml:space="preserve">模型中心</w:t>
            </w:r>
          </w:p>
        </w:tc>
        <w:tc>
          <w:tcPr/>
          <w:p>
            <w:pPr>
              <w:pStyle w:val="Compact"/>
            </w:pPr>
            <w:r>
              <w:rPr>
                <w:rFonts w:hint="eastAsia"/>
              </w:rPr>
              <w:t xml:space="preserve">模型登记/激活/回滚</w:t>
            </w:r>
          </w:p>
        </w:tc>
      </w:tr>
      <w:tr>
        <w:tc>
          <w:tcPr/>
          <w:p>
            <w:pPr>
              <w:pStyle w:val="Compact"/>
            </w:pPr>
            <w:r>
              <w:t xml:space="preserve">m12</w:t>
            </w:r>
          </w:p>
        </w:tc>
        <w:tc>
          <w:tcPr/>
          <w:p>
            <w:pPr>
              <w:pStyle w:val="Compact"/>
            </w:pPr>
            <w:r>
              <w:rPr>
                <w:rFonts w:hint="eastAsia"/>
              </w:rPr>
              <w:t xml:space="preserve">报告与下载</w:t>
            </w:r>
          </w:p>
        </w:tc>
        <w:tc>
          <w:tcPr/>
          <w:p>
            <w:pPr>
              <w:pStyle w:val="Compact"/>
            </w:pPr>
            <w:r>
              <w:rPr>
                <w:rFonts w:hint="eastAsia"/>
              </w:rPr>
              <w:t xml:space="preserve">异步导出</w:t>
            </w:r>
          </w:p>
        </w:tc>
      </w:tr>
      <w:tr>
        <w:tc>
          <w:tcPr/>
          <w:p>
            <w:pPr>
              <w:pStyle w:val="Compact"/>
            </w:pPr>
            <w:r>
              <w:t xml:space="preserve">m13/m14</w:t>
            </w:r>
          </w:p>
        </w:tc>
        <w:tc>
          <w:tcPr/>
          <w:p>
            <w:pPr>
              <w:pStyle w:val="Compact"/>
            </w:pPr>
            <w:r>
              <w:rPr>
                <w:rFonts w:hint="eastAsia"/>
              </w:rPr>
              <w:t xml:space="preserve">系统管理/数据源</w:t>
            </w:r>
          </w:p>
        </w:tc>
        <w:tc>
          <w:tcPr/>
          <w:p>
            <w:pPr>
              <w:pStyle w:val="Compact"/>
            </w:pPr>
            <w:r>
              <w:rPr>
                <w:rFonts w:hint="eastAsia"/>
              </w:rPr>
              <w:t xml:space="preserve">用户/站点/许可/审计</w:t>
            </w:r>
          </w:p>
        </w:tc>
      </w:tr>
      <w:tr>
        <w:tc>
          <w:tcPr/>
          <w:p>
            <w:pPr>
              <w:pStyle w:val="Compact"/>
            </w:pPr>
            <w:r>
              <w:t xml:space="preserve">m15/m18</w:t>
            </w:r>
          </w:p>
        </w:tc>
        <w:tc>
          <w:tcPr/>
          <w:p>
            <w:pPr>
              <w:pStyle w:val="Compact"/>
            </w:pPr>
            <w:r>
              <w:rPr>
                <w:rFonts w:hint="eastAsia"/>
              </w:rPr>
              <w:t xml:space="preserve">工作台-执法/研究</w:t>
            </w:r>
          </w:p>
        </w:tc>
        <w:tc>
          <w:tcPr/>
          <w:p>
            <w:pPr>
              <w:pStyle w:val="Compact"/>
            </w:pPr>
            <w:r>
              <w:rPr>
                <w:rFonts w:hint="eastAsia"/>
              </w:rPr>
              <w:t xml:space="preserve">角色差异化视图</w:t>
            </w:r>
          </w:p>
        </w:tc>
      </w:tr>
      <w:tr>
        <w:tc>
          <w:tcPr/>
          <w:p>
            <w:pPr>
              <w:pStyle w:val="Compact"/>
            </w:pPr>
            <w:r>
              <w:t xml:space="preserve">m19</w:t>
            </w:r>
          </w:p>
        </w:tc>
        <w:tc>
          <w:tcPr/>
          <w:p>
            <w:pPr>
              <w:pStyle w:val="Compact"/>
            </w:pPr>
            <w:r>
              <w:rPr>
                <w:rFonts w:hint="eastAsia"/>
              </w:rPr>
              <w:t xml:space="preserve">监测分析-研究者</w:t>
            </w:r>
          </w:p>
        </w:tc>
        <w:tc>
          <w:tcPr/>
          <w:p>
            <w:pPr>
              <w:pStyle w:val="Compact"/>
            </w:pPr>
            <w:r>
              <w:rPr>
                <w:rFonts w:hint="eastAsia"/>
              </w:rPr>
              <w:t xml:space="preserve">研究视角</w:t>
            </w:r>
          </w:p>
        </w:tc>
      </w:tr>
      <w:tr>
        <w:tc>
          <w:tcPr/>
          <w:p>
            <w:pPr>
              <w:pStyle w:val="Compact"/>
            </w:pPr>
            <w:r>
              <w:t xml:space="preserve">proto-screen</w:t>
            </w:r>
          </w:p>
        </w:tc>
        <w:tc>
          <w:tcPr/>
          <w:p>
            <w:pPr>
              <w:pStyle w:val="Compact"/>
            </w:pPr>
            <w:r>
              <w:rPr>
                <w:rFonts w:hint="eastAsia"/>
              </w:rPr>
              <w:t xml:space="preserve">大屏</w:t>
            </w:r>
          </w:p>
        </w:tc>
        <w:tc>
          <w:tcPr/>
          <w:p>
            <w:pPr>
              <w:pStyle w:val="Compact"/>
            </w:pPr>
            <w:r>
              <w:rPr>
                <w:rFonts w:hint="eastAsia"/>
              </w:rPr>
              <w:t xml:space="preserve">原型示意</w:t>
            </w:r>
          </w:p>
        </w:tc>
      </w:tr>
    </w:tbl>
    <w:bookmarkEnd w:id="110"/>
    <w:bookmarkStart w:id="111" w:name="附录-b-关键字段字典"/>
    <w:p>
      <w:pPr>
        <w:pStyle w:val="Heading2"/>
      </w:pPr>
      <w:r>
        <w:rPr>
          <w:rFonts w:hint="eastAsia"/>
        </w:rPr>
        <w:t xml:space="preserve">附录</w:t>
      </w:r>
      <w:r>
        <w:t xml:space="preserve"> B </w:t>
      </w:r>
      <w:r>
        <w:rPr>
          <w:rFonts w:hint="eastAsia"/>
        </w:rPr>
        <w:t xml:space="preserve">关键字段字典</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所属</w:t>
            </w:r>
          </w:p>
        </w:tc>
        <w:tc>
          <w:tcPr/>
          <w:p>
            <w:pPr>
              <w:pStyle w:val="Compact"/>
            </w:pPr>
            <w:r>
              <w:rPr>
                <w:rFonts w:hint="eastAsia"/>
              </w:rPr>
              <w:t xml:space="preserve">说明</w:t>
            </w:r>
          </w:p>
        </w:tc>
      </w:tr>
      <w:tr>
        <w:tc>
          <w:tcPr/>
          <w:p>
            <w:pPr>
              <w:pStyle w:val="Compact"/>
            </w:pPr>
            <w:r>
              <w:t xml:space="preserve">source_file.sha256</w:t>
            </w:r>
          </w:p>
        </w:tc>
        <w:tc>
          <w:tcPr/>
          <w:p>
            <w:pPr>
              <w:pStyle w:val="Compact"/>
            </w:pPr>
            <w:r>
              <w:rPr>
                <w:rFonts w:hint="eastAsia"/>
              </w:rPr>
              <w:t xml:space="preserve">采集</w:t>
            </w:r>
          </w:p>
        </w:tc>
        <w:tc>
          <w:tcPr/>
          <w:p>
            <w:pPr>
              <w:pStyle w:val="Compact"/>
            </w:pPr>
            <w:r>
              <w:rPr>
                <w:rFonts w:hint="eastAsia"/>
              </w:rPr>
              <w:t xml:space="preserve">原始文件指纹，修订链锚点</w:t>
            </w:r>
          </w:p>
        </w:tc>
      </w:tr>
      <w:tr>
        <w:tc>
          <w:tcPr/>
          <w:p>
            <w:pPr>
              <w:pStyle w:val="Compact"/>
            </w:pPr>
            <w:r>
              <w:t xml:space="preserve">evaluation.standard_snapshot</w:t>
            </w:r>
          </w:p>
        </w:tc>
        <w:tc>
          <w:tcPr/>
          <w:p>
            <w:pPr>
              <w:pStyle w:val="Compact"/>
            </w:pPr>
            <w:r>
              <w:rPr>
                <w:rFonts w:hint="eastAsia"/>
              </w:rPr>
              <w:t xml:space="preserve">评价</w:t>
            </w:r>
          </w:p>
        </w:tc>
        <w:tc>
          <w:tcPr/>
          <w:p>
            <w:pPr>
              <w:pStyle w:val="Compact"/>
            </w:pPr>
            <w:r>
              <w:rPr>
                <w:rFonts w:hint="eastAsia"/>
              </w:rPr>
              <w:t xml:space="preserve">评价时生效标准快照</w:t>
            </w:r>
          </w:p>
        </w:tc>
      </w:tr>
      <w:tr>
        <w:tc>
          <w:tcPr/>
          <w:p>
            <w:pPr>
              <w:pStyle w:val="Compact"/>
            </w:pPr>
            <w:r>
              <w:t xml:space="preserve">inspection.version</w:t>
            </w:r>
          </w:p>
        </w:tc>
        <w:tc>
          <w:tcPr/>
          <w:p>
            <w:pPr>
              <w:pStyle w:val="Compact"/>
            </w:pPr>
            <w:r>
              <w:rPr>
                <w:rFonts w:hint="eastAsia"/>
              </w:rPr>
              <w:t xml:space="preserve">核查</w:t>
            </w:r>
          </w:p>
        </w:tc>
        <w:tc>
          <w:tcPr/>
          <w:p>
            <w:pPr>
              <w:pStyle w:val="Compact"/>
            </w:pPr>
            <w:r>
              <w:rPr>
                <w:rFonts w:hint="eastAsia"/>
              </w:rPr>
              <w:t xml:space="preserve">乐观并发版本号，冲突返回</w:t>
            </w:r>
            <w:r>
              <w:t xml:space="preserve"> 409</w:t>
            </w:r>
          </w:p>
        </w:tc>
      </w:tr>
      <w:tr>
        <w:tc>
          <w:tcPr/>
          <w:p>
            <w:pPr>
              <w:pStyle w:val="Compact"/>
            </w:pPr>
            <w:r>
              <w:t xml:space="preserve">job.kind</w:t>
            </w:r>
          </w:p>
        </w:tc>
        <w:tc>
          <w:tcPr/>
          <w:p>
            <w:pPr>
              <w:pStyle w:val="Compact"/>
            </w:pPr>
            <w:r>
              <w:rPr>
                <w:rFonts w:hint="eastAsia"/>
              </w:rPr>
              <w:t xml:space="preserve">任务</w:t>
            </w:r>
          </w:p>
        </w:tc>
        <w:tc>
          <w:tcPr/>
          <w:p>
            <w:pPr>
              <w:pStyle w:val="Compact"/>
            </w:pPr>
            <w:r>
              <w:t xml:space="preserve">collect/import/evaluate/train/predict/impute/export</w:t>
            </w:r>
          </w:p>
        </w:tc>
      </w:tr>
      <w:tr>
        <w:tc>
          <w:tcPr/>
          <w:p>
            <w:pPr>
              <w:pStyle w:val="Compact"/>
            </w:pPr>
            <w:r>
              <w:t xml:space="preserve">license.scope</w:t>
            </w:r>
          </w:p>
        </w:tc>
        <w:tc>
          <w:tcPr/>
          <w:p>
            <w:pPr>
              <w:pStyle w:val="Compact"/>
            </w:pPr>
            <w:r>
              <w:rPr>
                <w:rFonts w:hint="eastAsia"/>
              </w:rPr>
              <w:t xml:space="preserve">许可</w:t>
            </w:r>
          </w:p>
        </w:tc>
        <w:tc>
          <w:tcPr/>
          <w:p>
            <w:pPr>
              <w:pStyle w:val="Compact"/>
            </w:pPr>
            <w:r>
              <w:t xml:space="preserve">trial_operation / continuous_business_use</w:t>
            </w:r>
          </w:p>
        </w:tc>
      </w:tr>
      <w:tr>
        <w:tc>
          <w:tcPr/>
          <w:p>
            <w:pPr>
              <w:pStyle w:val="Compact"/>
            </w:pPr>
            <w:r>
              <w:t xml:space="preserve">station.latitude/longitude</w:t>
            </w:r>
          </w:p>
        </w:tc>
        <w:tc>
          <w:tcPr/>
          <w:p>
            <w:pPr>
              <w:pStyle w:val="Compact"/>
            </w:pPr>
            <w:r>
              <w:rPr>
                <w:rFonts w:hint="eastAsia"/>
              </w:rPr>
              <w:t xml:space="preserve">站点目录</w:t>
            </w:r>
          </w:p>
        </w:tc>
        <w:tc>
          <w:tcPr/>
          <w:p>
            <w:pPr>
              <w:pStyle w:val="Compact"/>
            </w:pPr>
            <w:r>
              <w:rPr>
                <w:rFonts w:hint="eastAsia"/>
              </w:rPr>
              <w:t xml:space="preserve">参考数据，部署种子维护，不由前端虚构</w:t>
            </w:r>
          </w:p>
        </w:tc>
      </w:tr>
    </w:tbl>
    <w:bookmarkEnd w:id="111"/>
    <w:bookmarkStart w:id="112" w:name="附录-c-版本与变更记录"/>
    <w:p>
      <w:pPr>
        <w:pStyle w:val="Heading2"/>
      </w:pPr>
      <w:r>
        <w:rPr>
          <w:rFonts w:hint="eastAsia"/>
        </w:rPr>
        <w:t xml:space="preserve">附录</w:t>
      </w:r>
      <w:r>
        <w:t xml:space="preserve"> C </w:t>
      </w:r>
      <w:r>
        <w:rPr>
          <w:rFonts w:hint="eastAsia"/>
        </w:rPr>
        <w:t xml:space="preserve">版本与变更记录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版本</w:t>
            </w:r>
          </w:p>
        </w:tc>
        <w:tc>
          <w:tcPr/>
          <w:p>
            <w:pPr>
              <w:pStyle w:val="Compact"/>
            </w:pPr>
            <w:r>
              <w:rPr>
                <w:rFonts w:hint="eastAsia"/>
              </w:rPr>
              <w:t xml:space="preserve">内容</w:t>
            </w:r>
          </w:p>
        </w:tc>
      </w:tr>
      <w:tr>
        <w:tc>
          <w:tcPr/>
          <w:p>
            <w:pPr>
              <w:pStyle w:val="Compact"/>
            </w:pPr>
            <w:r>
              <w:t xml:space="preserve">v2.0 </w:t>
            </w:r>
            <w:r>
              <w:rPr>
                <w:rFonts w:hint="eastAsia"/>
              </w:rPr>
              <w:t xml:space="preserve">试运行版</w:t>
            </w:r>
          </w:p>
        </w:tc>
        <w:tc>
          <w:tcPr/>
          <w:p>
            <w:pPr>
              <w:pStyle w:val="Compact"/>
            </w:pPr>
            <w:r>
              <w:t xml:space="preserve">v2 </w:t>
            </w:r>
            <w:r>
              <w:rPr>
                <w:rFonts w:hint="eastAsia"/>
              </w:rPr>
              <w:t xml:space="preserve">模块化重构；蓝穹云眼设计系统落地；采集适配器与许可门禁；35</w:t>
            </w:r>
            <w:r>
              <w:t xml:space="preserve"> </w:t>
            </w:r>
            <w:r>
              <w:rPr>
                <w:rFonts w:hint="eastAsia"/>
              </w:rPr>
              <w:t xml:space="preserve">站点坐标建库</w:t>
            </w:r>
          </w:p>
        </w:tc>
      </w:tr>
    </w:tbl>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8" Target="media/rId18.png" /><Relationship Type="http://schemas.openxmlformats.org/officeDocument/2006/relationships/image" Id="rId24" Target="media/rId24.png" /><Relationship Type="http://schemas.openxmlformats.org/officeDocument/2006/relationships/image" Id="rId100" Target="media/rId100.png" /><Relationship Type="http://schemas.openxmlformats.org/officeDocument/2006/relationships/image" Id="rId65" Target="media/rId65.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38" Target="media/rId38.png" /><Relationship Type="http://schemas.openxmlformats.org/officeDocument/2006/relationships/image" Id="rId68" Target="media/rId68.png" /><Relationship Type="http://schemas.openxmlformats.org/officeDocument/2006/relationships/image" Id="rId94" Target="media/rId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蓝穹云眼 · 环境监管工作台</dc:title>
  <dc:creator>环境监测与执法辅助平台项目组</dc:creator>
  <dc:language>zh-CN</dc:language>
  <cp:keywords/>
  <dcterms:created xsi:type="dcterms:W3CDTF">2026-10-09T04:03:44Z</dcterms:created>
  <dcterms:modified xsi:type="dcterms:W3CDTF">2026-10-09T04:03:44Z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试运行版 v2.0</vt:lpwstr>
  </property>
  <property fmtid="{D5CDD505-2E9C-101B-9397-08002B2CF9AE}" pid="3" name="subtitle">
    <vt:lpwstr>系统架构及功能说明书</vt:lpwstr>
  </property>
</Properties>
</file>