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91CC" w14:textId="799CEE05" w:rsidR="00DB1F33" w:rsidRPr="00DB1F33" w:rsidRDefault="00DB1F33" w:rsidP="00DB1F33">
      <w:pPr>
        <w:spacing w:line="480" w:lineRule="auto"/>
        <w:jc w:val="center"/>
        <w:rPr>
          <w:rFonts w:ascii="Times New Roman" w:eastAsia="Times New Roman" w:hAnsi="Times New Roman" w:cs="Times New Roman"/>
        </w:rPr>
      </w:pPr>
      <w:r w:rsidRPr="00DB1F33">
        <w:rPr>
          <w:rFonts w:ascii="Times New Roman" w:eastAsia="Times New Roman" w:hAnsi="Times New Roman" w:cs="Times New Roman"/>
          <w:b/>
          <w:bCs/>
          <w:color w:val="000000"/>
        </w:rPr>
        <w:t>Compton Scattering Experiment</w:t>
      </w:r>
    </w:p>
    <w:p w14:paraId="60B46F3C" w14:textId="6B21BDA0" w:rsidR="00DB1F33" w:rsidRDefault="00DB1F33" w:rsidP="00DB1F33">
      <w:pPr>
        <w:spacing w:line="480" w:lineRule="auto"/>
        <w:jc w:val="center"/>
        <w:rPr>
          <w:rFonts w:ascii="Times New Roman" w:eastAsia="Times New Roman" w:hAnsi="Times New Roman" w:cs="Times New Roman"/>
        </w:rPr>
      </w:pPr>
      <w:r w:rsidRPr="00DB1F33">
        <w:rPr>
          <w:rFonts w:ascii="Times New Roman" w:eastAsia="Times New Roman" w:hAnsi="Times New Roman" w:cs="Times New Roman"/>
          <w:color w:val="000000"/>
        </w:rPr>
        <w:t>Yuki Watarigcuhi and Carleigh Wachtel</w:t>
      </w:r>
    </w:p>
    <w:p w14:paraId="08748848" w14:textId="77777777" w:rsidR="00DB1F33" w:rsidRPr="00DB1F33" w:rsidRDefault="00DB1F33" w:rsidP="00DB1F33">
      <w:pPr>
        <w:spacing w:line="480" w:lineRule="auto"/>
        <w:rPr>
          <w:rFonts w:ascii="Times New Roman" w:eastAsia="Times New Roman" w:hAnsi="Times New Roman" w:cs="Times New Roman"/>
        </w:rPr>
      </w:pPr>
    </w:p>
    <w:p w14:paraId="051C43BE" w14:textId="77777777" w:rsidR="00DB1F33" w:rsidRPr="00DB1F33" w:rsidRDefault="00DB1F33" w:rsidP="00DB1F33">
      <w:pPr>
        <w:spacing w:line="480" w:lineRule="auto"/>
        <w:rPr>
          <w:rFonts w:ascii="Times New Roman" w:eastAsia="Times New Roman" w:hAnsi="Times New Roman" w:cs="Times New Roman"/>
        </w:rPr>
      </w:pPr>
      <w:r w:rsidRPr="00DB1F33">
        <w:rPr>
          <w:rFonts w:ascii="Times New Roman" w:eastAsia="Times New Roman" w:hAnsi="Times New Roman" w:cs="Times New Roman"/>
          <w:b/>
          <w:bCs/>
          <w:color w:val="000000"/>
          <w:u w:val="single"/>
        </w:rPr>
        <w:t>Abstract</w:t>
      </w:r>
    </w:p>
    <w:p w14:paraId="285F7590" w14:textId="77777777" w:rsidR="00DB1F33" w:rsidRPr="00DB1F33" w:rsidRDefault="00DB1F33" w:rsidP="00DB1F33">
      <w:pPr>
        <w:spacing w:line="480" w:lineRule="auto"/>
        <w:rPr>
          <w:rFonts w:ascii="Times New Roman" w:eastAsia="Times New Roman" w:hAnsi="Times New Roman" w:cs="Times New Roman"/>
        </w:rPr>
      </w:pPr>
      <w:r w:rsidRPr="00DB1F33">
        <w:rPr>
          <w:rFonts w:ascii="Times New Roman" w:eastAsia="Times New Roman" w:hAnsi="Times New Roman" w:cs="Times New Roman"/>
          <w:color w:val="000000"/>
        </w:rPr>
        <w:t>We measured the energy difference of photons before and after Compton scattering using a Cesium-137 radiation source and two scattering rings made of different materials. We investigated the best model to explain the Compton effect and the dependence of the measured energy difference of photons on the material of the scattering ring. Gamma rays produced from the radiation source were scattered by the scattering ring, and it was detected by thallium-doped Sodium Iodide scintillator. The detected photons went through a photomultiplier tube and the signal was sent to Maestro. The difference in photon energy before and after scattering was measured while changing the scattering angle of the photons, and Compton peak was observed. The measured energy difference data corresponding to the scattering angle was compared with classical model and relativistic model. It was confirmed that the relativistic model explains the data better than the classical model. As for the material dependency investigation, energy difference data from two different material rings were compared to each other to see if there is difference between materials, and it was confirmed that the measured energy difference does not depend on scattering ring material. Possible source of error in measured energy includes the error in calibration. Due to the sensitivity in a software, Maestro, there could be a systematic error in calibrating energy and thus contributed to error in measuring energy difference.</w:t>
      </w:r>
    </w:p>
    <w:p w14:paraId="712DEF39" w14:textId="77777777" w:rsidR="00DB1F33" w:rsidRPr="00DB1F33" w:rsidRDefault="00DB1F33" w:rsidP="00DB1F33">
      <w:pPr>
        <w:rPr>
          <w:rFonts w:ascii="Times New Roman" w:eastAsia="Times New Roman" w:hAnsi="Times New Roman" w:cs="Times New Roman"/>
        </w:rPr>
      </w:pPr>
    </w:p>
    <w:p w14:paraId="0A3F5CB7" w14:textId="77777777" w:rsidR="00DB1F33" w:rsidRPr="00DB1F33" w:rsidRDefault="00DB1F33" w:rsidP="00DB1F33">
      <w:pPr>
        <w:spacing w:line="480" w:lineRule="auto"/>
        <w:rPr>
          <w:rFonts w:ascii="Times New Roman" w:eastAsia="Times New Roman" w:hAnsi="Times New Roman" w:cs="Times New Roman"/>
        </w:rPr>
      </w:pPr>
      <w:r w:rsidRPr="00DB1F33">
        <w:rPr>
          <w:rFonts w:ascii="Times New Roman" w:eastAsia="Times New Roman" w:hAnsi="Times New Roman" w:cs="Times New Roman"/>
          <w:b/>
          <w:bCs/>
          <w:color w:val="000000"/>
          <w:u w:val="single"/>
        </w:rPr>
        <w:t>Introduction</w:t>
      </w:r>
    </w:p>
    <w:p w14:paraId="17547FCD" w14:textId="77777777" w:rsidR="00DB1F33" w:rsidRPr="00DB1F33" w:rsidRDefault="00DB1F33" w:rsidP="00DB1F33">
      <w:pPr>
        <w:spacing w:line="480" w:lineRule="auto"/>
        <w:rPr>
          <w:rFonts w:ascii="Times New Roman" w:eastAsia="Times New Roman" w:hAnsi="Times New Roman" w:cs="Times New Roman"/>
          <w:color w:val="000000"/>
        </w:rPr>
      </w:pPr>
      <w:r w:rsidRPr="00DB1F33">
        <w:rPr>
          <w:rFonts w:ascii="Times New Roman" w:eastAsia="Times New Roman" w:hAnsi="Times New Roman" w:cs="Times New Roman"/>
          <w:color w:val="000000"/>
        </w:rPr>
        <w:t xml:space="preserve">The nature of light as either a wave or particle has been highly discussed in the physics community. Newton was the first to propose that light was a group of particles since sunlight </w:t>
      </w:r>
      <w:r w:rsidRPr="00DB1F33">
        <w:rPr>
          <w:rFonts w:ascii="Times New Roman" w:eastAsia="Times New Roman" w:hAnsi="Times New Roman" w:cs="Times New Roman"/>
          <w:color w:val="000000"/>
        </w:rPr>
        <w:lastRenderedPageBreak/>
        <w:t>was able to split into different wavelengths when it went through a prism. However, at the same time Grimaldi and Huygens while studying the diffraction of light noticed the wave-like behavior of light. This discussion went back and forth, with experiments such as Young’s double slit experiment that shows the wave-like behavior of light and it was not until the end of the 19</w:t>
      </w:r>
      <w:r w:rsidRPr="00DB1F33">
        <w:rPr>
          <w:rFonts w:ascii="Times New Roman" w:eastAsia="Times New Roman" w:hAnsi="Times New Roman" w:cs="Times New Roman"/>
          <w:color w:val="000000"/>
          <w:sz w:val="14"/>
          <w:szCs w:val="14"/>
          <w:vertAlign w:val="superscript"/>
        </w:rPr>
        <w:t>th</w:t>
      </w:r>
      <w:r w:rsidRPr="00DB1F33">
        <w:rPr>
          <w:rFonts w:ascii="Times New Roman" w:eastAsia="Times New Roman" w:hAnsi="Times New Roman" w:cs="Times New Roman"/>
          <w:color w:val="000000"/>
        </w:rPr>
        <w:t xml:space="preserve"> century that Einstein brought back the idea of light behaving like a particle [1]. Einstein and Planck were the first to describe the wave-particle duality of light, but the experiment performed by Arthur H. Compton in 1920 was the first to prove it. His analysis of the interaction between light and electrons showed that the wavelength of the scattered light was different from the wavelength of incident light, which implies that light must carry momentum such as a particle. The results of Compton’s experiment also reinforced Einstein’s theory of special relativity, since a relativistic model would be needed in order to accurately portray his results. </w:t>
      </w:r>
    </w:p>
    <w:p w14:paraId="6097AA93" w14:textId="77777777" w:rsidR="00DB1F33" w:rsidRPr="00DB1F33" w:rsidRDefault="00DB1F33" w:rsidP="00DB1F33">
      <w:pPr>
        <w:spacing w:line="480" w:lineRule="auto"/>
        <w:rPr>
          <w:rFonts w:ascii="Times New Roman" w:eastAsia="Times New Roman" w:hAnsi="Times New Roman" w:cs="Times New Roman"/>
          <w:color w:val="000000"/>
        </w:rPr>
      </w:pPr>
    </w:p>
    <w:p w14:paraId="1873B068" w14:textId="1FB79339" w:rsidR="007D5AB4" w:rsidRPr="00DB1F33" w:rsidRDefault="007D5AB4" w:rsidP="00DB1F33">
      <w:pPr>
        <w:spacing w:line="480" w:lineRule="auto"/>
        <w:rPr>
          <w:rFonts w:ascii="Times New Roman" w:eastAsia="Times New Roman" w:hAnsi="Times New Roman" w:cs="Times New Roman"/>
          <w:b/>
          <w:bCs/>
          <w:color w:val="000000" w:themeColor="text1"/>
          <w:u w:val="single"/>
          <w:lang w:val="en-US"/>
        </w:rPr>
      </w:pPr>
      <w:r w:rsidRPr="00DB1F33">
        <w:rPr>
          <w:rFonts w:ascii="Times New Roman" w:eastAsia="Times New Roman" w:hAnsi="Times New Roman" w:cs="Times New Roman"/>
          <w:b/>
          <w:bCs/>
          <w:color w:val="000000" w:themeColor="text1"/>
          <w:u w:val="single"/>
          <w:lang w:val="en-US"/>
        </w:rPr>
        <w:t>Theory</w:t>
      </w:r>
    </w:p>
    <w:p w14:paraId="24F87FEC" w14:textId="3B895E9E" w:rsidR="00845E94" w:rsidRPr="00DB1F33" w:rsidRDefault="00DB1F33" w:rsidP="00DB1F33">
      <w:pPr>
        <w:spacing w:line="480" w:lineRule="auto"/>
        <w:rPr>
          <w:rFonts w:ascii="Times New Roman" w:hAnsi="Times New Roman" w:cs="Times New Roman"/>
        </w:rPr>
      </w:pPr>
      <w:r w:rsidRPr="00DB1F33">
        <w:rPr>
          <w:rFonts w:ascii="Times New Roman" w:hAnsi="Times New Roman" w:cs="Times New Roman"/>
          <w:color w:val="000000"/>
        </w:rPr>
        <w:t>We consider the experimental setup shown in Fig.1. The scattering angle of photon,</w:t>
      </w:r>
      <w:r w:rsidRPr="00DB1F33">
        <w:rPr>
          <w:rFonts w:ascii="Times New Roman" w:hAnsi="Times New Roman" w:cs="Times New Roman"/>
          <w:i/>
          <w:iCs/>
          <w:color w:val="000000"/>
        </w:rPr>
        <w:t xml:space="preserve"> </w:t>
      </w:r>
      <w:r w:rsidRPr="00DB1F33">
        <w:rPr>
          <w:rFonts w:ascii="Cambria Math" w:hAnsi="Cambria Math" w:cs="Cambria Math"/>
          <w:color w:val="000000"/>
        </w:rPr>
        <w:t>∅</w:t>
      </w:r>
      <w:r w:rsidRPr="00DB1F33">
        <w:rPr>
          <w:rFonts w:ascii="Times New Roman" w:hAnsi="Times New Roman" w:cs="Times New Roman"/>
          <w:color w:val="000000"/>
        </w:rPr>
        <w:t xml:space="preserve"> is given by</w:t>
      </w:r>
      <m:oMath>
        <m:eqArr>
          <m:eqArrPr>
            <m:maxDist m:val="1"/>
            <m:ctrlPr>
              <w:rPr>
                <w:rFonts w:ascii="Cambria Math" w:hAnsi="Cambria Math" w:cs="Times New Roman"/>
                <w:i/>
              </w:rPr>
            </m:ctrlPr>
          </m:eqArrPr>
          <m:e>
            <m:r>
              <w:rPr>
                <w:rFonts w:ascii="Cambria Math" w:hAnsi="Cambria Math" w:cs="Times New Roman"/>
              </w:rPr>
              <m:t>ϕ=</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ctrlPr>
                      <w:rPr>
                        <w:rFonts w:ascii="Cambria Math" w:hAnsi="Cambria Math" w:cs="Times New Roman"/>
                      </w:rPr>
                    </m:ctrlPr>
                  </m:e>
                  <m:sup>
                    <m:r>
                      <w:rPr>
                        <w:rFonts w:ascii="Cambria Math" w:hAnsi="Cambria Math" w:cs="Times New Roman"/>
                      </w:rPr>
                      <m:t>-1</m:t>
                    </m:r>
                    <m:ctrlPr>
                      <w:rPr>
                        <w:rFonts w:ascii="Cambria Math" w:hAnsi="Cambria Math" w:cs="Times New Roman"/>
                      </w:rPr>
                    </m:ctrlPr>
                  </m:sup>
                </m:sSup>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L</m:t>
                    </m:r>
                  </m:den>
                </m:f>
                <m:r>
                  <w:rPr>
                    <w:rFonts w:ascii="Cambria Math" w:hAnsi="Cambria Math" w:cs="Times New Roman"/>
                  </w:rPr>
                  <m:t>)</m:t>
                </m:r>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e>
        </m:eqArr>
      </m:oMath>
    </w:p>
    <w:p w14:paraId="76B251B1" w14:textId="60A02021" w:rsidR="005F346C" w:rsidRPr="005F346C" w:rsidRDefault="00DB1F33" w:rsidP="00DB1F33">
      <w:pPr>
        <w:spacing w:line="480" w:lineRule="auto"/>
        <w:rPr>
          <w:rFonts w:ascii="Times New Roman" w:eastAsia="Times New Roman" w:hAnsi="Times New Roman" w:cs="Times New Roman"/>
          <w:color w:val="000000"/>
          <w:lang w:val="en-US"/>
        </w:rPr>
      </w:pPr>
      <w:r w:rsidRPr="00DB1F33">
        <w:rPr>
          <w:rFonts w:ascii="Times New Roman" w:eastAsia="Times New Roman" w:hAnsi="Times New Roman" w:cs="Times New Roman"/>
          <w:color w:val="000000"/>
        </w:rPr>
        <w:t xml:space="preserve">where r is the distance from the center of the scattering ring to the average of the inner and the outer radius of the ring as indicated in Fig.1.  </w:t>
      </w:r>
    </w:p>
    <w:p w14:paraId="6642704D" w14:textId="63B01F6C" w:rsidR="00DB1F33" w:rsidRPr="00DB1F33" w:rsidRDefault="00DB1F33" w:rsidP="00DB1F33">
      <w:pPr>
        <w:spacing w:line="480" w:lineRule="auto"/>
        <w:rPr>
          <w:rFonts w:ascii="Times New Roman" w:eastAsia="Times New Roman" w:hAnsi="Times New Roman" w:cs="Times New Roman"/>
        </w:rPr>
      </w:pPr>
      <w:r w:rsidRPr="00DB1F33">
        <w:rPr>
          <w:rFonts w:ascii="Times New Roman" w:eastAsia="Times New Roman" w:hAnsi="Times New Roman" w:cs="Times New Roman"/>
          <w:color w:val="000000"/>
        </w:rPr>
        <w:t>Here, we will derive two types of models: relativistic model and classical model.</w:t>
      </w:r>
    </w:p>
    <w:p w14:paraId="1DDB2AD1" w14:textId="77777777" w:rsidR="00DB1F33" w:rsidRPr="00DB1F33" w:rsidRDefault="00DB1F33" w:rsidP="00DB1F33">
      <w:pPr>
        <w:rPr>
          <w:rFonts w:ascii="Times New Roman" w:eastAsia="Times New Roman" w:hAnsi="Times New Roman" w:cs="Times New Roman"/>
        </w:rPr>
      </w:pPr>
    </w:p>
    <w:p w14:paraId="7315C0BF" w14:textId="7C065C87" w:rsidR="00CA1914" w:rsidRPr="00DB1F33" w:rsidRDefault="00C80388" w:rsidP="00DB1F33">
      <w:pPr>
        <w:spacing w:line="480" w:lineRule="auto"/>
        <w:jc w:val="center"/>
        <w:rPr>
          <w:rFonts w:ascii="Times New Roman" w:eastAsia="Times New Roman" w:hAnsi="Times New Roman" w:cs="Times New Roman"/>
          <w:color w:val="000000" w:themeColor="text1"/>
          <w:lang w:val="en-US"/>
        </w:rPr>
      </w:pPr>
      <w:r w:rsidRPr="00DB1F33">
        <w:rPr>
          <w:rFonts w:ascii="Times New Roman" w:eastAsia="Times New Roman" w:hAnsi="Times New Roman" w:cs="Times New Roman"/>
          <w:color w:val="000000" w:themeColor="text1"/>
          <w:lang w:val="en-US"/>
        </w:rPr>
        <w:lastRenderedPageBreak/>
        <w:drawing>
          <wp:inline distT="0" distB="0" distL="0" distR="0" wp14:anchorId="0E7CC4BE" wp14:editId="7F4B03B4">
            <wp:extent cx="4448847" cy="403057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a:stretch>
                      <a:fillRect/>
                    </a:stretch>
                  </pic:blipFill>
                  <pic:spPr>
                    <a:xfrm>
                      <a:off x="0" y="0"/>
                      <a:ext cx="4455045" cy="4036194"/>
                    </a:xfrm>
                    <a:prstGeom prst="rect">
                      <a:avLst/>
                    </a:prstGeom>
                  </pic:spPr>
                </pic:pic>
              </a:graphicData>
            </a:graphic>
          </wp:inline>
        </w:drawing>
      </w:r>
    </w:p>
    <w:p w14:paraId="74DC74D5" w14:textId="77777777" w:rsidR="00DB1F33" w:rsidRPr="00DB1F33" w:rsidRDefault="00DB1F33" w:rsidP="00DB1F33">
      <w:pPr>
        <w:spacing w:line="480" w:lineRule="auto"/>
        <w:rPr>
          <w:rFonts w:ascii="Times New Roman" w:eastAsia="Times New Roman" w:hAnsi="Times New Roman" w:cs="Times New Roman"/>
          <w:sz w:val="20"/>
          <w:szCs w:val="20"/>
        </w:rPr>
      </w:pPr>
      <w:r w:rsidRPr="00DB1F33">
        <w:rPr>
          <w:rFonts w:ascii="Times New Roman" w:eastAsia="Times New Roman" w:hAnsi="Times New Roman" w:cs="Times New Roman"/>
          <w:color w:val="000000"/>
          <w:sz w:val="20"/>
          <w:szCs w:val="20"/>
        </w:rPr>
        <w:t>Figure1: A diagram of the setup, which includes a radiation source, a Thallium-doped Sodium Iodide detector with lead shielding, a scattering ring, and a photomultiplier. The geometrical parameters of the experimental setup are also indicated, where</w:t>
      </w:r>
      <w:r w:rsidRPr="00DB1F33">
        <w:rPr>
          <w:rFonts w:ascii="Times New Roman" w:eastAsia="Times New Roman" w:hAnsi="Times New Roman" w:cs="Times New Roman"/>
          <w:i/>
          <w:iCs/>
          <w:color w:val="000000"/>
          <w:sz w:val="20"/>
          <w:szCs w:val="20"/>
        </w:rPr>
        <w:t xml:space="preserve"> </w:t>
      </w:r>
      <w:r w:rsidRPr="00DB1F33">
        <w:rPr>
          <w:rFonts w:ascii="Cambria Math" w:eastAsia="Times New Roman" w:hAnsi="Cambria Math" w:cs="Cambria Math"/>
          <w:color w:val="000000"/>
          <w:sz w:val="20"/>
          <w:szCs w:val="20"/>
        </w:rPr>
        <w:t>∅</w:t>
      </w:r>
      <w:r w:rsidRPr="00DB1F33">
        <w:rPr>
          <w:rFonts w:ascii="Times New Roman" w:eastAsia="Times New Roman" w:hAnsi="Times New Roman" w:cs="Times New Roman"/>
          <w:color w:val="000000"/>
          <w:sz w:val="20"/>
          <w:szCs w:val="20"/>
        </w:rPr>
        <w:t xml:space="preserve"> is the scattering angle,  is the wavelength of an incident photon, γ’ is the wavelength of a scattered photon, and L is the height from the radiation source to the scattering ring.</w:t>
      </w:r>
    </w:p>
    <w:p w14:paraId="487B0BD6" w14:textId="77777777" w:rsidR="00DB1F33" w:rsidRPr="00DB1F33" w:rsidRDefault="00DB1F33" w:rsidP="00DB1F33">
      <w:pPr>
        <w:rPr>
          <w:rFonts w:ascii="Times New Roman" w:eastAsia="Times New Roman" w:hAnsi="Times New Roman" w:cs="Times New Roman"/>
        </w:rPr>
      </w:pPr>
    </w:p>
    <w:p w14:paraId="18AAC101" w14:textId="21B481C5" w:rsidR="00164BB8" w:rsidRPr="00DB1F33" w:rsidRDefault="00886F0A" w:rsidP="00DB1F33">
      <w:pPr>
        <w:spacing w:line="480" w:lineRule="auto"/>
        <w:jc w:val="center"/>
        <w:rPr>
          <w:rStyle w:val="textlayer--absolute"/>
          <w:rFonts w:ascii="Times New Roman" w:hAnsi="Times New Roman" w:cs="Times New Roman"/>
          <w:color w:val="000000" w:themeColor="text1"/>
        </w:rPr>
      </w:pPr>
      <w:r w:rsidRPr="00DB1F33">
        <w:rPr>
          <w:rStyle w:val="textlayer--absolute"/>
          <w:rFonts w:ascii="Times New Roman" w:hAnsi="Times New Roman" w:cs="Times New Roman"/>
          <w:noProof/>
          <w:color w:val="000000" w:themeColor="text1"/>
        </w:rPr>
        <w:drawing>
          <wp:inline distT="0" distB="0" distL="0" distR="0" wp14:anchorId="24E31AFD" wp14:editId="67CAC764">
            <wp:extent cx="2900343" cy="1822862"/>
            <wp:effectExtent l="0" t="0" r="0" b="6350"/>
            <wp:docPr id="7" name="Picture 7" descr="Arr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rrow&#10;&#10;Description automatically generated with low confidence"/>
                    <pic:cNvPicPr/>
                  </pic:nvPicPr>
                  <pic:blipFill>
                    <a:blip r:embed="rId5"/>
                    <a:stretch>
                      <a:fillRect/>
                    </a:stretch>
                  </pic:blipFill>
                  <pic:spPr>
                    <a:xfrm>
                      <a:off x="0" y="0"/>
                      <a:ext cx="2908539" cy="1828013"/>
                    </a:xfrm>
                    <a:prstGeom prst="rect">
                      <a:avLst/>
                    </a:prstGeom>
                  </pic:spPr>
                </pic:pic>
              </a:graphicData>
            </a:graphic>
          </wp:inline>
        </w:drawing>
      </w:r>
    </w:p>
    <w:p w14:paraId="3392B6C8" w14:textId="77777777" w:rsidR="00164BB8" w:rsidRPr="00DB1F33" w:rsidRDefault="00164BB8" w:rsidP="00DB1F33">
      <w:pPr>
        <w:spacing w:line="480" w:lineRule="auto"/>
        <w:jc w:val="center"/>
        <w:rPr>
          <w:rFonts w:ascii="Times New Roman" w:eastAsia="Times New Roman" w:hAnsi="Times New Roman" w:cs="Times New Roman"/>
          <w:sz w:val="20"/>
          <w:szCs w:val="20"/>
          <w:lang w:val="en-US"/>
        </w:rPr>
      </w:pPr>
      <w:r w:rsidRPr="00DB1F33">
        <w:rPr>
          <w:rFonts w:ascii="Times New Roman" w:eastAsia="Times New Roman" w:hAnsi="Times New Roman" w:cs="Times New Roman"/>
          <w:color w:val="000000" w:themeColor="text1"/>
          <w:sz w:val="20"/>
          <w:szCs w:val="20"/>
          <w:lang w:val="en-US"/>
        </w:rPr>
        <w:t xml:space="preserve">Figure2: Geometry of Compton scattering is indicated. Incident photon with wavelength </w:t>
      </w:r>
      <m:oMath>
        <m:r>
          <w:rPr>
            <w:rFonts w:ascii="Cambria Math" w:hAnsi="Cambria Math" w:cs="Times New Roman"/>
            <w:sz w:val="20"/>
            <w:szCs w:val="20"/>
          </w:rPr>
          <m:t>λ</m:t>
        </m:r>
      </m:oMath>
      <w:r w:rsidRPr="00DB1F33">
        <w:rPr>
          <w:rFonts w:ascii="Times New Roman" w:eastAsia="Times New Roman" w:hAnsi="Times New Roman" w:cs="Times New Roman"/>
          <w:sz w:val="20"/>
          <w:szCs w:val="20"/>
          <w:lang w:val="en-US"/>
        </w:rPr>
        <w:t xml:space="preserve"> collides with electron resulting recoiling electron with angle of </w:t>
      </w:r>
      <m:oMath>
        <m:r>
          <w:rPr>
            <w:rFonts w:ascii="Cambria Math" w:eastAsia="Times New Roman" w:hAnsi="Cambria Math" w:cs="Times New Roman"/>
            <w:sz w:val="20"/>
            <w:szCs w:val="20"/>
            <w:lang w:val="en-US"/>
          </w:rPr>
          <m:t>θ</m:t>
        </m:r>
      </m:oMath>
      <w:r w:rsidRPr="00DB1F33">
        <w:rPr>
          <w:rFonts w:ascii="Times New Roman" w:eastAsia="Times New Roman" w:hAnsi="Times New Roman" w:cs="Times New Roman"/>
          <w:sz w:val="20"/>
          <w:szCs w:val="20"/>
          <w:lang w:val="en-US"/>
        </w:rPr>
        <w:t xml:space="preserve"> and scattered photon of wavelength </w:t>
      </w:r>
      <m:oMath>
        <m:r>
          <w:rPr>
            <w:rFonts w:ascii="Cambria Math" w:hAnsi="Cambria Math" w:cs="Times New Roman"/>
            <w:sz w:val="20"/>
            <w:szCs w:val="20"/>
          </w:rPr>
          <m:t>λ'</m:t>
        </m:r>
      </m:oMath>
      <w:r w:rsidRPr="00DB1F33">
        <w:rPr>
          <w:rFonts w:ascii="Times New Roman" w:eastAsia="Times New Roman" w:hAnsi="Times New Roman" w:cs="Times New Roman"/>
          <w:sz w:val="20"/>
          <w:szCs w:val="20"/>
          <w:lang w:val="en-US"/>
        </w:rPr>
        <w:t xml:space="preserve"> and angle </w:t>
      </w:r>
      <m:oMath>
        <m:r>
          <w:rPr>
            <w:rFonts w:ascii="Cambria Math" w:eastAsia="Times New Roman" w:hAnsi="Cambria Math" w:cs="Times New Roman"/>
            <w:sz w:val="20"/>
            <w:szCs w:val="20"/>
            <w:lang w:val="en-US"/>
          </w:rPr>
          <m:t>ϕ</m:t>
        </m:r>
      </m:oMath>
      <w:r w:rsidRPr="00DB1F33">
        <w:rPr>
          <w:rFonts w:ascii="Times New Roman" w:eastAsia="Times New Roman" w:hAnsi="Times New Roman" w:cs="Times New Roman"/>
          <w:sz w:val="20"/>
          <w:szCs w:val="20"/>
          <w:lang w:val="en-US"/>
        </w:rPr>
        <w:t>.</w:t>
      </w:r>
    </w:p>
    <w:p w14:paraId="3BEDF9BE" w14:textId="77777777" w:rsidR="00164BB8" w:rsidRPr="00DB1F33" w:rsidRDefault="00164BB8" w:rsidP="00DB1F33">
      <w:pPr>
        <w:spacing w:line="480" w:lineRule="auto"/>
        <w:rPr>
          <w:rStyle w:val="textlayer--absolute"/>
          <w:rFonts w:ascii="Times New Roman" w:hAnsi="Times New Roman" w:cs="Times New Roman"/>
          <w:color w:val="000000" w:themeColor="text1"/>
          <w:lang w:val="en-US"/>
        </w:rPr>
      </w:pPr>
    </w:p>
    <w:p w14:paraId="765A1B57" w14:textId="72977CA3" w:rsidR="00B638F7" w:rsidRPr="00DB1F33" w:rsidRDefault="007E05BA" w:rsidP="00DB1F33">
      <w:pPr>
        <w:spacing w:line="480" w:lineRule="auto"/>
        <w:rPr>
          <w:rFonts w:ascii="Times New Roman" w:eastAsia="Times New Roman" w:hAnsi="Times New Roman" w:cs="Times New Roman"/>
          <w:color w:val="000000" w:themeColor="text1"/>
          <w:lang w:val="en-US"/>
        </w:rPr>
      </w:pPr>
      <w:r w:rsidRPr="00DB1F33">
        <w:rPr>
          <w:rFonts w:ascii="Times New Roman" w:eastAsia="Times New Roman" w:hAnsi="Times New Roman" w:cs="Times New Roman"/>
          <w:color w:val="000000" w:themeColor="text1"/>
          <w:lang w:val="en-US"/>
        </w:rPr>
        <w:t xml:space="preserve">We start with </w:t>
      </w:r>
      <w:r w:rsidR="00A00FA9" w:rsidRPr="00DB1F33">
        <w:rPr>
          <w:rFonts w:ascii="Times New Roman" w:eastAsia="Times New Roman" w:hAnsi="Times New Roman" w:cs="Times New Roman"/>
          <w:color w:val="000000" w:themeColor="text1"/>
          <w:lang w:val="en-US"/>
        </w:rPr>
        <w:t>relativistic</w:t>
      </w:r>
      <w:r w:rsidRPr="00DB1F33">
        <w:rPr>
          <w:rFonts w:ascii="Times New Roman" w:eastAsia="Times New Roman" w:hAnsi="Times New Roman" w:cs="Times New Roman"/>
          <w:color w:val="000000" w:themeColor="text1"/>
          <w:lang w:val="en-US"/>
        </w:rPr>
        <w:t xml:space="preserve"> model.</w:t>
      </w:r>
      <w:r w:rsidR="00B638F7" w:rsidRPr="00DB1F33">
        <w:rPr>
          <w:rFonts w:ascii="Times New Roman" w:eastAsia="Times New Roman" w:hAnsi="Times New Roman" w:cs="Times New Roman"/>
          <w:color w:val="000000" w:themeColor="text1"/>
          <w:lang w:val="en-US"/>
        </w:rPr>
        <w:t xml:space="preserve"> From the geometry of Compton scattering model shown in Fig.2, momentum </w:t>
      </w:r>
      <w:r w:rsidR="00B724C9" w:rsidRPr="00DB1F33">
        <w:rPr>
          <w:rFonts w:ascii="Times New Roman" w:eastAsia="Times New Roman" w:hAnsi="Times New Roman" w:cs="Times New Roman"/>
          <w:color w:val="000000" w:themeColor="text1"/>
          <w:lang w:val="en-US"/>
        </w:rPr>
        <w:t>conservation of x component and</w:t>
      </w:r>
      <w:r w:rsidR="00B638F7" w:rsidRPr="00DB1F33">
        <w:rPr>
          <w:rFonts w:ascii="Times New Roman" w:eastAsia="Times New Roman" w:hAnsi="Times New Roman" w:cs="Times New Roman"/>
          <w:color w:val="000000" w:themeColor="text1"/>
          <w:lang w:val="en-US"/>
        </w:rPr>
        <w:t xml:space="preserve"> y component</w:t>
      </w:r>
      <w:r w:rsidR="00893865" w:rsidRPr="00DB1F33">
        <w:rPr>
          <w:rFonts w:ascii="Times New Roman" w:eastAsia="Times New Roman" w:hAnsi="Times New Roman" w:cs="Times New Roman"/>
          <w:color w:val="000000" w:themeColor="text1"/>
          <w:lang w:val="en-US"/>
        </w:rPr>
        <w:t>, and energy conservation</w:t>
      </w:r>
      <w:r w:rsidR="00B638F7" w:rsidRPr="00DB1F33">
        <w:rPr>
          <w:rFonts w:ascii="Times New Roman" w:eastAsia="Times New Roman" w:hAnsi="Times New Roman" w:cs="Times New Roman"/>
          <w:color w:val="000000" w:themeColor="text1"/>
          <w:lang w:val="en-US"/>
        </w:rPr>
        <w:t xml:space="preserve"> </w:t>
      </w:r>
      <w:r w:rsidR="00B724C9" w:rsidRPr="00DB1F33">
        <w:rPr>
          <w:rFonts w:ascii="Times New Roman" w:eastAsia="Times New Roman" w:hAnsi="Times New Roman" w:cs="Times New Roman"/>
          <w:color w:val="000000" w:themeColor="text1"/>
          <w:lang w:val="en-US"/>
        </w:rPr>
        <w:t xml:space="preserve">can be written </w:t>
      </w:r>
      <w:r w:rsidR="00E722BC" w:rsidRPr="00DB1F33">
        <w:rPr>
          <w:rFonts w:ascii="Times New Roman" w:eastAsia="Times New Roman" w:hAnsi="Times New Roman" w:cs="Times New Roman"/>
          <w:color w:val="000000" w:themeColor="text1"/>
          <w:lang w:val="en-US"/>
        </w:rPr>
        <w:t>by</w:t>
      </w:r>
    </w:p>
    <w:p w14:paraId="52A5CC86" w14:textId="512E8D34" w:rsidR="00B870D8" w:rsidRPr="00DB1F33" w:rsidRDefault="00000000" w:rsidP="00DB1F33">
      <w:pPr>
        <w:spacing w:line="480" w:lineRule="auto"/>
        <w:rPr>
          <w:rFonts w:ascii="Times New Roman" w:hAnsi="Times New Roman" w:cs="Times New Roman"/>
        </w:rPr>
      </w:pPr>
      <m:oMathPara>
        <m:oMath>
          <m:eqArr>
            <m:eqArrPr>
              <m:maxDist m:val="1"/>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 xml:space="preserve">h </m:t>
                  </m:r>
                </m:num>
                <m:den>
                  <m:r>
                    <w:rPr>
                      <w:rFonts w:ascii="Cambria Math" w:hAnsi="Cambria Math" w:cs="Times New Roman"/>
                    </w:rPr>
                    <m:t>λ</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h </m:t>
                  </m:r>
                </m:num>
                <m:den>
                  <m:r>
                    <w:rPr>
                      <w:rFonts w:ascii="Cambria Math" w:hAnsi="Cambria Math" w:cs="Times New Roman"/>
                    </w:rPr>
                    <m:t>λ'</m:t>
                  </m:r>
                </m:den>
              </m:f>
              <m:r>
                <w:rPr>
                  <w:rFonts w:ascii="Cambria Math" w:hAnsi="Cambria Math" w:cs="Times New Roman"/>
                </w:rPr>
                <m:t>cos</m:t>
              </m:r>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xml:space="preserve">+p </m:t>
              </m:r>
              <m:r>
                <m:rPr>
                  <m:sty m:val="p"/>
                </m:rPr>
                <w:rPr>
                  <w:rFonts w:ascii="Cambria Math" w:hAnsi="Cambria Math" w:cs="Times New Roman"/>
                </w:rPr>
                <m:t>cos⁡</m:t>
              </m:r>
              <m:r>
                <w:rPr>
                  <w:rFonts w:ascii="Cambria Math" w:hAnsi="Cambria Math" w:cs="Times New Roman"/>
                </w:rPr>
                <m:t>(ϕ)#</m:t>
              </m:r>
              <m:d>
                <m:dPr>
                  <m:ctrlPr>
                    <w:rPr>
                      <w:rFonts w:ascii="Cambria Math" w:hAnsi="Cambria Math" w:cs="Times New Roman"/>
                      <w:i/>
                    </w:rPr>
                  </m:ctrlPr>
                </m:dPr>
                <m:e>
                  <m:r>
                    <w:rPr>
                      <w:rFonts w:ascii="Cambria Math" w:hAnsi="Cambria Math" w:cs="Times New Roman"/>
                    </w:rPr>
                    <m:t>2</m:t>
                  </m:r>
                </m:e>
              </m:d>
            </m:e>
          </m:eqArr>
        </m:oMath>
      </m:oMathPara>
    </w:p>
    <w:p w14:paraId="1AD8901C" w14:textId="52A5C996" w:rsidR="00B870D8" w:rsidRPr="00DB1F33" w:rsidRDefault="00000000" w:rsidP="00DB1F33">
      <w:pPr>
        <w:spacing w:line="480" w:lineRule="auto"/>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0=</m:t>
              </m:r>
              <m:f>
                <m:fPr>
                  <m:ctrlPr>
                    <w:rPr>
                      <w:rFonts w:ascii="Cambria Math" w:hAnsi="Cambria Math" w:cs="Times New Roman"/>
                      <w:i/>
                    </w:rPr>
                  </m:ctrlPr>
                </m:fPr>
                <m:num>
                  <m:r>
                    <w:rPr>
                      <w:rFonts w:ascii="Cambria Math" w:hAnsi="Cambria Math" w:cs="Times New Roman"/>
                    </w:rPr>
                    <m:t xml:space="preserve">h </m:t>
                  </m:r>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m:t>
                      </m:r>
                    </m:sup>
                  </m:sSup>
                </m:den>
              </m:f>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θ</m:t>
                      </m:r>
                    </m:e>
                  </m:d>
                </m:e>
              </m:func>
              <m:r>
                <w:rPr>
                  <w:rFonts w:ascii="Cambria Math" w:hAnsi="Cambria Math" w:cs="Times New Roman"/>
                </w:rPr>
                <m:t>-p</m:t>
              </m:r>
              <m:func>
                <m:funcPr>
                  <m:ctrlPr>
                    <w:rPr>
                      <w:rFonts w:ascii="Cambria Math" w:hAnsi="Cambria Math" w:cs="Times New Roman"/>
                    </w:rPr>
                  </m:ctrlPr>
                </m:funcPr>
                <m:fName>
                  <m:r>
                    <m:rPr>
                      <m:sty m:val="p"/>
                    </m:rPr>
                    <w:rPr>
                      <w:rFonts w:ascii="Cambria Math" w:hAnsi="Cambria Math" w:cs="Times New Roman"/>
                    </w:rPr>
                    <m:t>sin</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ϕ</m:t>
                      </m:r>
                    </m:e>
                  </m:d>
                </m:e>
              </m:func>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3</m:t>
                  </m:r>
                </m:e>
              </m:d>
            </m:e>
          </m:eqArr>
        </m:oMath>
      </m:oMathPara>
    </w:p>
    <w:p w14:paraId="011D37AD" w14:textId="75338358" w:rsidR="00B870D8" w:rsidRPr="00DB1F33" w:rsidRDefault="00000000" w:rsidP="00DB1F33">
      <w:pPr>
        <w:spacing w:line="480" w:lineRule="auto"/>
        <w:rPr>
          <w:rFonts w:ascii="Times New Roman" w:hAnsi="Times New Roman" w:cs="Times New Roman"/>
        </w:rPr>
      </w:pPr>
      <m:oMathPara>
        <m:oMath>
          <m:eqArr>
            <m:eqArrPr>
              <m:maxDist m:val="1"/>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 xml:space="preserve">hc </m:t>
                  </m:r>
                </m:num>
                <m:den>
                  <m:r>
                    <w:rPr>
                      <w:rFonts w:ascii="Cambria Math" w:hAnsi="Cambria Math" w:cs="Times New Roman"/>
                    </w:rPr>
                    <m:t>λ</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hc</m:t>
                  </m:r>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m:t>
                      </m:r>
                    </m:sup>
                  </m:sSup>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2</m:t>
                      </m:r>
                    </m:sup>
                  </m:sSup>
                  <m:ctrlPr>
                    <w:rPr>
                      <w:rFonts w:ascii="Cambria Math" w:hAnsi="Cambria Math" w:cs="Times New Roman"/>
                      <w:i/>
                    </w:rPr>
                  </m:ctrlPr>
                </m:num>
                <m:den>
                  <m:r>
                    <w:rPr>
                      <w:rFonts w:ascii="Cambria Math" w:hAnsi="Cambria Math" w:cs="Times New Roman"/>
                    </w:rPr>
                    <m:t>2m</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4</m:t>
                  </m:r>
                </m:e>
              </m:d>
            </m:e>
          </m:eqArr>
        </m:oMath>
      </m:oMathPara>
    </w:p>
    <w:p w14:paraId="7B919B98" w14:textId="51FADFB5" w:rsidR="00893865" w:rsidRPr="00DB1F33" w:rsidRDefault="00164BB8" w:rsidP="00DB1F33">
      <w:pPr>
        <w:spacing w:line="480" w:lineRule="auto"/>
        <w:rPr>
          <w:rFonts w:ascii="Times New Roman" w:eastAsia="Times New Roman" w:hAnsi="Times New Roman" w:cs="Times New Roman"/>
          <w:lang w:val="en-US"/>
        </w:rPr>
      </w:pPr>
      <w:r w:rsidRPr="00DB1F33">
        <w:rPr>
          <w:rFonts w:ascii="Times New Roman" w:hAnsi="Times New Roman" w:cs="Times New Roman"/>
          <w:lang w:val="en-US"/>
        </w:rPr>
        <w:t>where</w:t>
      </w:r>
      <w:r w:rsidRPr="00DB1F33">
        <w:rPr>
          <w:rFonts w:ascii="Times New Roman" w:hAnsi="Times New Roman" w:cs="Times New Roman"/>
        </w:rPr>
        <w:t xml:space="preserve"> </w:t>
      </w:r>
      <m:oMath>
        <m:r>
          <w:rPr>
            <w:rFonts w:ascii="Cambria Math" w:hAnsi="Cambria Math" w:cs="Times New Roman"/>
          </w:rPr>
          <m:t>λ</m:t>
        </m:r>
      </m:oMath>
      <w:r w:rsidRPr="00DB1F33">
        <w:rPr>
          <w:rFonts w:ascii="Times New Roman" w:hAnsi="Times New Roman" w:cs="Times New Roman"/>
        </w:rPr>
        <w:t xml:space="preserve"> </w:t>
      </w:r>
      <w:r w:rsidRPr="00DB1F33">
        <w:rPr>
          <w:rFonts w:ascii="Times New Roman" w:hAnsi="Times New Roman" w:cs="Times New Roman"/>
          <w:lang w:val="en-US"/>
        </w:rPr>
        <w:t xml:space="preserve">and </w:t>
      </w:r>
      <m:oMath>
        <m:r>
          <w:rPr>
            <w:rFonts w:ascii="Cambria Math" w:hAnsi="Cambria Math" w:cs="Times New Roman"/>
          </w:rPr>
          <m:t>λ'</m:t>
        </m:r>
      </m:oMath>
      <w:r w:rsidRPr="00DB1F33">
        <w:rPr>
          <w:rFonts w:ascii="Times New Roman" w:hAnsi="Times New Roman" w:cs="Times New Roman"/>
        </w:rPr>
        <w:t xml:space="preserve"> </w:t>
      </w:r>
      <w:r w:rsidRPr="00DB1F33">
        <w:rPr>
          <w:rFonts w:ascii="Times New Roman" w:hAnsi="Times New Roman" w:cs="Times New Roman"/>
          <w:lang w:val="en-US"/>
        </w:rPr>
        <w:t>are</w:t>
      </w:r>
      <w:r w:rsidRPr="00DB1F33">
        <w:rPr>
          <w:rFonts w:ascii="Times New Roman" w:hAnsi="Times New Roman" w:cs="Times New Roman"/>
        </w:rPr>
        <w:t xml:space="preserve"> the wavelength of the</w:t>
      </w:r>
      <w:r w:rsidRPr="00DB1F33">
        <w:rPr>
          <w:rFonts w:ascii="Times New Roman" w:hAnsi="Times New Roman" w:cs="Times New Roman"/>
          <w:lang w:val="en-US"/>
        </w:rPr>
        <w:t xml:space="preserve"> incident and scattered</w:t>
      </w:r>
      <w:r w:rsidRPr="00DB1F33">
        <w:rPr>
          <w:rFonts w:ascii="Times New Roman" w:hAnsi="Times New Roman" w:cs="Times New Roman"/>
        </w:rPr>
        <w:t xml:space="preserve"> photon,</w:t>
      </w:r>
      <w:r w:rsidRPr="00DB1F33">
        <w:rPr>
          <w:rFonts w:ascii="Times New Roman" w:hAnsi="Times New Roman" w:cs="Times New Roman"/>
          <w:lang w:val="en-US"/>
        </w:rPr>
        <w:t xml:space="preserve"> </w:t>
      </w:r>
      <w:r w:rsidRPr="00DB1F33">
        <w:rPr>
          <w:rFonts w:ascii="Times New Roman" w:hAnsi="Times New Roman" w:cs="Times New Roman"/>
        </w:rPr>
        <w:t>c is the speed of light, and h is Planck’s constant</w:t>
      </w:r>
      <w:r w:rsidRPr="00DB1F33">
        <w:rPr>
          <w:rFonts w:ascii="Times New Roman" w:hAnsi="Times New Roman" w:cs="Times New Roman"/>
          <w:lang w:val="en-US"/>
        </w:rPr>
        <w:t xml:space="preserve">, m is the mass of electron, </w:t>
      </w:r>
      <m:oMath>
        <m:r>
          <w:rPr>
            <w:rFonts w:ascii="Cambria Math" w:hAnsi="Cambria Math" w:cs="Times New Roman"/>
          </w:rPr>
          <m:t>p</m:t>
        </m:r>
      </m:oMath>
      <w:r w:rsidRPr="00DB1F33">
        <w:rPr>
          <w:rFonts w:ascii="Times New Roman" w:hAnsi="Times New Roman" w:cs="Times New Roman"/>
          <w:lang w:val="en-US"/>
        </w:rPr>
        <w:t xml:space="preserve"> is the momentum of scattered electron, </w:t>
      </w:r>
      <m:oMath>
        <m:r>
          <w:rPr>
            <w:rFonts w:ascii="Cambria Math" w:hAnsi="Cambria Math" w:cs="Times New Roman"/>
          </w:rPr>
          <m:t>θ</m:t>
        </m:r>
      </m:oMath>
      <w:r w:rsidRPr="00DB1F33">
        <w:rPr>
          <w:rFonts w:ascii="Times New Roman" w:hAnsi="Times New Roman" w:cs="Times New Roman"/>
          <w:lang w:val="en-US"/>
        </w:rPr>
        <w:t xml:space="preserve"> and </w:t>
      </w:r>
      <m:oMath>
        <m:r>
          <w:rPr>
            <w:rFonts w:ascii="Cambria Math" w:hAnsi="Cambria Math" w:cs="Times New Roman"/>
          </w:rPr>
          <m:t>ϕ</m:t>
        </m:r>
      </m:oMath>
      <w:r w:rsidRPr="00DB1F33">
        <w:rPr>
          <w:rFonts w:ascii="Times New Roman" w:hAnsi="Times New Roman" w:cs="Times New Roman"/>
          <w:lang w:val="en-US"/>
        </w:rPr>
        <w:t xml:space="preserve"> are angle of scattered photon and </w:t>
      </w:r>
      <w:r w:rsidR="008B10A5" w:rsidRPr="00DB1F33">
        <w:rPr>
          <w:rFonts w:ascii="Times New Roman" w:hAnsi="Times New Roman" w:cs="Times New Roman"/>
          <w:lang w:val="en-US"/>
        </w:rPr>
        <w:t>electron</w:t>
      </w:r>
      <w:r w:rsidRPr="00DB1F33">
        <w:rPr>
          <w:rFonts w:ascii="Times New Roman" w:hAnsi="Times New Roman" w:cs="Times New Roman"/>
        </w:rPr>
        <w:t xml:space="preserve">. </w:t>
      </w:r>
      <w:r w:rsidR="00893865" w:rsidRPr="00DB1F33">
        <w:rPr>
          <w:rFonts w:ascii="Times New Roman" w:eastAsia="Times New Roman" w:hAnsi="Times New Roman" w:cs="Times New Roman"/>
          <w:lang w:val="en-US"/>
        </w:rPr>
        <w:t>We introduce relativistic energy</w:t>
      </w:r>
      <w:r w:rsidR="008A0115" w:rsidRPr="00DB1F33">
        <w:rPr>
          <w:rFonts w:ascii="Times New Roman" w:eastAsia="Times New Roman" w:hAnsi="Times New Roman" w:cs="Times New Roman"/>
          <w:lang w:val="en-US"/>
        </w:rPr>
        <w:t xml:space="preserve"> of electron, </w:t>
      </w:r>
      <m:oMath>
        <m:r>
          <w:rPr>
            <w:rFonts w:ascii="Cambria Math" w:hAnsi="Cambria Math" w:cs="Times New Roman"/>
          </w:rPr>
          <m:t>E,</m:t>
        </m:r>
      </m:oMath>
      <w:r w:rsidR="00B870D8" w:rsidRPr="00DB1F33">
        <w:rPr>
          <w:rFonts w:ascii="Times New Roman" w:eastAsia="Times New Roman" w:hAnsi="Times New Roman" w:cs="Times New Roman"/>
          <w:lang w:val="en-US"/>
        </w:rPr>
        <w:t xml:space="preserve"> </w:t>
      </w:r>
      <w:r w:rsidR="00893865" w:rsidRPr="00DB1F33">
        <w:rPr>
          <w:rFonts w:ascii="Times New Roman" w:eastAsia="Times New Roman" w:hAnsi="Times New Roman" w:cs="Times New Roman"/>
          <w:lang w:val="en-US"/>
        </w:rPr>
        <w:t>given by</w:t>
      </w:r>
    </w:p>
    <w:p w14:paraId="5D7A620B" w14:textId="213310E8" w:rsidR="00B870D8" w:rsidRPr="00DB1F33" w:rsidRDefault="00000000" w:rsidP="00DB1F33">
      <w:pPr>
        <w:spacing w:line="480" w:lineRule="auto"/>
        <w:rPr>
          <w:rFonts w:ascii="Times New Roman" w:hAnsi="Times New Roman" w:cs="Times New Roman"/>
        </w:rPr>
      </w:pPr>
      <m:oMathPara>
        <m:oMath>
          <m:eqArr>
            <m:eqArrPr>
              <m:maxDist m:val="1"/>
              <m:ctrlPr>
                <w:rPr>
                  <w:rFonts w:ascii="Cambria Math" w:hAnsi="Cambria Math" w:cs="Times New Roman"/>
                  <w:i/>
                </w:rPr>
              </m:ctrlPr>
            </m:eqArrPr>
            <m:e>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E</m:t>
                  </m:r>
                </m:e>
                <m:sup>
                  <m:r>
                    <w:rPr>
                      <w:rFonts w:ascii="Cambria Math" w:eastAsia="Times New Roman" w:hAnsi="Cambria Math" w:cs="Times New Roman"/>
                      <w:lang w:val="en-US"/>
                    </w:rPr>
                    <m:t>2</m:t>
                  </m:r>
                </m:sup>
              </m:sSup>
              <m:r>
                <w:rPr>
                  <w:rFonts w:ascii="Cambria Math" w:eastAsia="Times New Roman" w:hAnsi="Cambria Math" w:cs="Times New Roman"/>
                  <w:lang w:val="en-US"/>
                </w:rPr>
                <m:t>=</m:t>
              </m:r>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m</m:t>
                  </m:r>
                </m:e>
                <m:sup>
                  <m:r>
                    <w:rPr>
                      <w:rFonts w:ascii="Cambria Math" w:eastAsia="Times New Roman" w:hAnsi="Cambria Math" w:cs="Times New Roman"/>
                      <w:lang w:val="en-US"/>
                    </w:rPr>
                    <m:t>2</m:t>
                  </m:r>
                </m:sup>
              </m:sSup>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c</m:t>
                  </m:r>
                </m:e>
                <m:sup>
                  <m:r>
                    <w:rPr>
                      <w:rFonts w:ascii="Cambria Math" w:eastAsia="Times New Roman" w:hAnsi="Cambria Math" w:cs="Times New Roman"/>
                      <w:lang w:val="en-US"/>
                    </w:rPr>
                    <m:t>4</m:t>
                  </m:r>
                </m:sup>
              </m:sSup>
              <m:r>
                <w:rPr>
                  <w:rFonts w:ascii="Cambria Math" w:eastAsia="Times New Roman" w:hAnsi="Cambria Math" w:cs="Times New Roman"/>
                  <w:lang w:val="en-US"/>
                </w:rPr>
                <m:t>+</m:t>
              </m:r>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p</m:t>
                  </m:r>
                </m:e>
                <m:sup>
                  <m:r>
                    <w:rPr>
                      <w:rFonts w:ascii="Cambria Math" w:eastAsia="Times New Roman" w:hAnsi="Cambria Math" w:cs="Times New Roman"/>
                      <w:lang w:val="en-US"/>
                    </w:rPr>
                    <m:t>2</m:t>
                  </m:r>
                </m:sup>
              </m:sSup>
              <m:sSup>
                <m:sSupPr>
                  <m:ctrlPr>
                    <w:rPr>
                      <w:rFonts w:ascii="Cambria Math" w:eastAsia="Times New Roman" w:hAnsi="Cambria Math" w:cs="Times New Roman"/>
                      <w:i/>
                      <w:lang w:val="en-US"/>
                    </w:rPr>
                  </m:ctrlPr>
                </m:sSupPr>
                <m:e>
                  <m:r>
                    <w:rPr>
                      <w:rFonts w:ascii="Cambria Math" w:eastAsia="Times New Roman" w:hAnsi="Cambria Math" w:cs="Times New Roman"/>
                      <w:lang w:val="en-US"/>
                    </w:rPr>
                    <m:t>c</m:t>
                  </m:r>
                </m:e>
                <m:sup>
                  <m:r>
                    <w:rPr>
                      <w:rFonts w:ascii="Cambria Math" w:eastAsia="Times New Roman" w:hAnsi="Cambria Math" w:cs="Times New Roman"/>
                      <w:lang w:val="en-US"/>
                    </w:rPr>
                    <m:t>2</m:t>
                  </m:r>
                </m:sup>
              </m:sSup>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5</m:t>
                  </m:r>
                </m:e>
              </m:d>
            </m:e>
          </m:eqArr>
        </m:oMath>
      </m:oMathPara>
    </w:p>
    <w:p w14:paraId="31302FD1" w14:textId="316EAC98" w:rsidR="00893865" w:rsidRPr="00DB1F33" w:rsidRDefault="00893865" w:rsidP="00DB1F33">
      <w:pPr>
        <w:spacing w:line="480" w:lineRule="auto"/>
        <w:rPr>
          <w:rFonts w:ascii="Times New Roman" w:eastAsia="Times New Roman" w:hAnsi="Times New Roman" w:cs="Times New Roman"/>
          <w:lang w:val="en-US"/>
        </w:rPr>
      </w:pPr>
      <w:r w:rsidRPr="00DB1F33">
        <w:rPr>
          <w:rFonts w:ascii="Times New Roman" w:eastAsia="Times New Roman" w:hAnsi="Times New Roman" w:cs="Times New Roman"/>
          <w:lang w:val="en-US"/>
        </w:rPr>
        <w:t xml:space="preserve">Using </w:t>
      </w:r>
      <m:oMath>
        <m:d>
          <m:dPr>
            <m:ctrlPr>
              <w:rPr>
                <w:rFonts w:ascii="Cambria Math" w:hAnsi="Cambria Math" w:cs="Times New Roman"/>
                <w:i/>
              </w:rPr>
            </m:ctrlPr>
          </m:dPr>
          <m:e>
            <m:r>
              <w:rPr>
                <w:rFonts w:ascii="Cambria Math" w:hAnsi="Cambria Math" w:cs="Times New Roman"/>
              </w:rPr>
              <m:t>1</m:t>
            </m:r>
          </m:e>
        </m:d>
      </m:oMath>
      <w:r w:rsidRPr="00DB1F33">
        <w:rPr>
          <w:rFonts w:ascii="Times New Roman" w:eastAsia="Times New Roman" w:hAnsi="Times New Roman" w:cs="Times New Roman"/>
          <w:lang w:val="en-US"/>
        </w:rPr>
        <w:t>-</w:t>
      </w:r>
      <m:oMath>
        <m:d>
          <m:dPr>
            <m:ctrlPr>
              <w:rPr>
                <w:rFonts w:ascii="Cambria Math" w:hAnsi="Cambria Math" w:cs="Times New Roman"/>
                <w:i/>
              </w:rPr>
            </m:ctrlPr>
          </m:dPr>
          <m:e>
            <m:r>
              <w:rPr>
                <w:rFonts w:ascii="Cambria Math" w:hAnsi="Cambria Math" w:cs="Times New Roman"/>
              </w:rPr>
              <m:t>4</m:t>
            </m:r>
          </m:e>
        </m:d>
      </m:oMath>
      <w:r w:rsidRPr="00DB1F33">
        <w:rPr>
          <w:rFonts w:ascii="Times New Roman" w:eastAsia="Times New Roman" w:hAnsi="Times New Roman" w:cs="Times New Roman"/>
          <w:lang w:val="en-US"/>
        </w:rPr>
        <w:t xml:space="preserve"> and solve for </w:t>
      </w:r>
      <m:oMath>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m:t>
            </m:r>
          </m:sup>
        </m:sSup>
        <m:r>
          <w:rPr>
            <w:rFonts w:ascii="Cambria Math" w:hAnsi="Cambria Math" w:cs="Times New Roman"/>
          </w:rPr>
          <m:t>-λ</m:t>
        </m:r>
      </m:oMath>
      <w:r w:rsidRPr="00DB1F33">
        <w:rPr>
          <w:rFonts w:ascii="Times New Roman" w:eastAsia="Times New Roman" w:hAnsi="Times New Roman" w:cs="Times New Roman"/>
          <w:lang w:val="en-US"/>
        </w:rPr>
        <w:t>, we get</w:t>
      </w:r>
    </w:p>
    <w:p w14:paraId="1671E089" w14:textId="3FFE9557" w:rsidR="00893865" w:rsidRPr="00DB1F33" w:rsidRDefault="00000000" w:rsidP="00DB1F33">
      <w:pPr>
        <w:spacing w:line="480" w:lineRule="auto"/>
        <w:rPr>
          <w:rFonts w:ascii="Times New Roman" w:hAnsi="Times New Roman" w:cs="Times New Roman"/>
        </w:rPr>
      </w:pPr>
      <m:oMathPara>
        <m:oMath>
          <m:eqArr>
            <m:eqArrPr>
              <m:maxDist m:val="1"/>
              <m:ctrlPr>
                <w:rPr>
                  <w:rFonts w:ascii="Cambria Math" w:hAnsi="Cambria Math" w:cs="Times New Roman"/>
                  <w:i/>
                </w:rPr>
              </m:ctrlPr>
            </m:eqArrPr>
            <m:e>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m:t>
                  </m:r>
                </m:sup>
              </m:sSup>
              <m:r>
                <w:rPr>
                  <w:rFonts w:ascii="Cambria Math" w:hAnsi="Cambria Math" w:cs="Times New Roman"/>
                </w:rPr>
                <m:t>-λ</m:t>
              </m:r>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r>
                    <w:rPr>
                      <w:rFonts w:ascii="Cambria Math" w:eastAsia="Times New Roman" w:hAnsi="Cambria Math" w:cs="Times New Roman"/>
                      <w:lang w:val="en-US"/>
                    </w:rPr>
                    <m:t>h</m:t>
                  </m:r>
                </m:num>
                <m:den>
                  <m:r>
                    <w:rPr>
                      <w:rFonts w:ascii="Cambria Math" w:eastAsia="Times New Roman" w:hAnsi="Cambria Math" w:cs="Times New Roman"/>
                      <w:lang w:val="en-US"/>
                    </w:rPr>
                    <m:t>mc</m:t>
                  </m:r>
                </m:den>
              </m:f>
              <m:d>
                <m:dPr>
                  <m:ctrlPr>
                    <w:rPr>
                      <w:rFonts w:ascii="Cambria Math" w:eastAsia="Times New Roman" w:hAnsi="Cambria Math" w:cs="Times New Roman"/>
                      <w:i/>
                      <w:lang w:val="en-US"/>
                    </w:rPr>
                  </m:ctrlPr>
                </m:dPr>
                <m:e>
                  <m:r>
                    <w:rPr>
                      <w:rFonts w:ascii="Cambria Math" w:eastAsia="Times New Roman" w:hAnsi="Cambria Math" w:cs="Times New Roman"/>
                      <w:lang w:val="en-US"/>
                    </w:rPr>
                    <m:t>1-</m:t>
                  </m:r>
                  <m:func>
                    <m:funcPr>
                      <m:ctrlPr>
                        <w:rPr>
                          <w:rFonts w:ascii="Cambria Math" w:eastAsia="Times New Roman" w:hAnsi="Cambria Math" w:cs="Times New Roman"/>
                          <w:lang w:val="en-US"/>
                        </w:rPr>
                      </m:ctrlPr>
                    </m:funcPr>
                    <m:fName>
                      <m:r>
                        <m:rPr>
                          <m:sty m:val="p"/>
                        </m:rPr>
                        <w:rPr>
                          <w:rFonts w:ascii="Cambria Math" w:eastAsia="Times New Roman" w:hAnsi="Cambria Math" w:cs="Times New Roman"/>
                          <w:lang w:val="en-US"/>
                        </w:rPr>
                        <m:t>cos</m:t>
                      </m:r>
                      <m:ctrlPr>
                        <w:rPr>
                          <w:rFonts w:ascii="Cambria Math" w:eastAsia="Times New Roman" w:hAnsi="Cambria Math" w:cs="Times New Roman"/>
                          <w:i/>
                          <w:lang w:val="en-US"/>
                        </w:rPr>
                      </m:ctrlPr>
                    </m:fName>
                    <m:e>
                      <m:d>
                        <m:dPr>
                          <m:ctrlPr>
                            <w:rPr>
                              <w:rFonts w:ascii="Cambria Math" w:eastAsia="Times New Roman" w:hAnsi="Cambria Math" w:cs="Times New Roman"/>
                              <w:i/>
                              <w:lang w:val="en-US"/>
                            </w:rPr>
                          </m:ctrlPr>
                        </m:dPr>
                        <m:e>
                          <m:r>
                            <w:rPr>
                              <w:rFonts w:ascii="Cambria Math" w:eastAsia="MS Mincho" w:hAnsi="Cambria Math" w:cs="Times New Roman"/>
                              <w:lang w:val="en-US"/>
                            </w:rPr>
                            <m:t>θ</m:t>
                          </m:r>
                        </m:e>
                      </m:d>
                    </m:e>
                  </m:func>
                </m:e>
              </m:d>
              <m:r>
                <w:rPr>
                  <w:rFonts w:ascii="Cambria Math" w:eastAsia="Times New Roman" w:hAnsi="Cambria Math" w:cs="Times New Roman"/>
                  <w:lang w:val="en-US"/>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6</m:t>
                  </m:r>
                </m:e>
              </m:d>
            </m:e>
          </m:eqArr>
        </m:oMath>
      </m:oMathPara>
    </w:p>
    <w:p w14:paraId="581B74A2" w14:textId="1F6FEC5C" w:rsidR="00893865" w:rsidRPr="00DB1F33" w:rsidRDefault="008A0115" w:rsidP="00DB1F33">
      <w:pPr>
        <w:spacing w:line="480" w:lineRule="auto"/>
        <w:rPr>
          <w:rFonts w:ascii="Times New Roman" w:eastAsia="Times New Roman" w:hAnsi="Times New Roman" w:cs="Times New Roman"/>
          <w:color w:val="000000" w:themeColor="text1"/>
          <w:lang w:val="en-US"/>
        </w:rPr>
      </w:pPr>
      <w:r w:rsidRPr="00DB1F33">
        <w:rPr>
          <w:rFonts w:ascii="Times New Roman" w:eastAsia="Times New Roman" w:hAnsi="Times New Roman" w:cs="Times New Roman"/>
          <w:color w:val="000000" w:themeColor="text1"/>
          <w:lang w:val="en-US"/>
        </w:rPr>
        <w:t>E</w:t>
      </w:r>
      <w:r w:rsidR="00893865" w:rsidRPr="00DB1F33">
        <w:rPr>
          <w:rFonts w:ascii="Times New Roman" w:eastAsia="Times New Roman" w:hAnsi="Times New Roman" w:cs="Times New Roman"/>
          <w:color w:val="000000" w:themeColor="text1"/>
          <w:lang w:val="en-US"/>
        </w:rPr>
        <w:t xml:space="preserve">nergy and wavelength </w:t>
      </w:r>
      <w:r w:rsidR="00886F0A" w:rsidRPr="00DB1F33">
        <w:rPr>
          <w:rFonts w:ascii="Times New Roman" w:eastAsia="Times New Roman" w:hAnsi="Times New Roman" w:cs="Times New Roman"/>
          <w:color w:val="000000" w:themeColor="text1"/>
          <w:lang w:val="en-US"/>
        </w:rPr>
        <w:t xml:space="preserve">of photon </w:t>
      </w:r>
      <w:r w:rsidR="00893865" w:rsidRPr="00DB1F33">
        <w:rPr>
          <w:rFonts w:ascii="Times New Roman" w:eastAsia="Times New Roman" w:hAnsi="Times New Roman" w:cs="Times New Roman"/>
          <w:color w:val="000000" w:themeColor="text1"/>
          <w:lang w:val="en-US"/>
        </w:rPr>
        <w:t>are related by</w:t>
      </w:r>
    </w:p>
    <w:p w14:paraId="4182E0AB" w14:textId="28F03D07" w:rsidR="00893865" w:rsidRPr="00DB1F33" w:rsidRDefault="00000000" w:rsidP="00DB1F33">
      <w:pPr>
        <w:spacing w:line="480" w:lineRule="auto"/>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E=</m:t>
              </m:r>
              <m:f>
                <m:fPr>
                  <m:ctrlPr>
                    <w:rPr>
                      <w:rFonts w:ascii="Cambria Math" w:hAnsi="Cambria Math" w:cs="Times New Roman"/>
                      <w:i/>
                    </w:rPr>
                  </m:ctrlPr>
                </m:fPr>
                <m:num>
                  <m:r>
                    <w:rPr>
                      <w:rFonts w:ascii="Cambria Math" w:hAnsi="Cambria Math" w:cs="Times New Roman"/>
                    </w:rPr>
                    <m:t xml:space="preserve">h c </m:t>
                  </m:r>
                </m:num>
                <m:den>
                  <m:r>
                    <w:rPr>
                      <w:rFonts w:ascii="Cambria Math" w:hAnsi="Cambria Math" w:cs="Times New Roman"/>
                    </w:rPr>
                    <m:t>λ</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7</m:t>
                  </m:r>
                </m:e>
              </m:d>
            </m:e>
          </m:eqArr>
        </m:oMath>
      </m:oMathPara>
    </w:p>
    <w:p w14:paraId="2042E61E" w14:textId="76B6895E" w:rsidR="00893865" w:rsidRPr="00DB1F33" w:rsidRDefault="00893865" w:rsidP="00DB1F33">
      <w:pPr>
        <w:spacing w:line="480" w:lineRule="auto"/>
        <w:rPr>
          <w:rFonts w:ascii="Times New Roman" w:eastAsia="Times New Roman" w:hAnsi="Times New Roman" w:cs="Times New Roman"/>
          <w:color w:val="000000" w:themeColor="text1"/>
          <w:lang w:val="en-US"/>
        </w:rPr>
      </w:pPr>
      <w:r w:rsidRPr="00DB1F33">
        <w:rPr>
          <w:rFonts w:ascii="Times New Roman" w:eastAsia="Times New Roman" w:hAnsi="Times New Roman" w:cs="Times New Roman"/>
          <w:color w:val="000000" w:themeColor="text1"/>
          <w:lang w:val="en-US"/>
        </w:rPr>
        <w:t xml:space="preserve">Combining </w:t>
      </w:r>
      <w:r w:rsidR="00164BB8" w:rsidRPr="00DB1F33">
        <w:rPr>
          <w:rFonts w:ascii="Times New Roman" w:eastAsia="Times New Roman" w:hAnsi="Times New Roman" w:cs="Times New Roman"/>
          <w:color w:val="000000" w:themeColor="text1"/>
          <w:lang w:val="en-US"/>
        </w:rPr>
        <w:t xml:space="preserve">(5) and (6) gives </w:t>
      </w:r>
      <w:r w:rsidR="00F0124E" w:rsidRPr="00DB1F33">
        <w:rPr>
          <w:rFonts w:ascii="Times New Roman" w:eastAsia="Times New Roman" w:hAnsi="Times New Roman" w:cs="Times New Roman"/>
          <w:color w:val="000000" w:themeColor="text1"/>
          <w:lang w:val="en-US"/>
        </w:rPr>
        <w:t>relativistic</w:t>
      </w:r>
      <w:r w:rsidR="00164BB8" w:rsidRPr="00DB1F33">
        <w:rPr>
          <w:rFonts w:ascii="Times New Roman" w:eastAsia="Times New Roman" w:hAnsi="Times New Roman" w:cs="Times New Roman"/>
          <w:color w:val="000000" w:themeColor="text1"/>
          <w:lang w:val="en-US"/>
        </w:rPr>
        <w:t xml:space="preserve"> Compton scattering model, </w:t>
      </w:r>
    </w:p>
    <w:p w14:paraId="21362A71" w14:textId="01A7AECA" w:rsidR="00845E94" w:rsidRPr="00DB1F33" w:rsidRDefault="00000000" w:rsidP="00DB1F33">
      <w:pPr>
        <w:spacing w:line="480" w:lineRule="auto"/>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ΔE=</m:t>
              </m:r>
              <m:f>
                <m:fPr>
                  <m:ctrlPr>
                    <w:rPr>
                      <w:rFonts w:ascii="Cambria Math" w:hAnsi="Cambria Math" w:cs="Times New Roman"/>
                      <w:i/>
                    </w:rPr>
                  </m:ctrlPr>
                </m:fPr>
                <m:num>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(1-</m:t>
                  </m:r>
                  <m:r>
                    <m:rPr>
                      <m:sty m:val="p"/>
                    </m:rPr>
                    <w:rPr>
                      <w:rFonts w:ascii="Cambria Math" w:hAnsi="Cambria Math" w:cs="Times New Roman"/>
                    </w:rPr>
                    <m:t>cos⁡</m:t>
                  </m:r>
                  <m:r>
                    <w:rPr>
                      <w:rFonts w:ascii="Cambria Math" w:hAnsi="Cambria Math" w:cs="Times New Roman"/>
                    </w:rPr>
                    <m:t>(</m:t>
                  </m:r>
                  <m:r>
                    <w:rPr>
                      <w:rFonts w:ascii="Cambria Math" w:eastAsia="MS Mincho" w:hAnsi="Cambria Math" w:cs="Times New Roman"/>
                      <w:lang w:val="en-US"/>
                    </w:rPr>
                    <m:t>θ</m:t>
                  </m:r>
                  <m:r>
                    <w:rPr>
                      <w:rFonts w:ascii="Cambria Math" w:hAnsi="Cambria Math" w:cs="Times New Roman"/>
                    </w:rPr>
                    <m:t>)</m:t>
                  </m:r>
                </m:num>
                <m:den>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r>
                            <w:rPr>
                              <w:rFonts w:ascii="Cambria Math" w:eastAsia="MS Mincho" w:hAnsi="Cambria Math" w:cs="Times New Roman"/>
                              <w:lang w:val="en-US"/>
                            </w:rPr>
                            <m:t>θ</m:t>
                          </m:r>
                        </m:e>
                      </m:d>
                    </m:e>
                  </m:func>
                  <m:r>
                    <w:rPr>
                      <w:rFonts w:ascii="Cambria Math" w:hAnsi="Cambria Math" w:cs="Times New Roman"/>
                    </w:rPr>
                    <m:t>E+m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8</m:t>
                  </m:r>
                </m:e>
              </m:d>
            </m:e>
          </m:eqArr>
        </m:oMath>
      </m:oMathPara>
    </w:p>
    <w:p w14:paraId="4E183825" w14:textId="77777777" w:rsidR="00DB1F33" w:rsidRPr="00DB1F33" w:rsidRDefault="00DB1F33" w:rsidP="00DB1F33">
      <w:pPr>
        <w:spacing w:line="480" w:lineRule="auto"/>
        <w:rPr>
          <w:rFonts w:ascii="Times New Roman" w:eastAsia="Times New Roman" w:hAnsi="Times New Roman" w:cs="Times New Roman"/>
        </w:rPr>
      </w:pPr>
      <w:r w:rsidRPr="00DB1F33">
        <w:rPr>
          <w:rFonts w:ascii="Times New Roman" w:eastAsia="Times New Roman" w:hAnsi="Times New Roman" w:cs="Times New Roman"/>
          <w:color w:val="000000"/>
        </w:rPr>
        <w:t>Where</w:t>
      </w:r>
      <w:r w:rsidRPr="00DB1F33">
        <w:rPr>
          <w:rFonts w:ascii="Times New Roman" w:eastAsia="Times New Roman" w:hAnsi="Times New Roman" w:cs="Times New Roman"/>
          <w:i/>
          <w:iCs/>
          <w:color w:val="000000"/>
        </w:rPr>
        <w:t xml:space="preserve"> </w:t>
      </w:r>
      <w:r w:rsidRPr="00DB1F33">
        <w:rPr>
          <w:rFonts w:ascii="Times New Roman" w:eastAsia="Times New Roman" w:hAnsi="Times New Roman" w:cs="Times New Roman"/>
          <w:color w:val="000000"/>
        </w:rPr>
        <w:t>E is the energy of a photon before scattering, and ΔE is the energy difference of a photon before and after scattering.</w:t>
      </w:r>
    </w:p>
    <w:p w14:paraId="24CD1417" w14:textId="6A88834E" w:rsidR="00DB1F33" w:rsidRPr="00DB1F33" w:rsidRDefault="00DB1F33" w:rsidP="00DB1F33">
      <w:pPr>
        <w:spacing w:line="480" w:lineRule="auto"/>
        <w:rPr>
          <w:rFonts w:ascii="Times New Roman" w:eastAsia="Times New Roman" w:hAnsi="Times New Roman" w:cs="Times New Roman"/>
        </w:rPr>
      </w:pPr>
      <w:r w:rsidRPr="00DB1F33">
        <w:rPr>
          <w:rFonts w:ascii="Times New Roman" w:eastAsia="Times New Roman" w:hAnsi="Times New Roman" w:cs="Times New Roman"/>
          <w:color w:val="000000"/>
        </w:rPr>
        <w:lastRenderedPageBreak/>
        <w:t xml:space="preserve">In classical model, we use classical energy, </w:t>
      </w:r>
    </w:p>
    <w:p w14:paraId="63618E16" w14:textId="44C5DEF3" w:rsidR="00F0124E" w:rsidRPr="00DB1F33" w:rsidRDefault="00000000" w:rsidP="00DB1F33">
      <w:pPr>
        <w:spacing w:line="480" w:lineRule="auto"/>
        <w:rPr>
          <w:rFonts w:ascii="Times New Roman" w:hAnsi="Times New Roman" w:cs="Times New Roman"/>
        </w:rPr>
      </w:pPr>
      <m:oMathPara>
        <m:oMath>
          <m:eqArr>
            <m:eqArrPr>
              <m:maxDist m:val="1"/>
              <m:ctrlPr>
                <w:rPr>
                  <w:rFonts w:ascii="Cambria Math" w:hAnsi="Cambria Math" w:cs="Times New Roman"/>
                  <w:i/>
                </w:rPr>
              </m:ctrlPr>
            </m:eqArrPr>
            <m:e>
              <m:r>
                <w:rPr>
                  <w:rFonts w:ascii="Cambria Math" w:eastAsia="Times New Roman" w:hAnsi="Cambria Math" w:cs="Times New Roman"/>
                  <w:color w:val="000000" w:themeColor="text1"/>
                  <w:lang w:val="en-US"/>
                </w:rPr>
                <m:t>E=</m:t>
              </m:r>
              <m:f>
                <m:fPr>
                  <m:ctrlPr>
                    <w:rPr>
                      <w:rFonts w:ascii="Cambria Math" w:eastAsia="Times New Roman" w:hAnsi="Cambria Math" w:cs="Times New Roman"/>
                      <w:i/>
                      <w:color w:val="000000" w:themeColor="text1"/>
                      <w:lang w:val="en-US"/>
                    </w:rPr>
                  </m:ctrlPr>
                </m:fPr>
                <m:num>
                  <m:sSup>
                    <m:sSupPr>
                      <m:ctrlPr>
                        <w:rPr>
                          <w:rFonts w:ascii="Cambria Math" w:eastAsia="Times New Roman" w:hAnsi="Cambria Math" w:cs="Times New Roman"/>
                          <w:i/>
                          <w:color w:val="000000" w:themeColor="text1"/>
                          <w:lang w:val="en-US"/>
                        </w:rPr>
                      </m:ctrlPr>
                    </m:sSupPr>
                    <m:e>
                      <m:r>
                        <w:rPr>
                          <w:rFonts w:ascii="Cambria Math" w:eastAsia="Times New Roman" w:hAnsi="Cambria Math" w:cs="Times New Roman"/>
                          <w:color w:val="000000" w:themeColor="text1"/>
                          <w:lang w:val="en-US"/>
                        </w:rPr>
                        <m:t>p</m:t>
                      </m:r>
                    </m:e>
                    <m:sup>
                      <m:r>
                        <w:rPr>
                          <w:rFonts w:ascii="Cambria Math" w:eastAsia="Times New Roman" w:hAnsi="Cambria Math" w:cs="Times New Roman"/>
                          <w:color w:val="000000" w:themeColor="text1"/>
                          <w:lang w:val="en-US"/>
                        </w:rPr>
                        <m:t>2</m:t>
                      </m:r>
                    </m:sup>
                  </m:sSup>
                </m:num>
                <m:den>
                  <m:r>
                    <w:rPr>
                      <w:rFonts w:ascii="Cambria Math" w:eastAsia="Times New Roman" w:hAnsi="Cambria Math" w:cs="Times New Roman"/>
                      <w:color w:val="000000" w:themeColor="text1"/>
                      <w:lang w:val="en-US"/>
                    </w:rPr>
                    <m:t>2m</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9</m:t>
                  </m:r>
                </m:e>
              </m:d>
            </m:e>
          </m:eqArr>
        </m:oMath>
      </m:oMathPara>
    </w:p>
    <w:p w14:paraId="59426675" w14:textId="6B913864" w:rsidR="00F0124E" w:rsidRPr="00DB1F33" w:rsidRDefault="00F0124E" w:rsidP="00DB1F33">
      <w:pPr>
        <w:spacing w:line="480" w:lineRule="auto"/>
        <w:rPr>
          <w:rFonts w:ascii="Times New Roman" w:eastAsia="Times New Roman" w:hAnsi="Times New Roman" w:cs="Times New Roman"/>
          <w:lang w:val="en-US"/>
        </w:rPr>
      </w:pPr>
      <w:r w:rsidRPr="00DB1F33">
        <w:rPr>
          <w:rFonts w:ascii="Times New Roman" w:eastAsia="Times New Roman" w:hAnsi="Times New Roman" w:cs="Times New Roman"/>
          <w:color w:val="000000" w:themeColor="text1"/>
          <w:lang w:val="en-US"/>
        </w:rPr>
        <w:t xml:space="preserve">Combining (1)-(3) and (7), and solving for results </w:t>
      </w:r>
      <m:oMath>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m:t>
            </m:r>
          </m:sup>
        </m:sSup>
        <m:r>
          <w:rPr>
            <w:rFonts w:ascii="Cambria Math" w:hAnsi="Cambria Math" w:cs="Times New Roman"/>
          </w:rPr>
          <m:t>-λ</m:t>
        </m:r>
      </m:oMath>
      <w:r w:rsidRPr="00DB1F33">
        <w:rPr>
          <w:rFonts w:ascii="Times New Roman" w:eastAsia="Times New Roman" w:hAnsi="Times New Roman" w:cs="Times New Roman"/>
          <w:lang w:val="en-US"/>
        </w:rPr>
        <w:t xml:space="preserve"> results</w:t>
      </w:r>
    </w:p>
    <w:p w14:paraId="0E10E2BE" w14:textId="7269576E" w:rsidR="00F0124E" w:rsidRPr="00DB1F33" w:rsidRDefault="00000000" w:rsidP="00DB1F33">
      <w:pPr>
        <w:spacing w:line="480" w:lineRule="auto"/>
        <w:rPr>
          <w:rFonts w:ascii="Times New Roman" w:hAnsi="Times New Roman" w:cs="Times New Roman"/>
        </w:rPr>
      </w:pPr>
      <m:oMathPara>
        <m:oMath>
          <m:eqArr>
            <m:eqArrPr>
              <m:maxDist m:val="1"/>
              <m:ctrlPr>
                <w:rPr>
                  <w:rFonts w:ascii="Cambria Math" w:hAnsi="Cambria Math" w:cs="Times New Roman"/>
                  <w:i/>
                </w:rPr>
              </m:ctrlPr>
            </m:eqArrPr>
            <m:e>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m:t>
                  </m:r>
                </m:sup>
              </m:sSup>
              <m:r>
                <w:rPr>
                  <w:rFonts w:ascii="Cambria Math" w:hAnsi="Cambria Math" w:cs="Times New Roman"/>
                </w:rPr>
                <m:t>-λ</m:t>
              </m:r>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r>
                    <w:rPr>
                      <w:rFonts w:ascii="Cambria Math" w:eastAsia="Times New Roman" w:hAnsi="Cambria Math" w:cs="Times New Roman"/>
                      <w:lang w:val="en-US"/>
                    </w:rPr>
                    <m:t>h</m:t>
                  </m:r>
                </m:num>
                <m:den>
                  <m:r>
                    <w:rPr>
                      <w:rFonts w:ascii="Cambria Math" w:eastAsia="Times New Roman" w:hAnsi="Cambria Math" w:cs="Times New Roman"/>
                      <w:lang w:val="en-US"/>
                    </w:rPr>
                    <m:t>mc</m:t>
                  </m:r>
                </m:den>
              </m:f>
              <m:d>
                <m:dPr>
                  <m:ctrlPr>
                    <w:rPr>
                      <w:rFonts w:ascii="Cambria Math" w:eastAsia="Times New Roman" w:hAnsi="Cambria Math" w:cs="Times New Roman"/>
                      <w:i/>
                      <w:lang w:val="en-US"/>
                    </w:rPr>
                  </m:ctrlPr>
                </m:dPr>
                <m:e>
                  <m:f>
                    <m:fPr>
                      <m:ctrlPr>
                        <w:rPr>
                          <w:rFonts w:ascii="Cambria Math" w:eastAsia="Times New Roman" w:hAnsi="Cambria Math" w:cs="Times New Roman"/>
                          <w:i/>
                          <w:lang w:val="en-US"/>
                        </w:rPr>
                      </m:ctrlPr>
                    </m:fPr>
                    <m:num>
                      <m:r>
                        <w:rPr>
                          <w:rFonts w:ascii="Cambria Math" w:eastAsia="Times New Roman" w:hAnsi="Cambria Math" w:cs="Times New Roman"/>
                          <w:lang w:val="en-US"/>
                        </w:rPr>
                        <m:t>1</m:t>
                      </m:r>
                    </m:num>
                    <m:den>
                      <m:r>
                        <w:rPr>
                          <w:rFonts w:ascii="Cambria Math" w:eastAsia="Times New Roman" w:hAnsi="Cambria Math" w:cs="Times New Roman"/>
                          <w:lang w:val="en-US"/>
                        </w:rPr>
                        <m:t>2</m:t>
                      </m:r>
                    </m:den>
                  </m:f>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r>
                        <w:rPr>
                          <w:rFonts w:ascii="Cambria Math" w:hAnsi="Cambria Math" w:cs="Times New Roman"/>
                        </w:rPr>
                        <m:t>λ</m:t>
                      </m:r>
                    </m:num>
                    <m:den>
                      <m:r>
                        <w:rPr>
                          <w:rFonts w:ascii="Cambria Math" w:hAnsi="Cambria Math" w:cs="Times New Roman"/>
                        </w:rPr>
                        <m:t>λ'</m:t>
                      </m:r>
                    </m:den>
                  </m:f>
                  <m:r>
                    <w:rPr>
                      <w:rFonts w:ascii="Cambria Math" w:eastAsia="Times New Roman" w:hAnsi="Cambria Math" w:cs="Times New Roman"/>
                      <w:lang w:val="en-US"/>
                    </w:rPr>
                    <m:t>-</m:t>
                  </m:r>
                  <m:f>
                    <m:fPr>
                      <m:ctrlPr>
                        <w:rPr>
                          <w:rFonts w:ascii="Cambria Math" w:eastAsia="Times New Roman" w:hAnsi="Cambria Math" w:cs="Times New Roman"/>
                          <w:i/>
                          <w:lang w:val="en-US"/>
                        </w:rPr>
                      </m:ctrlPr>
                    </m:fPr>
                    <m:num>
                      <m:r>
                        <w:rPr>
                          <w:rFonts w:ascii="Cambria Math" w:hAnsi="Cambria Math" w:cs="Times New Roman"/>
                        </w:rPr>
                        <m:t>λ'</m:t>
                      </m:r>
                    </m:num>
                    <m:den>
                      <m:r>
                        <w:rPr>
                          <w:rFonts w:ascii="Cambria Math" w:hAnsi="Cambria Math" w:cs="Times New Roman"/>
                        </w:rPr>
                        <m:t>λ</m:t>
                      </m:r>
                    </m:den>
                  </m:f>
                  <m:func>
                    <m:funcPr>
                      <m:ctrlPr>
                        <w:rPr>
                          <w:rFonts w:ascii="Cambria Math" w:eastAsia="Times New Roman" w:hAnsi="Cambria Math" w:cs="Times New Roman"/>
                          <w:lang w:val="en-US"/>
                        </w:rPr>
                      </m:ctrlPr>
                    </m:funcPr>
                    <m:fName>
                      <m:r>
                        <m:rPr>
                          <m:sty m:val="p"/>
                        </m:rPr>
                        <w:rPr>
                          <w:rFonts w:ascii="Cambria Math" w:eastAsia="Times New Roman" w:hAnsi="Cambria Math" w:cs="Times New Roman"/>
                          <w:lang w:val="en-US"/>
                        </w:rPr>
                        <m:t>)-cos</m:t>
                      </m:r>
                      <m:ctrlPr>
                        <w:rPr>
                          <w:rFonts w:ascii="Cambria Math" w:eastAsia="Times New Roman" w:hAnsi="Cambria Math" w:cs="Times New Roman"/>
                          <w:i/>
                          <w:lang w:val="en-US"/>
                        </w:rPr>
                      </m:ctrlPr>
                    </m:fName>
                    <m:e>
                      <m:d>
                        <m:dPr>
                          <m:ctrlPr>
                            <w:rPr>
                              <w:rFonts w:ascii="Cambria Math" w:eastAsia="Times New Roman" w:hAnsi="Cambria Math" w:cs="Times New Roman"/>
                              <w:i/>
                              <w:lang w:val="en-US"/>
                            </w:rPr>
                          </m:ctrlPr>
                        </m:dPr>
                        <m:e>
                          <m:r>
                            <w:rPr>
                              <w:rFonts w:ascii="Cambria Math" w:eastAsia="MS Mincho" w:hAnsi="Cambria Math" w:cs="Times New Roman"/>
                              <w:lang w:val="en-US"/>
                            </w:rPr>
                            <m:t>θ</m:t>
                          </m:r>
                        </m:e>
                      </m:d>
                    </m:e>
                  </m:func>
                </m:e>
              </m:d>
              <m:r>
                <w:rPr>
                  <w:rFonts w:ascii="Cambria Math" w:eastAsia="Times New Roman" w:hAnsi="Cambria Math" w:cs="Times New Roman"/>
                  <w:lang w:val="en-US"/>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10</m:t>
                  </m:r>
                </m:e>
              </m:d>
            </m:e>
          </m:eqArr>
        </m:oMath>
      </m:oMathPara>
    </w:p>
    <w:p w14:paraId="008A1FD6" w14:textId="65B94C83" w:rsidR="00F0124E" w:rsidRPr="00DB1F33" w:rsidRDefault="00F0124E" w:rsidP="00DB1F33">
      <w:pPr>
        <w:spacing w:line="480" w:lineRule="auto"/>
        <w:rPr>
          <w:rFonts w:ascii="Times New Roman" w:eastAsia="Times New Roman" w:hAnsi="Times New Roman" w:cs="Times New Roman"/>
          <w:color w:val="000000" w:themeColor="text1"/>
          <w:lang w:val="en-US"/>
        </w:rPr>
      </w:pPr>
      <w:r w:rsidRPr="00DB1F33">
        <w:rPr>
          <w:rFonts w:ascii="Times New Roman" w:eastAsia="Times New Roman" w:hAnsi="Times New Roman" w:cs="Times New Roman"/>
          <w:lang w:val="en-US"/>
        </w:rPr>
        <w:t xml:space="preserve">Using </w:t>
      </w:r>
      <w:r w:rsidRPr="00DB1F33">
        <w:rPr>
          <w:rFonts w:ascii="Times New Roman" w:eastAsia="Times New Roman" w:hAnsi="Times New Roman" w:cs="Times New Roman"/>
          <w:color w:val="000000" w:themeColor="text1"/>
          <w:lang w:val="en-US"/>
        </w:rPr>
        <w:t>(6) and (8) gives classical Compton scattering model,</w:t>
      </w:r>
    </w:p>
    <w:p w14:paraId="4B078C7C" w14:textId="11C61AA7" w:rsidR="00DB1F33" w:rsidRPr="00DB1F33" w:rsidRDefault="00000000" w:rsidP="00DB1F33">
      <w:pPr>
        <w:pStyle w:val="NormalWeb"/>
        <w:spacing w:before="0" w:beforeAutospacing="0" w:after="0" w:afterAutospacing="0" w:line="480" w:lineRule="auto"/>
        <w:rPr>
          <w:sz w:val="22"/>
          <w:szCs w:val="22"/>
        </w:rPr>
      </w:pPr>
      <m:oMathPara>
        <m:oMath>
          <m:eqArr>
            <m:eqArrPr>
              <m:maxDist m:val="1"/>
              <m:ctrlPr>
                <w:rPr>
                  <w:rFonts w:ascii="Cambria Math" w:hAnsi="Cambria Math"/>
                  <w:i/>
                  <w:sz w:val="22"/>
                  <w:szCs w:val="22"/>
                </w:rPr>
              </m:ctrlPr>
            </m:eqArrPr>
            <m:e>
              <m:r>
                <w:rPr>
                  <w:rFonts w:ascii="Cambria Math" w:hAnsi="Cambria Math"/>
                  <w:sz w:val="22"/>
                  <w:szCs w:val="22"/>
                </w:rPr>
                <m:t>ΔE=-E-m</m:t>
              </m:r>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2</m:t>
                  </m:r>
                </m:sup>
              </m:sSup>
              <m:r>
                <w:rPr>
                  <w:rFonts w:ascii="Cambria Math" w:hAnsi="Cambria Math"/>
                  <w:sz w:val="22"/>
                  <w:szCs w:val="22"/>
                </w:rPr>
                <m:t>+E</m:t>
              </m:r>
              <m:func>
                <m:funcPr>
                  <m:ctrlPr>
                    <w:rPr>
                      <w:rFonts w:ascii="Cambria Math" w:hAnsi="Cambria Math"/>
                      <w:sz w:val="22"/>
                      <w:szCs w:val="22"/>
                      <w:lang w:val="en-US"/>
                    </w:rPr>
                  </m:ctrlPr>
                </m:funcPr>
                <m:fName>
                  <m:r>
                    <m:rPr>
                      <m:sty m:val="p"/>
                    </m:rPr>
                    <w:rPr>
                      <w:rFonts w:ascii="Cambria Math" w:hAnsi="Cambria Math"/>
                      <w:sz w:val="22"/>
                      <w:szCs w:val="22"/>
                      <w:lang w:val="en-US"/>
                    </w:rPr>
                    <m:t>cos</m:t>
                  </m:r>
                  <m:ctrlPr>
                    <w:rPr>
                      <w:rFonts w:ascii="Cambria Math" w:hAnsi="Cambria Math"/>
                      <w:i/>
                      <w:sz w:val="22"/>
                      <w:szCs w:val="22"/>
                      <w:lang w:val="en-US"/>
                    </w:rPr>
                  </m:ctrlPr>
                </m:fName>
                <m:e>
                  <m:d>
                    <m:dPr>
                      <m:ctrlPr>
                        <w:rPr>
                          <w:rFonts w:ascii="Cambria Math" w:hAnsi="Cambria Math"/>
                          <w:i/>
                          <w:sz w:val="22"/>
                          <w:szCs w:val="22"/>
                          <w:lang w:val="en-US"/>
                        </w:rPr>
                      </m:ctrlPr>
                    </m:dPr>
                    <m:e>
                      <m:r>
                        <w:rPr>
                          <w:rFonts w:ascii="Cambria Math" w:eastAsia="MS Mincho" w:hAnsi="Cambria Math"/>
                          <w:sz w:val="22"/>
                          <w:szCs w:val="22"/>
                          <w:lang w:val="en-US"/>
                        </w:rPr>
                        <m:t>θ</m:t>
                      </m:r>
                    </m:e>
                  </m:d>
                </m:e>
              </m:func>
              <m:r>
                <w:rPr>
                  <w:rFonts w:ascii="Cambria Math" w:hAnsi="Cambria Math"/>
                  <w:sz w:val="22"/>
                  <w:szCs w:val="22"/>
                  <w:lang w:val="en-US"/>
                </w:rPr>
                <m:t>+</m:t>
              </m:r>
              <m:f>
                <m:fPr>
                  <m:ctrlPr>
                    <w:rPr>
                      <w:rFonts w:ascii="Cambria Math" w:hAnsi="Cambria Math"/>
                      <w:i/>
                      <w:sz w:val="22"/>
                      <w:szCs w:val="22"/>
                      <w:lang w:val="en-US"/>
                    </w:rPr>
                  </m:ctrlPr>
                </m:fPr>
                <m:num>
                  <m:rad>
                    <m:radPr>
                      <m:degHide m:val="1"/>
                      <m:ctrlPr>
                        <w:rPr>
                          <w:rFonts w:ascii="Cambria Math" w:hAnsi="Cambria Math"/>
                          <w:i/>
                          <w:sz w:val="22"/>
                          <w:szCs w:val="22"/>
                          <w:lang w:val="en-US"/>
                        </w:rPr>
                      </m:ctrlPr>
                    </m:radPr>
                    <m:deg/>
                    <m:e>
                      <m:r>
                        <w:rPr>
                          <w:rFonts w:ascii="Cambria Math" w:hAnsi="Cambria Math"/>
                          <w:sz w:val="22"/>
                          <w:szCs w:val="22"/>
                          <w:lang w:val="en-US"/>
                        </w:rPr>
                        <m:t>-</m:t>
                      </m:r>
                      <m:sSup>
                        <m:sSupPr>
                          <m:ctrlPr>
                            <w:rPr>
                              <w:rFonts w:ascii="Cambria Math" w:hAnsi="Cambria Math"/>
                              <w:i/>
                              <w:sz w:val="22"/>
                              <w:szCs w:val="22"/>
                            </w:rPr>
                          </m:ctrlPr>
                        </m:sSupPr>
                        <m:e>
                          <m:r>
                            <w:rPr>
                              <w:rFonts w:ascii="Cambria Math" w:hAnsi="Cambria Math"/>
                              <w:sz w:val="22"/>
                              <w:szCs w:val="22"/>
                            </w:rPr>
                            <m:t>E</m:t>
                          </m:r>
                          <m:ctrlPr>
                            <w:rPr>
                              <w:rFonts w:ascii="Cambria Math" w:hAnsi="Cambria Math"/>
                              <w:i/>
                              <w:sz w:val="22"/>
                              <w:szCs w:val="22"/>
                              <w:lang w:val="en-US"/>
                            </w:rPr>
                          </m:ctrlPr>
                        </m:e>
                        <m:sup>
                          <m:r>
                            <w:rPr>
                              <w:rFonts w:ascii="Cambria Math" w:hAnsi="Cambria Math"/>
                              <w:sz w:val="22"/>
                              <w:szCs w:val="22"/>
                            </w:rPr>
                            <m:t>2</m:t>
                          </m:r>
                        </m:sup>
                      </m:sSup>
                      <m:r>
                        <w:rPr>
                          <w:rFonts w:ascii="Cambria Math" w:hAnsi="Cambria Math"/>
                          <w:sz w:val="22"/>
                          <w:szCs w:val="22"/>
                        </w:rPr>
                        <m:t>+4Em</m:t>
                      </m:r>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2</m:t>
                          </m:r>
                        </m:sup>
                      </m:sSup>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4</m:t>
                          </m:r>
                        </m:sup>
                      </m:sSup>
                      <m:r>
                        <w:rPr>
                          <w:rFonts w:ascii="Cambria Math" w:hAnsi="Cambria Math"/>
                          <w:sz w:val="22"/>
                          <w:szCs w:val="22"/>
                        </w:rPr>
                        <m:t>-4Em</m:t>
                      </m:r>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2</m:t>
                          </m:r>
                        </m:sup>
                      </m:sSup>
                      <m:func>
                        <m:funcPr>
                          <m:ctrlPr>
                            <w:rPr>
                              <w:rFonts w:ascii="Cambria Math" w:hAnsi="Cambria Math"/>
                              <w:sz w:val="22"/>
                              <w:szCs w:val="22"/>
                              <w:lang w:val="en-US"/>
                            </w:rPr>
                          </m:ctrlPr>
                        </m:funcPr>
                        <m:fName>
                          <m:r>
                            <m:rPr>
                              <m:sty m:val="p"/>
                            </m:rPr>
                            <w:rPr>
                              <w:rFonts w:ascii="Cambria Math" w:hAnsi="Cambria Math"/>
                              <w:sz w:val="22"/>
                              <w:szCs w:val="22"/>
                              <w:lang w:val="en-US"/>
                            </w:rPr>
                            <m:t>cos</m:t>
                          </m:r>
                          <m:ctrlPr>
                            <w:rPr>
                              <w:rFonts w:ascii="Cambria Math" w:hAnsi="Cambria Math"/>
                              <w:i/>
                              <w:sz w:val="22"/>
                              <w:szCs w:val="22"/>
                              <w:lang w:val="en-US"/>
                            </w:rPr>
                          </m:ctrlPr>
                        </m:fName>
                        <m:e>
                          <m:d>
                            <m:dPr>
                              <m:ctrlPr>
                                <w:rPr>
                                  <w:rFonts w:ascii="Cambria Math" w:hAnsi="Cambria Math"/>
                                  <w:i/>
                                  <w:sz w:val="22"/>
                                  <w:szCs w:val="22"/>
                                  <w:lang w:val="en-US"/>
                                </w:rPr>
                              </m:ctrlPr>
                            </m:dPr>
                            <m:e>
                              <m:r>
                                <w:rPr>
                                  <w:rFonts w:ascii="Cambria Math" w:eastAsia="MS Mincho" w:hAnsi="Cambria Math"/>
                                  <w:sz w:val="22"/>
                                  <w:szCs w:val="22"/>
                                  <w:lang w:val="en-US"/>
                                </w:rPr>
                                <m:t>θ</m:t>
                              </m:r>
                            </m:e>
                          </m:d>
                          <m:r>
                            <w:rPr>
                              <w:rFonts w:ascii="Cambria Math" w:hAnsi="Cambria Math"/>
                              <w:sz w:val="22"/>
                              <w:szCs w:val="22"/>
                              <w:lang w:val="en-US"/>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2</m:t>
                              </m:r>
                            </m:sup>
                          </m:sSup>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2</m:t>
                                  </m:r>
                                  <m:r>
                                    <w:rPr>
                                      <w:rFonts w:ascii="Cambria Math" w:eastAsia="MS Mincho" w:hAnsi="Cambria Math"/>
                                      <w:sz w:val="22"/>
                                      <w:szCs w:val="22"/>
                                      <w:lang w:val="en-US"/>
                                    </w:rPr>
                                    <m:t>θ</m:t>
                                  </m:r>
                                </m:e>
                              </m:d>
                            </m:e>
                          </m:func>
                        </m:e>
                      </m:func>
                    </m:e>
                  </m:rad>
                  <m:ctrlPr>
                    <w:rPr>
                      <w:rFonts w:ascii="Cambria Math" w:hAnsi="Cambria Math"/>
                      <w:i/>
                      <w:sz w:val="22"/>
                      <w:szCs w:val="22"/>
                    </w:rPr>
                  </m:ctrlPr>
                </m:num>
                <m:den>
                  <m:rad>
                    <m:radPr>
                      <m:degHide m:val="1"/>
                      <m:ctrlPr>
                        <w:rPr>
                          <w:rFonts w:ascii="Cambria Math" w:hAnsi="Cambria Math"/>
                          <w:i/>
                          <w:sz w:val="22"/>
                          <w:szCs w:val="22"/>
                        </w:rPr>
                      </m:ctrlPr>
                    </m:radPr>
                    <m:deg/>
                    <m:e>
                      <m:r>
                        <w:rPr>
                          <w:rFonts w:ascii="Cambria Math" w:hAnsi="Cambria Math"/>
                          <w:sz w:val="22"/>
                          <w:szCs w:val="22"/>
                        </w:rPr>
                        <m:t>2</m:t>
                      </m:r>
                    </m:e>
                  </m:rad>
                </m:den>
              </m:f>
              <m:r>
                <w:rPr>
                  <w:rFonts w:ascii="Cambria Math" w:hAnsi="Cambria Math"/>
                  <w:sz w:val="22"/>
                  <w:szCs w:val="22"/>
                  <w:lang w:val="en-US"/>
                </w:rPr>
                <m:t xml:space="preserve"> </m:t>
              </m:r>
              <m:r>
                <w:rPr>
                  <w:rFonts w:ascii="Cambria Math" w:hAnsi="Cambria Math"/>
                  <w:sz w:val="22"/>
                  <w:szCs w:val="22"/>
                </w:rPr>
                <m:t xml:space="preserve"> </m:t>
              </m:r>
              <m:r>
                <m:rPr>
                  <m:sty m:val="p"/>
                </m:rPr>
                <w:rPr>
                  <w:rFonts w:ascii="Cambria Math" w:hAnsi="Cambria Math"/>
                  <w:color w:val="000000" w:themeColor="text1"/>
                  <w:lang w:val="en-US"/>
                </w:rPr>
                <m:t>[</m:t>
              </m:r>
              <m:r>
                <m:rPr>
                  <m:sty m:val="p"/>
                </m:rPr>
                <w:rPr>
                  <w:rFonts w:ascii="Cambria Math" w:hAnsi="Cambria Math"/>
                  <w:color w:val="000000" w:themeColor="text1"/>
                  <w:lang w:val="en-US"/>
                </w:rPr>
                <m:t>2</m:t>
              </m:r>
              <m:r>
                <m:rPr>
                  <m:sty m:val="p"/>
                </m:rPr>
                <w:rPr>
                  <w:rFonts w:ascii="Cambria Math" w:hAnsi="Cambria Math"/>
                  <w:color w:val="000000" w:themeColor="text1"/>
                  <w:lang w:val="en-US"/>
                </w:rPr>
                <m:t>]</m:t>
              </m:r>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11</m:t>
                  </m:r>
                </m:e>
              </m:d>
            </m:e>
          </m:eqArr>
        </m:oMath>
      </m:oMathPara>
    </w:p>
    <w:p w14:paraId="77F93F52" w14:textId="77777777" w:rsidR="00DB1F33" w:rsidRPr="00DB1F33" w:rsidRDefault="00DB1F33" w:rsidP="00DB1F33">
      <w:pPr>
        <w:pStyle w:val="NormalWeb"/>
        <w:spacing w:before="0" w:beforeAutospacing="0" w:after="0" w:afterAutospacing="0" w:line="480" w:lineRule="auto"/>
        <w:rPr>
          <w:sz w:val="22"/>
          <w:szCs w:val="22"/>
        </w:rPr>
      </w:pPr>
    </w:p>
    <w:p w14:paraId="7EF2152A" w14:textId="23609381" w:rsidR="00DB1F33" w:rsidRPr="00DB1F33" w:rsidRDefault="00DB1F33" w:rsidP="00DB1F33">
      <w:pPr>
        <w:pStyle w:val="NormalWeb"/>
        <w:spacing w:before="0" w:beforeAutospacing="0" w:after="0" w:afterAutospacing="0" w:line="480" w:lineRule="auto"/>
      </w:pPr>
      <w:r w:rsidRPr="00DB1F33">
        <w:rPr>
          <w:b/>
          <w:bCs/>
          <w:color w:val="000000"/>
          <w:u w:val="single"/>
        </w:rPr>
        <w:t>Methods and Equipment</w:t>
      </w:r>
    </w:p>
    <w:p w14:paraId="2822F0F5" w14:textId="2FFF3802" w:rsidR="00DB1F33" w:rsidRDefault="00DB1F33" w:rsidP="00DB1F33">
      <w:pPr>
        <w:spacing w:line="480" w:lineRule="auto"/>
        <w:rPr>
          <w:rFonts w:ascii="Times New Roman" w:eastAsia="Times New Roman" w:hAnsi="Times New Roman" w:cs="Times New Roman"/>
          <w:color w:val="000000"/>
        </w:rPr>
      </w:pPr>
      <w:r w:rsidRPr="00DB1F33">
        <w:rPr>
          <w:rFonts w:ascii="Times New Roman" w:eastAsia="Times New Roman" w:hAnsi="Times New Roman" w:cs="Times New Roman"/>
          <w:color w:val="000000"/>
        </w:rPr>
        <w:t>A radioactive Cesium-137 source was placed above a scattering ring, as shown in Fig.1, to allow the gamma rays produced from the source to scatter off the ring. Photons that were scattered by the ring were detected by the Thallium-doped Sodium Iodide scintillator. The geometry of the apparatus and the lead shielding ensured that only photons scattered at a specific angle would reach the detector. A two-step calibration was performed with only the Cesium-137 source in the detector, and we used the 661 keV photopeak produced by the Cesium source and the 74 keV peak produced from the lead shielding to calibrate the bin number to the correct energy in the program Maestro [3]. Two energy spectra were taken at each scattering angle, one with no scattering ring for ten minutes as a background spectrum, and another with the scattering ring for ten minutes. The result after background subtraction was a single peak due to Compton scattering. Measurements were taken from 13 to 25 centimeters in increments of one centimeter and this process was performed for both aluminum and copper rings. </w:t>
      </w:r>
    </w:p>
    <w:p w14:paraId="6D146B15" w14:textId="77777777" w:rsidR="00DB1F33" w:rsidRPr="00DB1F33" w:rsidRDefault="00DB1F33" w:rsidP="00DB1F33">
      <w:pPr>
        <w:spacing w:line="480" w:lineRule="auto"/>
        <w:rPr>
          <w:rFonts w:ascii="Times New Roman" w:eastAsia="Times New Roman" w:hAnsi="Times New Roman" w:cs="Times New Roman"/>
        </w:rPr>
      </w:pPr>
    </w:p>
    <w:p w14:paraId="5F82B4DA" w14:textId="77777777" w:rsidR="00DB1F33" w:rsidRPr="00DB1F33" w:rsidRDefault="00DB1F33" w:rsidP="00DB1F33">
      <w:pPr>
        <w:rPr>
          <w:rFonts w:ascii="Times New Roman" w:eastAsia="Times New Roman" w:hAnsi="Times New Roman" w:cs="Times New Roman"/>
        </w:rPr>
      </w:pPr>
    </w:p>
    <w:p w14:paraId="346104D5" w14:textId="77777777" w:rsidR="00DB1F33" w:rsidRPr="00DB1F33" w:rsidRDefault="00DB1F33" w:rsidP="00DB1F33">
      <w:pPr>
        <w:spacing w:line="480" w:lineRule="auto"/>
        <w:rPr>
          <w:rFonts w:ascii="Times New Roman" w:eastAsia="Times New Roman" w:hAnsi="Times New Roman" w:cs="Times New Roman"/>
        </w:rPr>
      </w:pPr>
      <w:r w:rsidRPr="00DB1F33">
        <w:rPr>
          <w:rFonts w:ascii="Times New Roman" w:eastAsia="Times New Roman" w:hAnsi="Times New Roman" w:cs="Times New Roman"/>
          <w:b/>
          <w:bCs/>
          <w:color w:val="000000"/>
          <w:u w:val="single"/>
        </w:rPr>
        <w:lastRenderedPageBreak/>
        <w:t>Results and Analysis</w:t>
      </w:r>
    </w:p>
    <w:p w14:paraId="4EB1BE28" w14:textId="435CF3F9" w:rsidR="00845E94" w:rsidRPr="00DB1F33" w:rsidRDefault="00DB1F33" w:rsidP="00DB1F33">
      <w:pPr>
        <w:spacing w:line="480" w:lineRule="auto"/>
        <w:rPr>
          <w:rFonts w:ascii="Times New Roman" w:eastAsia="Times New Roman" w:hAnsi="Times New Roman" w:cs="Times New Roman"/>
        </w:rPr>
      </w:pPr>
      <w:r w:rsidRPr="00DB1F33">
        <w:rPr>
          <w:rFonts w:ascii="Times New Roman" w:eastAsia="Times New Roman" w:hAnsi="Times New Roman" w:cs="Times New Roman"/>
          <w:color w:val="000000"/>
          <w:shd w:val="clear" w:color="auto" w:fill="FFFFFF"/>
        </w:rPr>
        <w:t>We analyzed the background subtracted spectra using Mathematica gaussian nonlinear model fit technique. Gaussian equation,</w:t>
      </w:r>
    </w:p>
    <w:p w14:paraId="0A24DB63" w14:textId="27F0BB39" w:rsidR="00475008" w:rsidRPr="00DB1F33" w:rsidRDefault="00000000" w:rsidP="00DB1F33">
      <w:pPr>
        <w:spacing w:line="480" w:lineRule="auto"/>
        <w:rPr>
          <w:rFonts w:ascii="Times New Roman" w:hAnsi="Times New Roman" w:cs="Times New Roman"/>
          <w:i/>
        </w:rPr>
      </w:pPr>
      <m:oMathPara>
        <m:oMath>
          <m:eqArr>
            <m:eqArrPr>
              <m:maxDist m:val="1"/>
              <m:ctrlPr>
                <w:rPr>
                  <w:rFonts w:ascii="Cambria Math" w:hAnsi="Cambria Math" w:cs="Times New Roman"/>
                  <w:i/>
                </w:rPr>
              </m:ctrlPr>
            </m:eqArrPr>
            <m:e>
              <m:d>
                <m:dPr>
                  <m:ctrlPr>
                    <w:rPr>
                      <w:rFonts w:ascii="Cambria Math" w:hAnsi="Cambria Math" w:cs="Times New Roman"/>
                      <w:i/>
                    </w:rPr>
                  </m:ctrlPr>
                </m:dPr>
                <m:e>
                  <m:r>
                    <w:rPr>
                      <w:rFonts w:ascii="Cambria Math" w:hAnsi="Cambria Math" w:cs="Times New Roman"/>
                    </w:rPr>
                    <m:t>count</m:t>
                  </m:r>
                </m:e>
              </m:d>
              <m:r>
                <w:rPr>
                  <w:rFonts w:ascii="Cambria Math" w:hAnsi="Cambria Math" w:cs="Times New Roman"/>
                </w:rPr>
                <m:t xml:space="preserve">=A1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e>
                        <m:sup>
                          <m:r>
                            <w:rPr>
                              <w:rFonts w:ascii="Cambria Math" w:hAnsi="Cambria Math" w:cs="Times New Roman"/>
                            </w:rPr>
                            <m:t>2</m:t>
                          </m:r>
                        </m:sup>
                      </m:sSup>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3</m:t>
                          </m:r>
                        </m:sub>
                        <m:sup>
                          <m:r>
                            <w:rPr>
                              <w:rFonts w:ascii="Cambria Math" w:hAnsi="Cambria Math" w:cs="Times New Roman"/>
                            </w:rPr>
                            <m:t>2</m:t>
                          </m:r>
                        </m:sup>
                      </m:sSubSup>
                    </m:den>
                  </m:f>
                </m:sup>
              </m:sSup>
              <m:r>
                <w:rPr>
                  <w:rFonts w:ascii="Cambria Math" w:eastAsia="Times New Roman" w:hAnsi="Cambria Math" w:cs="Times New Roman"/>
                  <w:lang w:val="en-US"/>
                </w:rPr>
                <m:t xml:space="preserve"> </m:t>
              </m:r>
              <m:r>
                <w:rPr>
                  <w:rFonts w:ascii="Cambria Math" w:hAnsi="Cambria Math" w:cs="Times New Roman"/>
                </w:rPr>
                <m:t xml:space="preserve"> </m:t>
              </m:r>
              <m:r>
                <w:rPr>
                  <w:rFonts w:ascii="Cambria Math" w:hAnsi="Cambria Math" w:cs="Times New Roman"/>
                </w:rPr>
                <m:t>,</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r>
                    <w:rPr>
                      <w:rFonts w:ascii="Cambria Math" w:hAnsi="Cambria Math" w:cs="Times New Roman"/>
                    </w:rPr>
                    <m:t>2</m:t>
                  </m:r>
                </m:e>
              </m:d>
            </m:e>
          </m:eqArr>
        </m:oMath>
      </m:oMathPara>
    </w:p>
    <w:p w14:paraId="2CB53DA9" w14:textId="37DDF7A9" w:rsidR="00DB1F33" w:rsidRPr="00DB1F33" w:rsidRDefault="00DB1F33" w:rsidP="00DB1F33">
      <w:pPr>
        <w:spacing w:line="480" w:lineRule="auto"/>
        <w:rPr>
          <w:rFonts w:ascii="Times New Roman" w:eastAsia="Times New Roman" w:hAnsi="Times New Roman" w:cs="Times New Roman"/>
        </w:rPr>
      </w:pPr>
      <w:r w:rsidRPr="00DB1F33">
        <w:rPr>
          <w:rFonts w:ascii="Times New Roman" w:eastAsia="Times New Roman" w:hAnsi="Times New Roman" w:cs="Times New Roman"/>
          <w:color w:val="000000"/>
          <w:shd w:val="clear" w:color="auto" w:fill="FFFFFF"/>
        </w:rPr>
        <w:t>was used as the model for counts against energy for a single peak, where  A1, A2 and A3 are fitting parameters, and x is a bin number. The centroid of the energy peak was found from A2, and its uncertainty (</w:t>
      </w:r>
      <w:r w:rsidRPr="00DB1F33">
        <w:rPr>
          <w:rFonts w:ascii="Cambria Math" w:eastAsia="Times New Roman" w:hAnsi="Cambria Math" w:cs="Cambria Math"/>
          <w:color w:val="000000"/>
        </w:rPr>
        <w:t>𝛿</w:t>
      </w:r>
      <w:r w:rsidRPr="00DB1F33">
        <w:rPr>
          <w:rFonts w:ascii="Times New Roman" w:eastAsia="Times New Roman" w:hAnsi="Times New Roman" w:cs="Times New Roman"/>
          <w:color w:val="000000"/>
        </w:rPr>
        <w:t>E</w:t>
      </w:r>
      <w:r w:rsidRPr="00DB1F33">
        <w:rPr>
          <w:rFonts w:ascii="Times New Roman" w:eastAsia="Times New Roman" w:hAnsi="Times New Roman" w:cs="Times New Roman"/>
          <w:color w:val="000000"/>
          <w:shd w:val="clear" w:color="auto" w:fill="FFFFFF"/>
        </w:rPr>
        <w:t>) was calculated based on Poisson distribution, </w:t>
      </w:r>
    </w:p>
    <w:p w14:paraId="245CF7AB" w14:textId="79FD8C58" w:rsidR="00475008" w:rsidRPr="00DB1F33" w:rsidRDefault="00000000" w:rsidP="00DB1F33">
      <w:pPr>
        <w:spacing w:line="480" w:lineRule="auto"/>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lang w:val="en-US"/>
                </w:rPr>
                <m:t>δE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A3</m:t>
                  </m:r>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ring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bg</m:t>
                          </m:r>
                        </m:sub>
                      </m:sSub>
                    </m:e>
                  </m:rad>
                </m:den>
              </m:f>
              <m:r>
                <w:rPr>
                  <w:rFonts w:ascii="Cambria Math" w:eastAsia="Times New Roman" w:hAnsi="Cambria Math" w:cs="Times New Roman"/>
                  <w:lang w:val="en-US"/>
                </w:rPr>
                <m:t xml:space="preserve"> </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r>
                    <w:rPr>
                      <w:rFonts w:ascii="Cambria Math" w:hAnsi="Cambria Math" w:cs="Times New Roman"/>
                    </w:rPr>
                    <m:t>3</m:t>
                  </m:r>
                </m:e>
              </m:d>
            </m:e>
          </m:eqArr>
        </m:oMath>
      </m:oMathPara>
    </w:p>
    <w:p w14:paraId="08CB3031" w14:textId="72DABCEC" w:rsidR="00DB1F33" w:rsidRPr="005F346C" w:rsidRDefault="00DB1F33" w:rsidP="00DB1F33">
      <w:pPr>
        <w:spacing w:line="480" w:lineRule="auto"/>
        <w:rPr>
          <w:rFonts w:ascii="Times New Roman" w:hAnsi="Times New Roman" w:cs="Times New Roman"/>
          <w:color w:val="000000"/>
          <w:lang w:val="en-US"/>
        </w:rPr>
      </w:pPr>
      <w:r w:rsidRPr="00DB1F33">
        <w:rPr>
          <w:rFonts w:ascii="Times New Roman" w:hAnsi="Times New Roman" w:cs="Times New Roman"/>
          <w:color w:val="000000"/>
        </w:rPr>
        <w:t xml:space="preserve">where N ring and N bg are the total number of counts in the energy range of the Compton peak with a scattering ring and the area of background. </w:t>
      </w:r>
      <w:r w:rsidR="005F346C">
        <w:rPr>
          <w:rFonts w:ascii="Times New Roman" w:hAnsi="Times New Roman" w:cs="Times New Roman"/>
          <w:color w:val="000000"/>
          <w:lang w:val="en-US"/>
        </w:rPr>
        <w:t>The uncertainty in angle was propagated from geometrical parameter of the setup.</w:t>
      </w:r>
    </w:p>
    <w:p w14:paraId="5E2127A3" w14:textId="77777777" w:rsidR="00DB1F33" w:rsidRDefault="00DB1F33" w:rsidP="00DB1F33">
      <w:pPr>
        <w:spacing w:line="480" w:lineRule="auto"/>
        <w:rPr>
          <w:rFonts w:ascii="Times New Roman" w:hAnsi="Times New Roman" w:cs="Times New Roman"/>
          <w:noProof/>
          <w:lang w:val="en-US"/>
        </w:rPr>
      </w:pPr>
      <w:r w:rsidRPr="00DB1F33">
        <w:rPr>
          <w:rFonts w:ascii="Times New Roman" w:hAnsi="Times New Roman" w:cs="Times New Roman"/>
          <w:color w:val="000000"/>
        </w:rPr>
        <w:t>We obtained the results shown in Fig.2, which shows the relativistic model (7), the classical model (9), the data obtained using copper ring, and the data obtained using aluminum ring. As this graph shows, the data from this experiment are better explained by the relativistic model, and this is especially true for large angles. Also, it shows there is no dependence of the measured energy difference of photons on the material of the scattering ring.</w:t>
      </w:r>
      <w:r w:rsidRPr="00DB1F33">
        <w:rPr>
          <w:rFonts w:ascii="Times New Roman" w:hAnsi="Times New Roman" w:cs="Times New Roman"/>
          <w:noProof/>
          <w:lang w:val="en-US"/>
        </w:rPr>
        <w:t xml:space="preserve"> </w:t>
      </w:r>
    </w:p>
    <w:p w14:paraId="18795691" w14:textId="51525203" w:rsidR="009D54EB" w:rsidRPr="00DB1F33" w:rsidRDefault="003037F9" w:rsidP="00DB1F33">
      <w:pPr>
        <w:spacing w:line="480" w:lineRule="auto"/>
        <w:rPr>
          <w:rFonts w:ascii="Times New Roman" w:hAnsi="Times New Roman" w:cs="Times New Roman"/>
          <w:lang w:val="en-US"/>
        </w:rPr>
      </w:pPr>
      <w:r w:rsidRPr="00DB1F33">
        <w:rPr>
          <w:rFonts w:ascii="Times New Roman" w:hAnsi="Times New Roman" w:cs="Times New Roman"/>
          <w:noProof/>
          <w:lang w:val="en-US"/>
        </w:rPr>
        <w:lastRenderedPageBreak/>
        <w:drawing>
          <wp:inline distT="0" distB="0" distL="0" distR="0" wp14:anchorId="2C328CB1" wp14:editId="092FB9DA">
            <wp:extent cx="3600449" cy="3446584"/>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3611214" cy="3456889"/>
                    </a:xfrm>
                    <a:prstGeom prst="rect">
                      <a:avLst/>
                    </a:prstGeom>
                  </pic:spPr>
                </pic:pic>
              </a:graphicData>
            </a:graphic>
          </wp:inline>
        </w:drawing>
      </w:r>
    </w:p>
    <w:p w14:paraId="55EFB3C6" w14:textId="44443020" w:rsidR="002C2837" w:rsidRDefault="000A46ED" w:rsidP="00DB1F33">
      <w:pPr>
        <w:spacing w:line="480" w:lineRule="auto"/>
        <w:jc w:val="center"/>
        <w:rPr>
          <w:rFonts w:ascii="Times New Roman" w:hAnsi="Times New Roman" w:cs="Times New Roman"/>
          <w:lang w:val="en-US"/>
        </w:rPr>
      </w:pPr>
      <w:r w:rsidRPr="00DB1F33">
        <w:rPr>
          <w:rFonts w:ascii="Times New Roman" w:hAnsi="Times New Roman" w:cs="Times New Roman"/>
          <w:lang w:val="en-US"/>
        </w:rPr>
        <w:t>Fig.</w:t>
      </w:r>
      <w:r w:rsidR="00845E94" w:rsidRPr="00DB1F33">
        <w:rPr>
          <w:rFonts w:ascii="Times New Roman" w:hAnsi="Times New Roman" w:cs="Times New Roman"/>
          <w:lang w:val="en-US"/>
        </w:rPr>
        <w:t>3</w:t>
      </w:r>
      <w:r w:rsidRPr="00DB1F33">
        <w:rPr>
          <w:rFonts w:ascii="Times New Roman" w:hAnsi="Times New Roman" w:cs="Times New Roman"/>
          <w:lang w:val="en-US"/>
        </w:rPr>
        <w:t xml:space="preserve"> Resulting graph shows this experimental data is well explained by relativistic model rather than classical model.</w:t>
      </w:r>
    </w:p>
    <w:p w14:paraId="06F70B5A" w14:textId="4E7B395C" w:rsidR="00DB1F33" w:rsidRDefault="00DB1F33" w:rsidP="00DB1F33">
      <w:pPr>
        <w:spacing w:line="480" w:lineRule="auto"/>
        <w:jc w:val="center"/>
        <w:rPr>
          <w:rFonts w:ascii="Times New Roman" w:hAnsi="Times New Roman" w:cs="Times New Roman"/>
          <w:lang w:val="en-US"/>
        </w:rPr>
      </w:pPr>
    </w:p>
    <w:p w14:paraId="553A8B66" w14:textId="77777777" w:rsidR="00DB1F33" w:rsidRPr="00DB1F33" w:rsidRDefault="00DB1F33" w:rsidP="00DB1F33">
      <w:pPr>
        <w:spacing w:line="480" w:lineRule="auto"/>
        <w:rPr>
          <w:rFonts w:ascii="Times New Roman" w:eastAsia="Times New Roman" w:hAnsi="Times New Roman" w:cs="Times New Roman"/>
        </w:rPr>
      </w:pPr>
      <w:r w:rsidRPr="00DB1F33">
        <w:rPr>
          <w:rFonts w:ascii="Times New Roman" w:eastAsia="Times New Roman" w:hAnsi="Times New Roman" w:cs="Times New Roman"/>
          <w:b/>
          <w:bCs/>
          <w:color w:val="000000"/>
          <w:u w:val="single"/>
        </w:rPr>
        <w:t>Conclusion</w:t>
      </w:r>
    </w:p>
    <w:p w14:paraId="4202B740" w14:textId="7524F174" w:rsidR="00DB1F33" w:rsidRDefault="00DB1F33" w:rsidP="00DB1F33">
      <w:pPr>
        <w:spacing w:line="480" w:lineRule="auto"/>
        <w:rPr>
          <w:rFonts w:ascii="Times New Roman" w:eastAsia="Times New Roman" w:hAnsi="Times New Roman" w:cs="Times New Roman"/>
          <w:color w:val="000000"/>
        </w:rPr>
      </w:pPr>
      <w:r w:rsidRPr="00DB1F33">
        <w:rPr>
          <w:rFonts w:ascii="Times New Roman" w:eastAsia="Times New Roman" w:hAnsi="Times New Roman" w:cs="Times New Roman"/>
          <w:color w:val="000000"/>
        </w:rPr>
        <w:t xml:space="preserve">The results show that the Compton Effect is a relativistic phenomenon and is independent of the material of the scattering ring. There is a deviation between the relativistic and classical model at large scattering angles and our data at large scattering angles was best fitted with the relativistic model. This shows the importance of taking relativistic energy and momentum into consideration for the Compton effect. In addition, the comparison of the aluminum scattering ring and the copper scattering ring show that the material of the ring does not affect the change in energy of photons due to Compton scattering, which proves that the only factor that affects the change in energy in the scattering angle. Even though our results agreed with the expected results, there were still some improvements that could be made. Future improvements include an individual </w:t>
      </w:r>
      <w:r w:rsidRPr="00DB1F33">
        <w:rPr>
          <w:rFonts w:ascii="Times New Roman" w:eastAsia="Times New Roman" w:hAnsi="Times New Roman" w:cs="Times New Roman"/>
          <w:color w:val="000000"/>
        </w:rPr>
        <w:lastRenderedPageBreak/>
        <w:t>calibration for each scan using the known energy of the photopeak since there was a malfunction in the Maestro program that caused an error in the calibration of the energy associated with each bin. </w:t>
      </w:r>
    </w:p>
    <w:p w14:paraId="254FD951" w14:textId="0350BABE" w:rsidR="003E74D6" w:rsidRDefault="003E74D6" w:rsidP="00DB1F33">
      <w:pPr>
        <w:spacing w:line="480" w:lineRule="auto"/>
        <w:rPr>
          <w:rFonts w:ascii="Times New Roman" w:eastAsia="Times New Roman" w:hAnsi="Times New Roman" w:cs="Times New Roman"/>
          <w:color w:val="000000"/>
        </w:rPr>
      </w:pPr>
    </w:p>
    <w:p w14:paraId="4B18B4FC" w14:textId="0DE3F69A" w:rsidR="003E74D6" w:rsidRDefault="003E74D6" w:rsidP="00DB1F33">
      <w:pPr>
        <w:spacing w:line="480" w:lineRule="auto"/>
        <w:rPr>
          <w:rFonts w:ascii="Times New Roman" w:eastAsia="Times New Roman" w:hAnsi="Times New Roman" w:cs="Times New Roman"/>
          <w:color w:val="000000"/>
        </w:rPr>
      </w:pPr>
    </w:p>
    <w:p w14:paraId="7D782E42" w14:textId="0693A2A6" w:rsidR="003E74D6" w:rsidRDefault="003E74D6" w:rsidP="00DB1F33">
      <w:pPr>
        <w:spacing w:line="480" w:lineRule="auto"/>
        <w:rPr>
          <w:rFonts w:ascii="Times New Roman" w:eastAsia="Times New Roman" w:hAnsi="Times New Roman" w:cs="Times New Roman"/>
          <w:color w:val="000000"/>
        </w:rPr>
      </w:pPr>
    </w:p>
    <w:p w14:paraId="68D379C4" w14:textId="13F34EA4" w:rsidR="003E74D6" w:rsidRDefault="003E74D6" w:rsidP="00DB1F33">
      <w:pPr>
        <w:spacing w:line="480" w:lineRule="auto"/>
        <w:rPr>
          <w:rFonts w:ascii="Times New Roman" w:eastAsia="Times New Roman" w:hAnsi="Times New Roman" w:cs="Times New Roman"/>
          <w:color w:val="000000"/>
        </w:rPr>
      </w:pPr>
    </w:p>
    <w:p w14:paraId="781C9568" w14:textId="7B9CC0F2" w:rsidR="003E74D6" w:rsidRDefault="003E74D6" w:rsidP="00DB1F33">
      <w:pPr>
        <w:spacing w:line="480" w:lineRule="auto"/>
        <w:rPr>
          <w:rFonts w:ascii="Times New Roman" w:eastAsia="Times New Roman" w:hAnsi="Times New Roman" w:cs="Times New Roman"/>
          <w:color w:val="000000"/>
        </w:rPr>
      </w:pPr>
    </w:p>
    <w:p w14:paraId="47A30205" w14:textId="53914844" w:rsidR="003E74D6" w:rsidRDefault="003E74D6" w:rsidP="00DB1F33">
      <w:pPr>
        <w:spacing w:line="480" w:lineRule="auto"/>
        <w:rPr>
          <w:rFonts w:ascii="Times New Roman" w:eastAsia="Times New Roman" w:hAnsi="Times New Roman" w:cs="Times New Roman"/>
          <w:color w:val="000000"/>
        </w:rPr>
      </w:pPr>
    </w:p>
    <w:p w14:paraId="078E395D" w14:textId="763B6465" w:rsidR="003E74D6" w:rsidRDefault="003E74D6" w:rsidP="00DB1F33">
      <w:pPr>
        <w:spacing w:line="480" w:lineRule="auto"/>
        <w:rPr>
          <w:rFonts w:ascii="Times New Roman" w:eastAsia="Times New Roman" w:hAnsi="Times New Roman" w:cs="Times New Roman"/>
          <w:color w:val="000000"/>
        </w:rPr>
      </w:pPr>
    </w:p>
    <w:p w14:paraId="5F877F0F" w14:textId="6C2252C4" w:rsidR="003E74D6" w:rsidRDefault="003E74D6" w:rsidP="00DB1F33">
      <w:pPr>
        <w:spacing w:line="480" w:lineRule="auto"/>
        <w:rPr>
          <w:rFonts w:ascii="Times New Roman" w:eastAsia="Times New Roman" w:hAnsi="Times New Roman" w:cs="Times New Roman"/>
          <w:color w:val="000000"/>
        </w:rPr>
      </w:pPr>
    </w:p>
    <w:p w14:paraId="7BCE0DC1" w14:textId="2AF29C53" w:rsidR="003E74D6" w:rsidRDefault="003E74D6" w:rsidP="00DB1F33">
      <w:pPr>
        <w:spacing w:line="480" w:lineRule="auto"/>
        <w:rPr>
          <w:rFonts w:ascii="Times New Roman" w:eastAsia="Times New Roman" w:hAnsi="Times New Roman" w:cs="Times New Roman"/>
          <w:color w:val="000000"/>
        </w:rPr>
      </w:pPr>
    </w:p>
    <w:p w14:paraId="3863F5B1" w14:textId="6DD56376" w:rsidR="003E74D6" w:rsidRDefault="003E74D6" w:rsidP="00DB1F33">
      <w:pPr>
        <w:spacing w:line="480" w:lineRule="auto"/>
        <w:rPr>
          <w:rFonts w:ascii="Times New Roman" w:eastAsia="Times New Roman" w:hAnsi="Times New Roman" w:cs="Times New Roman"/>
          <w:color w:val="000000"/>
        </w:rPr>
      </w:pPr>
    </w:p>
    <w:p w14:paraId="2E558FBE" w14:textId="237838D4" w:rsidR="003E74D6" w:rsidRDefault="003E74D6" w:rsidP="00DB1F33">
      <w:pPr>
        <w:spacing w:line="480" w:lineRule="auto"/>
        <w:rPr>
          <w:rFonts w:ascii="Times New Roman" w:eastAsia="Times New Roman" w:hAnsi="Times New Roman" w:cs="Times New Roman"/>
          <w:color w:val="000000"/>
        </w:rPr>
      </w:pPr>
    </w:p>
    <w:p w14:paraId="5628D775" w14:textId="77DE976A" w:rsidR="003E74D6" w:rsidRDefault="003E74D6" w:rsidP="00DB1F33">
      <w:pPr>
        <w:spacing w:line="480" w:lineRule="auto"/>
        <w:rPr>
          <w:rFonts w:ascii="Times New Roman" w:eastAsia="Times New Roman" w:hAnsi="Times New Roman" w:cs="Times New Roman"/>
          <w:color w:val="000000"/>
        </w:rPr>
      </w:pPr>
    </w:p>
    <w:p w14:paraId="3163BDA3" w14:textId="5A6EE111" w:rsidR="003E74D6" w:rsidRDefault="003E74D6" w:rsidP="00DB1F33">
      <w:pPr>
        <w:spacing w:line="480" w:lineRule="auto"/>
        <w:rPr>
          <w:rFonts w:ascii="Times New Roman" w:eastAsia="Times New Roman" w:hAnsi="Times New Roman" w:cs="Times New Roman"/>
          <w:color w:val="000000"/>
        </w:rPr>
      </w:pPr>
    </w:p>
    <w:p w14:paraId="6ABD349F" w14:textId="7798A3BB" w:rsidR="003E74D6" w:rsidRDefault="003E74D6" w:rsidP="00DB1F33">
      <w:pPr>
        <w:spacing w:line="480" w:lineRule="auto"/>
        <w:rPr>
          <w:rFonts w:ascii="Times New Roman" w:eastAsia="Times New Roman" w:hAnsi="Times New Roman" w:cs="Times New Roman"/>
          <w:color w:val="000000"/>
        </w:rPr>
      </w:pPr>
    </w:p>
    <w:p w14:paraId="35CE3352" w14:textId="4293AA54" w:rsidR="003E74D6" w:rsidRDefault="003E74D6" w:rsidP="00DB1F33">
      <w:pPr>
        <w:spacing w:line="480" w:lineRule="auto"/>
        <w:rPr>
          <w:rFonts w:ascii="Times New Roman" w:eastAsia="Times New Roman" w:hAnsi="Times New Roman" w:cs="Times New Roman"/>
          <w:color w:val="000000"/>
        </w:rPr>
      </w:pPr>
    </w:p>
    <w:p w14:paraId="35FA34AE" w14:textId="5AC3BAB8" w:rsidR="003E74D6" w:rsidRDefault="003E74D6" w:rsidP="00DB1F33">
      <w:pPr>
        <w:spacing w:line="480" w:lineRule="auto"/>
        <w:rPr>
          <w:rFonts w:ascii="Times New Roman" w:eastAsia="Times New Roman" w:hAnsi="Times New Roman" w:cs="Times New Roman"/>
          <w:color w:val="000000"/>
        </w:rPr>
      </w:pPr>
    </w:p>
    <w:p w14:paraId="21DF17F0" w14:textId="06A605AB" w:rsidR="003E74D6" w:rsidRDefault="003E74D6" w:rsidP="00DB1F33">
      <w:pPr>
        <w:spacing w:line="480" w:lineRule="auto"/>
        <w:rPr>
          <w:rFonts w:ascii="Times New Roman" w:eastAsia="Times New Roman" w:hAnsi="Times New Roman" w:cs="Times New Roman"/>
          <w:color w:val="000000"/>
        </w:rPr>
      </w:pPr>
    </w:p>
    <w:p w14:paraId="2A341C6E" w14:textId="2C33815A" w:rsidR="003E74D6" w:rsidRDefault="003E74D6" w:rsidP="00DB1F33">
      <w:pPr>
        <w:spacing w:line="480" w:lineRule="auto"/>
        <w:rPr>
          <w:rFonts w:ascii="Times New Roman" w:eastAsia="Times New Roman" w:hAnsi="Times New Roman" w:cs="Times New Roman"/>
          <w:color w:val="000000"/>
        </w:rPr>
      </w:pPr>
    </w:p>
    <w:p w14:paraId="4EF627EB" w14:textId="5466547C" w:rsidR="003E74D6" w:rsidRDefault="003E74D6" w:rsidP="00DB1F33">
      <w:pPr>
        <w:spacing w:line="480" w:lineRule="auto"/>
        <w:rPr>
          <w:rFonts w:ascii="Times New Roman" w:eastAsia="Times New Roman" w:hAnsi="Times New Roman" w:cs="Times New Roman"/>
          <w:color w:val="000000"/>
        </w:rPr>
      </w:pPr>
    </w:p>
    <w:p w14:paraId="304E1A6D" w14:textId="77777777" w:rsidR="003E74D6" w:rsidRPr="00DB1F33" w:rsidRDefault="003E74D6" w:rsidP="00DB1F33">
      <w:pPr>
        <w:spacing w:line="480" w:lineRule="auto"/>
        <w:rPr>
          <w:rFonts w:ascii="Times New Roman" w:eastAsia="Times New Roman" w:hAnsi="Times New Roman" w:cs="Times New Roman"/>
        </w:rPr>
      </w:pPr>
    </w:p>
    <w:p w14:paraId="7D3CDB01" w14:textId="77777777" w:rsidR="00DB1F33" w:rsidRPr="00DB1F33" w:rsidRDefault="00DB1F33" w:rsidP="00DB1F33">
      <w:pPr>
        <w:rPr>
          <w:rFonts w:ascii="Times New Roman" w:eastAsia="Times New Roman" w:hAnsi="Times New Roman" w:cs="Times New Roman"/>
        </w:rPr>
      </w:pPr>
    </w:p>
    <w:p w14:paraId="22AA9D84" w14:textId="77777777" w:rsidR="00DB1F33" w:rsidRPr="00DB1F33" w:rsidRDefault="00DB1F33" w:rsidP="00DB1F33">
      <w:pPr>
        <w:spacing w:line="480" w:lineRule="auto"/>
        <w:rPr>
          <w:rFonts w:ascii="Times New Roman" w:eastAsia="Times New Roman" w:hAnsi="Times New Roman" w:cs="Times New Roman"/>
        </w:rPr>
      </w:pPr>
      <w:r w:rsidRPr="00DB1F33">
        <w:rPr>
          <w:rFonts w:ascii="Times New Roman" w:eastAsia="Times New Roman" w:hAnsi="Times New Roman" w:cs="Times New Roman"/>
          <w:b/>
          <w:bCs/>
          <w:color w:val="000000"/>
          <w:u w:val="single"/>
        </w:rPr>
        <w:t>Reference</w:t>
      </w:r>
    </w:p>
    <w:p w14:paraId="06699704" w14:textId="77777777" w:rsidR="00DB1F33" w:rsidRPr="00DB1F33" w:rsidRDefault="00DB1F33" w:rsidP="00DB1F33">
      <w:pPr>
        <w:spacing w:line="480" w:lineRule="auto"/>
        <w:rPr>
          <w:rFonts w:ascii="Times New Roman" w:eastAsia="Times New Roman" w:hAnsi="Times New Roman" w:cs="Times New Roman"/>
        </w:rPr>
      </w:pPr>
      <w:r w:rsidRPr="00DB1F33">
        <w:rPr>
          <w:rFonts w:ascii="Times New Roman" w:eastAsia="Times New Roman" w:hAnsi="Times New Roman" w:cs="Times New Roman"/>
          <w:color w:val="000000"/>
        </w:rPr>
        <w:t xml:space="preserve">[1] Jones, Andrew Zimmerman, ThoughtCo, </w:t>
      </w:r>
      <w:r w:rsidRPr="00DB1F33">
        <w:rPr>
          <w:rFonts w:ascii="Times New Roman" w:eastAsia="Times New Roman" w:hAnsi="Times New Roman" w:cs="Times New Roman"/>
          <w:i/>
          <w:iCs/>
          <w:color w:val="000000"/>
        </w:rPr>
        <w:t>Wave Particle Duality and How It Works</w:t>
      </w:r>
      <w:r w:rsidRPr="00DB1F33">
        <w:rPr>
          <w:rFonts w:ascii="Times New Roman" w:eastAsia="Times New Roman" w:hAnsi="Times New Roman" w:cs="Times New Roman"/>
          <w:color w:val="000000"/>
        </w:rPr>
        <w:t>., thoughtco.com/wave-particle-duality-2699037.</w:t>
      </w:r>
    </w:p>
    <w:p w14:paraId="1BD32190" w14:textId="77777777" w:rsidR="00DB1F33" w:rsidRPr="00DB1F33" w:rsidRDefault="00DB1F33" w:rsidP="00DB1F33">
      <w:pPr>
        <w:spacing w:line="480" w:lineRule="auto"/>
        <w:rPr>
          <w:rFonts w:ascii="Times New Roman" w:eastAsia="Times New Roman" w:hAnsi="Times New Roman" w:cs="Times New Roman"/>
        </w:rPr>
      </w:pPr>
      <w:r w:rsidRPr="00DB1F33">
        <w:rPr>
          <w:rFonts w:ascii="Times New Roman" w:eastAsia="Times New Roman" w:hAnsi="Times New Roman" w:cs="Times New Roman"/>
          <w:color w:val="000000"/>
        </w:rPr>
        <w:t xml:space="preserve">[2] Steve Feller, Sandeep Giri, Nicholas Zakrasek, et al, The Physics Teacher, </w:t>
      </w:r>
      <w:r w:rsidRPr="00DB1F33">
        <w:rPr>
          <w:rFonts w:ascii="Times New Roman" w:eastAsia="Times New Roman" w:hAnsi="Times New Roman" w:cs="Times New Roman"/>
          <w:i/>
          <w:iCs/>
          <w:color w:val="000000"/>
        </w:rPr>
        <w:t>A Non-Relativistic Look at the Compton Effect.</w:t>
      </w:r>
    </w:p>
    <w:p w14:paraId="0DBB5221" w14:textId="77777777" w:rsidR="00DB1F33" w:rsidRPr="00DB1F33" w:rsidRDefault="00DB1F33" w:rsidP="00DB1F33">
      <w:pPr>
        <w:spacing w:before="240" w:after="240" w:line="480" w:lineRule="auto"/>
        <w:rPr>
          <w:rFonts w:ascii="Times New Roman" w:eastAsia="Times New Roman" w:hAnsi="Times New Roman" w:cs="Times New Roman"/>
        </w:rPr>
      </w:pPr>
      <w:r w:rsidRPr="00DB1F33">
        <w:rPr>
          <w:rFonts w:ascii="Times New Roman" w:eastAsia="Times New Roman" w:hAnsi="Times New Roman" w:cs="Times New Roman"/>
          <w:color w:val="000000"/>
        </w:rPr>
        <w:t xml:space="preserve">[3] Knoll, Glenn F. </w:t>
      </w:r>
      <w:r w:rsidRPr="00DB1F33">
        <w:rPr>
          <w:rFonts w:ascii="Times New Roman" w:eastAsia="Times New Roman" w:hAnsi="Times New Roman" w:cs="Times New Roman"/>
          <w:i/>
          <w:iCs/>
          <w:color w:val="000000"/>
        </w:rPr>
        <w:t>Radiation Detection and Measurement</w:t>
      </w:r>
      <w:r w:rsidRPr="00DB1F33">
        <w:rPr>
          <w:rFonts w:ascii="Times New Roman" w:eastAsia="Times New Roman" w:hAnsi="Times New Roman" w:cs="Times New Roman"/>
          <w:color w:val="000000"/>
        </w:rPr>
        <w:t>. John Wiley and Sons, 1979. Pp. 287-282, Chapter 10.</w:t>
      </w:r>
    </w:p>
    <w:p w14:paraId="664A7408" w14:textId="77777777" w:rsidR="00DB1F33" w:rsidRPr="00DB1F33" w:rsidRDefault="00DB1F33" w:rsidP="00DB1F33">
      <w:pPr>
        <w:rPr>
          <w:rFonts w:ascii="Times New Roman" w:eastAsia="Times New Roman" w:hAnsi="Times New Roman" w:cs="Times New Roman"/>
        </w:rPr>
      </w:pPr>
    </w:p>
    <w:p w14:paraId="68546B11" w14:textId="77777777" w:rsidR="00DB1F33" w:rsidRPr="00DB1F33" w:rsidRDefault="00DB1F33" w:rsidP="00DB1F33">
      <w:pPr>
        <w:spacing w:line="480" w:lineRule="auto"/>
        <w:rPr>
          <w:rFonts w:ascii="Times New Roman" w:hAnsi="Times New Roman" w:cs="Times New Roman"/>
        </w:rPr>
      </w:pPr>
    </w:p>
    <w:p w14:paraId="48D623E4" w14:textId="5A2BC9FA" w:rsidR="006F3BEC" w:rsidRPr="00DB1F33" w:rsidRDefault="006F3BEC" w:rsidP="00DB1F33">
      <w:pPr>
        <w:spacing w:line="480" w:lineRule="auto"/>
        <w:jc w:val="center"/>
        <w:rPr>
          <w:rFonts w:ascii="Times New Roman" w:hAnsi="Times New Roman" w:cs="Times New Roman"/>
          <w:lang w:val="en-US"/>
        </w:rPr>
      </w:pPr>
    </w:p>
    <w:p w14:paraId="5CF06817" w14:textId="0DD62641" w:rsidR="006F3BEC" w:rsidRPr="00DB1F33" w:rsidRDefault="006F3BEC" w:rsidP="00DB1F33">
      <w:pPr>
        <w:spacing w:line="480" w:lineRule="auto"/>
        <w:rPr>
          <w:rFonts w:ascii="Times New Roman" w:hAnsi="Times New Roman" w:cs="Times New Roman"/>
          <w:lang w:val="en-US"/>
        </w:rPr>
      </w:pPr>
    </w:p>
    <w:p w14:paraId="6B8654AB" w14:textId="1B6B01C9" w:rsidR="006F3BEC" w:rsidRPr="00DB1F33" w:rsidRDefault="006F3BEC" w:rsidP="00DB1F33">
      <w:pPr>
        <w:spacing w:line="480" w:lineRule="auto"/>
        <w:rPr>
          <w:rFonts w:ascii="Times New Roman" w:hAnsi="Times New Roman" w:cs="Times New Roman"/>
          <w:lang w:val="en-US"/>
        </w:rPr>
      </w:pPr>
    </w:p>
    <w:p w14:paraId="73303197" w14:textId="77777777" w:rsidR="006F3BEC" w:rsidRPr="00DB1F33" w:rsidRDefault="006F3BEC" w:rsidP="00DB1F33">
      <w:pPr>
        <w:spacing w:line="480" w:lineRule="auto"/>
        <w:rPr>
          <w:rFonts w:ascii="Times New Roman" w:hAnsi="Times New Roman" w:cs="Times New Roman"/>
          <w:lang w:val="en-US"/>
        </w:rPr>
      </w:pPr>
    </w:p>
    <w:sectPr w:rsidR="006F3BEC" w:rsidRPr="00DB1F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1FF"/>
    <w:rsid w:val="000235D3"/>
    <w:rsid w:val="00030F63"/>
    <w:rsid w:val="00090288"/>
    <w:rsid w:val="000A46ED"/>
    <w:rsid w:val="00164BB8"/>
    <w:rsid w:val="001A1595"/>
    <w:rsid w:val="00233F37"/>
    <w:rsid w:val="0029381B"/>
    <w:rsid w:val="002C2837"/>
    <w:rsid w:val="003008EF"/>
    <w:rsid w:val="003037F9"/>
    <w:rsid w:val="00340589"/>
    <w:rsid w:val="003540E3"/>
    <w:rsid w:val="003E74D6"/>
    <w:rsid w:val="00475008"/>
    <w:rsid w:val="004A29FB"/>
    <w:rsid w:val="005E17F5"/>
    <w:rsid w:val="005F346C"/>
    <w:rsid w:val="005F6262"/>
    <w:rsid w:val="006F3BEC"/>
    <w:rsid w:val="007230E0"/>
    <w:rsid w:val="007D5AB4"/>
    <w:rsid w:val="007E05BA"/>
    <w:rsid w:val="00845E94"/>
    <w:rsid w:val="008740D6"/>
    <w:rsid w:val="00886F0A"/>
    <w:rsid w:val="00893865"/>
    <w:rsid w:val="008A0115"/>
    <w:rsid w:val="008B10A5"/>
    <w:rsid w:val="008E7D02"/>
    <w:rsid w:val="00905044"/>
    <w:rsid w:val="0099393C"/>
    <w:rsid w:val="009D54EB"/>
    <w:rsid w:val="00A00FA9"/>
    <w:rsid w:val="00A7453F"/>
    <w:rsid w:val="00B638F7"/>
    <w:rsid w:val="00B724C9"/>
    <w:rsid w:val="00B870D8"/>
    <w:rsid w:val="00C461FF"/>
    <w:rsid w:val="00C80388"/>
    <w:rsid w:val="00C87B28"/>
    <w:rsid w:val="00CA1914"/>
    <w:rsid w:val="00CB042B"/>
    <w:rsid w:val="00D607EF"/>
    <w:rsid w:val="00DB1F33"/>
    <w:rsid w:val="00E722BC"/>
    <w:rsid w:val="00ED2C80"/>
    <w:rsid w:val="00F0124E"/>
    <w:rsid w:val="00F17875"/>
    <w:rsid w:val="00F77AC0"/>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81301A"/>
  <w15:chartTrackingRefBased/>
  <w15:docId w15:val="{6A98B545-3EF9-AA43-9EB0-0467E544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6262"/>
    <w:rPr>
      <w:sz w:val="16"/>
      <w:szCs w:val="16"/>
    </w:rPr>
  </w:style>
  <w:style w:type="paragraph" w:styleId="CommentText">
    <w:name w:val="annotation text"/>
    <w:basedOn w:val="Normal"/>
    <w:link w:val="CommentTextChar"/>
    <w:uiPriority w:val="99"/>
    <w:semiHidden/>
    <w:unhideWhenUsed/>
    <w:rsid w:val="005F6262"/>
    <w:rPr>
      <w:sz w:val="20"/>
      <w:szCs w:val="20"/>
    </w:rPr>
  </w:style>
  <w:style w:type="character" w:customStyle="1" w:styleId="CommentTextChar">
    <w:name w:val="Comment Text Char"/>
    <w:basedOn w:val="DefaultParagraphFont"/>
    <w:link w:val="CommentText"/>
    <w:uiPriority w:val="99"/>
    <w:semiHidden/>
    <w:rsid w:val="005F6262"/>
    <w:rPr>
      <w:sz w:val="20"/>
      <w:szCs w:val="20"/>
    </w:rPr>
  </w:style>
  <w:style w:type="paragraph" w:styleId="CommentSubject">
    <w:name w:val="annotation subject"/>
    <w:basedOn w:val="CommentText"/>
    <w:next w:val="CommentText"/>
    <w:link w:val="CommentSubjectChar"/>
    <w:uiPriority w:val="99"/>
    <w:semiHidden/>
    <w:unhideWhenUsed/>
    <w:rsid w:val="005F6262"/>
    <w:rPr>
      <w:b/>
      <w:bCs/>
    </w:rPr>
  </w:style>
  <w:style w:type="character" w:customStyle="1" w:styleId="CommentSubjectChar">
    <w:name w:val="Comment Subject Char"/>
    <w:basedOn w:val="CommentTextChar"/>
    <w:link w:val="CommentSubject"/>
    <w:uiPriority w:val="99"/>
    <w:semiHidden/>
    <w:rsid w:val="005F6262"/>
    <w:rPr>
      <w:b/>
      <w:bCs/>
      <w:sz w:val="20"/>
      <w:szCs w:val="20"/>
    </w:rPr>
  </w:style>
  <w:style w:type="character" w:styleId="PlaceholderText">
    <w:name w:val="Placeholder Text"/>
    <w:basedOn w:val="DefaultParagraphFont"/>
    <w:uiPriority w:val="99"/>
    <w:semiHidden/>
    <w:rsid w:val="005F6262"/>
    <w:rPr>
      <w:color w:val="808080"/>
    </w:rPr>
  </w:style>
  <w:style w:type="character" w:customStyle="1" w:styleId="textlayer--absolute">
    <w:name w:val="textlayer--absolute"/>
    <w:basedOn w:val="DefaultParagraphFont"/>
    <w:rsid w:val="00CA1914"/>
  </w:style>
  <w:style w:type="paragraph" w:styleId="NormalWeb">
    <w:name w:val="Normal (Web)"/>
    <w:basedOn w:val="Normal"/>
    <w:uiPriority w:val="99"/>
    <w:semiHidden/>
    <w:unhideWhenUsed/>
    <w:rsid w:val="00DB1F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73436">
      <w:bodyDiv w:val="1"/>
      <w:marLeft w:val="0"/>
      <w:marRight w:val="0"/>
      <w:marTop w:val="0"/>
      <w:marBottom w:val="0"/>
      <w:divBdr>
        <w:top w:val="none" w:sz="0" w:space="0" w:color="auto"/>
        <w:left w:val="none" w:sz="0" w:space="0" w:color="auto"/>
        <w:bottom w:val="none" w:sz="0" w:space="0" w:color="auto"/>
        <w:right w:val="none" w:sz="0" w:space="0" w:color="auto"/>
      </w:divBdr>
    </w:div>
    <w:div w:id="256718013">
      <w:bodyDiv w:val="1"/>
      <w:marLeft w:val="0"/>
      <w:marRight w:val="0"/>
      <w:marTop w:val="0"/>
      <w:marBottom w:val="0"/>
      <w:divBdr>
        <w:top w:val="none" w:sz="0" w:space="0" w:color="auto"/>
        <w:left w:val="none" w:sz="0" w:space="0" w:color="auto"/>
        <w:bottom w:val="none" w:sz="0" w:space="0" w:color="auto"/>
        <w:right w:val="none" w:sz="0" w:space="0" w:color="auto"/>
      </w:divBdr>
    </w:div>
    <w:div w:id="395444731">
      <w:bodyDiv w:val="1"/>
      <w:marLeft w:val="0"/>
      <w:marRight w:val="0"/>
      <w:marTop w:val="0"/>
      <w:marBottom w:val="0"/>
      <w:divBdr>
        <w:top w:val="none" w:sz="0" w:space="0" w:color="auto"/>
        <w:left w:val="none" w:sz="0" w:space="0" w:color="auto"/>
        <w:bottom w:val="none" w:sz="0" w:space="0" w:color="auto"/>
        <w:right w:val="none" w:sz="0" w:space="0" w:color="auto"/>
      </w:divBdr>
    </w:div>
    <w:div w:id="930747727">
      <w:bodyDiv w:val="1"/>
      <w:marLeft w:val="0"/>
      <w:marRight w:val="0"/>
      <w:marTop w:val="0"/>
      <w:marBottom w:val="0"/>
      <w:divBdr>
        <w:top w:val="none" w:sz="0" w:space="0" w:color="auto"/>
        <w:left w:val="none" w:sz="0" w:space="0" w:color="auto"/>
        <w:bottom w:val="none" w:sz="0" w:space="0" w:color="auto"/>
        <w:right w:val="none" w:sz="0" w:space="0" w:color="auto"/>
      </w:divBdr>
    </w:div>
    <w:div w:id="1369643037">
      <w:bodyDiv w:val="1"/>
      <w:marLeft w:val="0"/>
      <w:marRight w:val="0"/>
      <w:marTop w:val="0"/>
      <w:marBottom w:val="0"/>
      <w:divBdr>
        <w:top w:val="none" w:sz="0" w:space="0" w:color="auto"/>
        <w:left w:val="none" w:sz="0" w:space="0" w:color="auto"/>
        <w:bottom w:val="none" w:sz="0" w:space="0" w:color="auto"/>
        <w:right w:val="none" w:sz="0" w:space="0" w:color="auto"/>
      </w:divBdr>
    </w:div>
    <w:div w:id="1458837595">
      <w:bodyDiv w:val="1"/>
      <w:marLeft w:val="0"/>
      <w:marRight w:val="0"/>
      <w:marTop w:val="0"/>
      <w:marBottom w:val="0"/>
      <w:divBdr>
        <w:top w:val="none" w:sz="0" w:space="0" w:color="auto"/>
        <w:left w:val="none" w:sz="0" w:space="0" w:color="auto"/>
        <w:bottom w:val="none" w:sz="0" w:space="0" w:color="auto"/>
        <w:right w:val="none" w:sz="0" w:space="0" w:color="auto"/>
      </w:divBdr>
    </w:div>
    <w:div w:id="167471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9</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Watariguchi</dc:creator>
  <cp:keywords/>
  <dc:description/>
  <cp:lastModifiedBy>Yuki Watariguchi</cp:lastModifiedBy>
  <cp:revision>17</cp:revision>
  <dcterms:created xsi:type="dcterms:W3CDTF">2022-10-24T20:59:00Z</dcterms:created>
  <dcterms:modified xsi:type="dcterms:W3CDTF">2022-11-01T02:11:00Z</dcterms:modified>
</cp:coreProperties>
</file>