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最終更新：2026-10-07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次は推定を幅で言う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【一般】トマトとさつまいもは、節目の記録があるときだけ断定する。無いときは条件つき。ナス・キュウリ・ピーマン・ジャガイモの日数の文も条件つき。ほかの品目は月次ヒントのまま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推定を幅で言う・上限温度をつける … 1点の日付で言わない。暑い地域で計算が先走らないようにする（上限温度の出典を調べる）</w:t>
      </w:r>
    </w:p>
    <w:p>
      <w:r>
        <w:t xml:space="preserve">2. 品目を2つの型に分ける … 連続収穫型に「収穫適期です」を出し続けない。終了確認の「植付から180日以上」（出典のない日数）を外す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あわせて：生育ナビを入口（作付けを選ぶ）と詳細（その作付けのグラフ）に分ける（指示書あり）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2026-10-07T01:57:51.549Z</dcterms:created>
  <dcterms:modified xsi:type="dcterms:W3CDTF">2026-10-07T01:57:51.550Z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