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8E351A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0E0C45B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75B1F23B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40" w:lineRule="atLeast"/>
        <w:ind w:left="0" w:right="0" w:firstLine="0"/>
        <w:jc w:val="center"/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  <w:t>可行性分析报告</w:t>
      </w:r>
    </w:p>
    <w:p w14:paraId="0DC6B0A6">
      <w:pPr>
        <w:jc w:val="center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“时光日记”微信小程序</w:t>
      </w:r>
    </w:p>
    <w:p w14:paraId="64450457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3D743CDA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612C8999">
      <w:pPr>
        <w:jc w:val="center"/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第十五组 林欣然、胡馨文</w:t>
      </w:r>
    </w:p>
    <w:p w14:paraId="5445E6BC">
      <w:pPr>
        <w:jc w:val="center"/>
        <w:rPr>
          <w:rFonts w:hint="default" w:cstheme="minorBidi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4"/>
          <w:szCs w:val="24"/>
          <w:lang w:val="en-US" w:eastAsia="zh-CN" w:bidi="ar-SA"/>
        </w:rPr>
        <w:t>编制日期：2026年10月15日</w:t>
      </w:r>
    </w:p>
    <w:p w14:paraId="3CFCA382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248D1B7A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32D0E555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1B1FEF31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4BAB172C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14DE10DD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6844D688">
      <w:pPr>
        <w:rPr>
          <w:rFonts w:hint="eastAsia" w:asciiTheme="minorHAnsi" w:hAnsiTheme="minorHAnsi" w:eastAsiaTheme="minorEastAsia" w:cstheme="minorBidi"/>
          <w:b/>
          <w:bCs/>
          <w:kern w:val="2"/>
          <w:sz w:val="60"/>
          <w:szCs w:val="60"/>
          <w:lang w:val="en-US" w:eastAsia="zh-CN" w:bidi="ar-SA"/>
        </w:rPr>
      </w:pPr>
    </w:p>
    <w:p w14:paraId="1E47DA22">
      <w:pPr>
        <w:rPr>
          <w:rFonts w:hint="eastAsia" w:cstheme="minorBidi"/>
          <w:b/>
          <w:bCs/>
          <w:kern w:val="2"/>
          <w:sz w:val="48"/>
          <w:szCs w:val="48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48"/>
          <w:szCs w:val="48"/>
          <w:lang w:val="en-US" w:eastAsia="zh-CN" w:bidi="ar-SA"/>
        </w:rPr>
        <w:t>目录</w:t>
      </w:r>
    </w:p>
    <w:p w14:paraId="365FCF62">
      <w:pPr>
        <w:pStyle w:val="6"/>
        <w:tabs>
          <w:tab w:val="right" w:leader="dot" w:pos="9072"/>
        </w:tabs>
        <w:ind w:left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第一章 项目概述</w:t>
      </w:r>
    </w:p>
    <w:p w14:paraId="730B9B85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1.1 项目背景</w:t>
      </w:r>
      <w:r>
        <w:rPr>
          <w:rFonts w:hint="eastAsia"/>
          <w:lang w:val="en-US" w:eastAsia="zh-CN"/>
        </w:rPr>
        <w:tab/>
        <w:t>1</w:t>
      </w:r>
    </w:p>
    <w:p w14:paraId="03DAAA1B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1.2 产品定位</w:t>
      </w:r>
      <w:r>
        <w:rPr>
          <w:rFonts w:hint="eastAsia"/>
          <w:lang w:val="en-US" w:eastAsia="zh-CN"/>
        </w:rPr>
        <w:tab/>
        <w:t>1</w:t>
      </w:r>
    </w:p>
    <w:p w14:paraId="7F3D45EF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1.3 核心功能概述</w:t>
      </w:r>
      <w:r>
        <w:rPr>
          <w:rFonts w:hint="eastAsia"/>
          <w:lang w:val="en-US" w:eastAsia="zh-CN"/>
        </w:rPr>
        <w:tab/>
        <w:t>1</w:t>
      </w:r>
    </w:p>
    <w:p w14:paraId="691C08BB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1.4 分析目的与范围</w:t>
      </w:r>
      <w:r>
        <w:rPr>
          <w:rFonts w:hint="eastAsia"/>
          <w:lang w:val="en-US" w:eastAsia="zh-CN"/>
        </w:rPr>
        <w:tab/>
        <w:t>1</w:t>
      </w:r>
    </w:p>
    <w:p w14:paraId="342078CE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</w:p>
    <w:p w14:paraId="717D0222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</w:t>
      </w:r>
      <w:r>
        <w:rPr>
          <w:rFonts w:hint="eastAsia"/>
          <w:lang w:val="en-US" w:eastAsia="zh-CN"/>
        </w:rPr>
        <w:t>二</w:t>
      </w:r>
      <w:r>
        <w:rPr>
          <w:rFonts w:hint="default"/>
          <w:lang w:val="en-US" w:eastAsia="zh-CN"/>
        </w:rPr>
        <w:t>章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技术可行性分析</w:t>
      </w:r>
    </w:p>
    <w:p w14:paraId="7E8B7072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 前端与客户端技术</w:t>
      </w:r>
      <w:r>
        <w:rPr>
          <w:rFonts w:hint="eastAsia"/>
          <w:lang w:val="en-US" w:eastAsia="zh-CN"/>
        </w:rPr>
        <w:tab/>
        <w:t>2</w:t>
      </w:r>
    </w:p>
    <w:p w14:paraId="2362B0E4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2.1.1 多媒体处理技术</w:t>
      </w:r>
      <w:r>
        <w:rPr>
          <w:rFonts w:hint="eastAsia"/>
          <w:lang w:val="en-US" w:eastAsia="zh-CN"/>
        </w:rPr>
        <w:tab/>
        <w:t>2</w:t>
      </w:r>
    </w:p>
    <w:p w14:paraId="0F506573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2.1.2 多端同步与本地缓存技术</w:t>
      </w:r>
      <w:r>
        <w:rPr>
          <w:rFonts w:hint="eastAsia"/>
          <w:lang w:val="en-US" w:eastAsia="zh-CN"/>
        </w:rPr>
        <w:tab/>
        <w:t>2</w:t>
      </w:r>
    </w:p>
    <w:p w14:paraId="2597CF18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 后端与云服务技术</w:t>
      </w:r>
      <w:r>
        <w:rPr>
          <w:rFonts w:hint="eastAsia"/>
          <w:lang w:val="en-US" w:eastAsia="zh-CN"/>
        </w:rPr>
        <w:tab/>
        <w:t>2</w:t>
      </w:r>
    </w:p>
    <w:p w14:paraId="22047F9C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2.2.1 用户认证技术</w:t>
      </w:r>
      <w:r>
        <w:rPr>
          <w:rFonts w:hint="eastAsia"/>
          <w:lang w:val="en-US" w:eastAsia="zh-CN"/>
        </w:rPr>
        <w:tab/>
        <w:t>2</w:t>
      </w:r>
    </w:p>
    <w:p w14:paraId="49F331F1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2.2.2 数据存储与加密技术</w:t>
      </w:r>
      <w:r>
        <w:rPr>
          <w:rFonts w:hint="eastAsia"/>
          <w:lang w:val="en-US" w:eastAsia="zh-CN"/>
        </w:rPr>
        <w:tab/>
        <w:t>2</w:t>
      </w:r>
    </w:p>
    <w:p w14:paraId="525BE973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2.2.3 AI 总结与时间胶囊技术</w:t>
      </w:r>
      <w:r>
        <w:rPr>
          <w:rFonts w:hint="eastAsia"/>
          <w:lang w:val="en-US" w:eastAsia="zh-CN"/>
        </w:rPr>
        <w:tab/>
        <w:t>2</w:t>
      </w:r>
    </w:p>
    <w:p w14:paraId="63676264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 技术难点评估</w:t>
      </w:r>
      <w:r>
        <w:rPr>
          <w:rFonts w:hint="eastAsia"/>
          <w:lang w:val="en-US" w:eastAsia="zh-CN"/>
        </w:rPr>
        <w:tab/>
        <w:t>2</w:t>
      </w:r>
    </w:p>
    <w:p w14:paraId="3CFA8A53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2.3.1 多端数据同步冲突</w:t>
      </w:r>
      <w:r>
        <w:rPr>
          <w:rFonts w:hint="eastAsia"/>
          <w:lang w:val="en-US" w:eastAsia="zh-CN"/>
        </w:rPr>
        <w:tab/>
        <w:t>2</w:t>
      </w:r>
    </w:p>
    <w:p w14:paraId="7EF05052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2.3.2 AI 成本控制</w:t>
      </w:r>
      <w:r>
        <w:rPr>
          <w:rFonts w:hint="eastAsia"/>
          <w:lang w:val="en-US" w:eastAsia="zh-CN"/>
        </w:rPr>
        <w:tab/>
        <w:t>2</w:t>
      </w:r>
    </w:p>
    <w:p w14:paraId="7D54AFE6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2.4 技术可行性小结</w:t>
      </w:r>
      <w:r>
        <w:rPr>
          <w:rFonts w:hint="eastAsia"/>
          <w:lang w:val="en-US" w:eastAsia="zh-CN"/>
        </w:rPr>
        <w:tab/>
        <w:t>3</w:t>
      </w:r>
    </w:p>
    <w:p w14:paraId="6AAA9C69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</w:p>
    <w:p w14:paraId="5E2DB28F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第三章 </w:t>
      </w:r>
      <w:r>
        <w:rPr>
          <w:rFonts w:hint="default"/>
          <w:lang w:val="en-US" w:eastAsia="zh-CN"/>
        </w:rPr>
        <w:t>经济可行性分析</w:t>
      </w:r>
    </w:p>
    <w:p w14:paraId="76A3BAA2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运营成本分析</w:t>
      </w:r>
      <w:r>
        <w:rPr>
          <w:rFonts w:hint="eastAsia"/>
          <w:lang w:val="en-US" w:eastAsia="zh-CN"/>
        </w:rPr>
        <w:tab/>
        <w:t>4</w:t>
      </w:r>
    </w:p>
    <w:p w14:paraId="2D9F82EA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3.1.1 服务器与存储成本</w:t>
      </w:r>
      <w:r>
        <w:rPr>
          <w:rFonts w:hint="eastAsia"/>
          <w:lang w:val="en-US" w:eastAsia="zh-CN"/>
        </w:rPr>
        <w:tab/>
        <w:t>4</w:t>
      </w:r>
    </w:p>
    <w:p w14:paraId="212127CA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3.1.2 其他云服务成本</w:t>
      </w:r>
      <w:r>
        <w:rPr>
          <w:rFonts w:hint="eastAsia"/>
          <w:lang w:val="en-US" w:eastAsia="zh-CN"/>
        </w:rPr>
        <w:tab/>
        <w:t>4</w:t>
      </w:r>
    </w:p>
    <w:p w14:paraId="0850CEF3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3.1.3 人力成本</w:t>
      </w:r>
      <w:r>
        <w:rPr>
          <w:rFonts w:hint="eastAsia"/>
          <w:lang w:val="en-US" w:eastAsia="zh-CN"/>
        </w:rPr>
        <w:tab/>
        <w:t>4</w:t>
      </w:r>
    </w:p>
    <w:p w14:paraId="7B95B660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盈利模式分析</w:t>
      </w:r>
      <w:r>
        <w:rPr>
          <w:rFonts w:hint="eastAsia"/>
          <w:lang w:val="en-US" w:eastAsia="zh-CN"/>
        </w:rPr>
        <w:tab/>
        <w:t>4</w:t>
      </w:r>
    </w:p>
    <w:p w14:paraId="2C123A7C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3.2.1 增值服务（VIP）</w:t>
      </w:r>
      <w:r>
        <w:rPr>
          <w:rFonts w:hint="eastAsia"/>
          <w:lang w:val="en-US" w:eastAsia="zh-CN"/>
        </w:rPr>
        <w:tab/>
        <w:t>4</w:t>
      </w:r>
    </w:p>
    <w:p w14:paraId="7D1379C8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 经济可行性小结</w:t>
      </w:r>
      <w:r>
        <w:rPr>
          <w:rFonts w:hint="eastAsia"/>
          <w:lang w:val="en-US" w:eastAsia="zh-CN"/>
        </w:rPr>
        <w:tab/>
        <w:t>4</w:t>
      </w:r>
    </w:p>
    <w:p w14:paraId="4A0FF1ED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</w:p>
    <w:p w14:paraId="073FB4EB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第四章 市场与用户可行性分析</w:t>
      </w:r>
    </w:p>
    <w:p w14:paraId="2ED1FC71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4.1 市场需求分析</w:t>
      </w:r>
      <w:r>
        <w:rPr>
          <w:rFonts w:hint="eastAsia"/>
          <w:lang w:val="en-US" w:eastAsia="zh-CN"/>
        </w:rPr>
        <w:tab/>
        <w:t>5</w:t>
      </w:r>
    </w:p>
    <w:p w14:paraId="5FC4F52C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 目标用户分析</w:t>
      </w:r>
      <w:r>
        <w:rPr>
          <w:rFonts w:hint="eastAsia"/>
          <w:lang w:val="en-US" w:eastAsia="zh-CN"/>
        </w:rPr>
        <w:tab/>
        <w:t>5</w:t>
      </w:r>
    </w:p>
    <w:p w14:paraId="48268397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4.2.1 隐私敏感型用户</w:t>
      </w:r>
      <w:r>
        <w:rPr>
          <w:rFonts w:hint="eastAsia"/>
          <w:lang w:val="en-US" w:eastAsia="zh-CN"/>
        </w:rPr>
        <w:tab/>
        <w:t>5</w:t>
      </w:r>
    </w:p>
    <w:p w14:paraId="6335F16A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4.2.2 趣味追求型用户</w:t>
      </w:r>
      <w:r>
        <w:rPr>
          <w:rFonts w:hint="eastAsia"/>
          <w:lang w:val="en-US" w:eastAsia="zh-CN"/>
        </w:rPr>
        <w:tab/>
        <w:t>5</w:t>
      </w:r>
    </w:p>
    <w:p w14:paraId="7196BB8E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4.2.3 时间管理型用户</w:t>
      </w:r>
      <w:r>
        <w:rPr>
          <w:rFonts w:hint="eastAsia"/>
          <w:lang w:val="en-US" w:eastAsia="zh-CN"/>
        </w:rPr>
        <w:tab/>
        <w:t>5</w:t>
      </w:r>
    </w:p>
    <w:p w14:paraId="571062A8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 竞争分析</w:t>
      </w:r>
      <w:r>
        <w:rPr>
          <w:rFonts w:hint="eastAsia"/>
          <w:lang w:val="en-US" w:eastAsia="zh-CN"/>
        </w:rPr>
        <w:tab/>
        <w:t>5</w:t>
      </w:r>
    </w:p>
    <w:p w14:paraId="4FC2657C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4.3.1 主要竞品分析</w:t>
      </w:r>
      <w:r>
        <w:rPr>
          <w:rFonts w:hint="eastAsia"/>
          <w:lang w:val="en-US" w:eastAsia="zh-CN"/>
        </w:rPr>
        <w:tab/>
        <w:t>5</w:t>
      </w:r>
    </w:p>
    <w:p w14:paraId="0BD5E5C1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4.3.2 本产品差异化优势</w:t>
      </w:r>
      <w:r>
        <w:rPr>
          <w:rFonts w:hint="eastAsia"/>
          <w:lang w:val="en-US" w:eastAsia="zh-CN"/>
        </w:rPr>
        <w:tab/>
        <w:t>5</w:t>
      </w:r>
    </w:p>
    <w:p w14:paraId="6055D7EF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4.4 市场可行性小结</w:t>
      </w:r>
      <w:r>
        <w:rPr>
          <w:rFonts w:hint="eastAsia"/>
          <w:lang w:val="en-US" w:eastAsia="zh-CN"/>
        </w:rPr>
        <w:tab/>
        <w:t>5</w:t>
      </w:r>
    </w:p>
    <w:p w14:paraId="59A24AA3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</w:p>
    <w:p w14:paraId="7D1EBEB0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第五章 操作与合规可行性分析</w:t>
      </w:r>
    </w:p>
    <w:p w14:paraId="7E70F249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 操作可行性分析</w:t>
      </w:r>
      <w:r>
        <w:rPr>
          <w:rFonts w:hint="eastAsia"/>
          <w:lang w:val="en-US" w:eastAsia="zh-CN"/>
        </w:rPr>
        <w:tab/>
        <w:t>6</w:t>
      </w:r>
    </w:p>
    <w:p w14:paraId="760A6DEF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5.1.1 功能设计易用性</w:t>
      </w:r>
      <w:r>
        <w:rPr>
          <w:rFonts w:hint="eastAsia"/>
          <w:lang w:val="en-US" w:eastAsia="zh-CN"/>
        </w:rPr>
        <w:tab/>
        <w:t>6</w:t>
      </w:r>
    </w:p>
    <w:p w14:paraId="1F3F8FCC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5.1.2 登录与注册流程</w:t>
      </w:r>
      <w:r>
        <w:rPr>
          <w:rFonts w:hint="eastAsia"/>
          <w:lang w:val="en-US" w:eastAsia="zh-CN"/>
        </w:rPr>
        <w:tab/>
        <w:t>6</w:t>
      </w:r>
    </w:p>
    <w:p w14:paraId="6BCE21AF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5.1.3 容错与草稿保护机制</w:t>
      </w:r>
      <w:r>
        <w:rPr>
          <w:rFonts w:hint="eastAsia"/>
          <w:lang w:val="en-US" w:eastAsia="zh-CN"/>
        </w:rPr>
        <w:tab/>
        <w:t>6</w:t>
      </w:r>
    </w:p>
    <w:p w14:paraId="6BF6BAC8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 合规与隐私风险分析</w:t>
      </w:r>
      <w:r>
        <w:rPr>
          <w:rFonts w:hint="eastAsia"/>
          <w:lang w:val="en-US" w:eastAsia="zh-CN"/>
        </w:rPr>
        <w:tab/>
        <w:t>6</w:t>
      </w:r>
    </w:p>
    <w:p w14:paraId="0FA9E998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5.2.1 数据隐私保护</w:t>
      </w:r>
      <w:r>
        <w:rPr>
          <w:rFonts w:hint="eastAsia"/>
          <w:lang w:val="en-US" w:eastAsia="zh-CN"/>
        </w:rPr>
        <w:tab/>
        <w:t>6</w:t>
      </w:r>
    </w:p>
    <w:p w14:paraId="142008D6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5.2.2 内容审核机制</w:t>
      </w:r>
      <w:r>
        <w:rPr>
          <w:rFonts w:hint="eastAsia"/>
          <w:lang w:val="en-US" w:eastAsia="zh-CN"/>
        </w:rPr>
        <w:tab/>
        <w:t>6</w:t>
      </w:r>
    </w:p>
    <w:p w14:paraId="697AEDAD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5.2.3 微信登录权限合规</w:t>
      </w:r>
      <w:r>
        <w:rPr>
          <w:rFonts w:hint="eastAsia"/>
          <w:lang w:val="en-US" w:eastAsia="zh-CN"/>
        </w:rPr>
        <w:tab/>
        <w:t>6</w:t>
      </w:r>
    </w:p>
    <w:p w14:paraId="7A29DC46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5.3 操作与合规可行性小结</w:t>
      </w:r>
      <w:r>
        <w:rPr>
          <w:rFonts w:hint="eastAsia"/>
          <w:lang w:val="en-US" w:eastAsia="zh-CN"/>
        </w:rPr>
        <w:tab/>
        <w:t>6</w:t>
      </w:r>
    </w:p>
    <w:p w14:paraId="07B52D61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</w:p>
    <w:p w14:paraId="4CB74AE1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第六章 结论与总结</w:t>
      </w:r>
    </w:p>
    <w:p w14:paraId="0AC17D5D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6.1 综合可行性评估</w:t>
      </w:r>
      <w:r>
        <w:rPr>
          <w:rFonts w:hint="eastAsia"/>
          <w:lang w:val="en-US" w:eastAsia="zh-CN"/>
        </w:rPr>
        <w:tab/>
        <w:t>7</w:t>
      </w:r>
    </w:p>
    <w:p w14:paraId="22AEBE75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6.2 项目优势总结</w:t>
      </w:r>
      <w:r>
        <w:rPr>
          <w:rFonts w:hint="eastAsia"/>
          <w:lang w:val="en-US" w:eastAsia="zh-CN"/>
        </w:rPr>
        <w:tab/>
        <w:t>7</w:t>
      </w:r>
    </w:p>
    <w:p w14:paraId="32D1F876">
      <w:pPr>
        <w:pStyle w:val="6"/>
        <w:tabs>
          <w:tab w:val="right" w:leader="dot" w:pos="9072"/>
        </w:tabs>
        <w:ind w:left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6.3 建议与下一步计划</w:t>
      </w:r>
      <w:r>
        <w:rPr>
          <w:rFonts w:hint="eastAsia"/>
          <w:lang w:val="en-US" w:eastAsia="zh-CN"/>
        </w:rPr>
        <w:tab/>
        <w:t>7</w:t>
      </w:r>
      <w:bookmarkStart w:id="0" w:name="_GoBack"/>
      <w:bookmarkEnd w:id="0"/>
    </w:p>
    <w:p w14:paraId="642EC393">
      <w:pPr>
        <w:pStyle w:val="6"/>
        <w:tabs>
          <w:tab w:val="right" w:leader="dot" w:pos="9072"/>
        </w:tabs>
        <w:ind w:left="0"/>
        <w:rPr>
          <w:rFonts w:hint="eastAsia"/>
        </w:rPr>
      </w:pPr>
    </w:p>
    <w:p w14:paraId="33B6E795">
      <w:pPr>
        <w:pStyle w:val="6"/>
        <w:tabs>
          <w:tab w:val="right" w:leader="dot" w:pos="9072"/>
        </w:tabs>
        <w:ind w:left="0"/>
        <w:rPr>
          <w:rFonts w:hint="eastAsia"/>
        </w:rPr>
      </w:pPr>
    </w:p>
    <w:p w14:paraId="4D397932">
      <w:pPr>
        <w:rPr>
          <w:rFonts w:hint="eastAsia"/>
          <w:sz w:val="24"/>
          <w:szCs w:val="32"/>
        </w:rPr>
      </w:pPr>
    </w:p>
    <w:p w14:paraId="2830DC2A">
      <w:pPr>
        <w:rPr>
          <w:rFonts w:hint="eastAsia"/>
          <w:sz w:val="24"/>
          <w:szCs w:val="32"/>
        </w:rPr>
      </w:pPr>
    </w:p>
    <w:p w14:paraId="5D0A8514">
      <w:pPr>
        <w:rPr>
          <w:rFonts w:hint="eastAsia"/>
          <w:sz w:val="24"/>
          <w:szCs w:val="32"/>
        </w:rPr>
      </w:pPr>
    </w:p>
    <w:p w14:paraId="5C8AC534">
      <w:pPr>
        <w:rPr>
          <w:rFonts w:hint="eastAsia"/>
          <w:sz w:val="24"/>
          <w:szCs w:val="32"/>
        </w:rPr>
      </w:pPr>
    </w:p>
    <w:p w14:paraId="5BA45553">
      <w:pPr>
        <w:rPr>
          <w:rFonts w:hint="eastAsia"/>
          <w:sz w:val="24"/>
          <w:szCs w:val="32"/>
        </w:rPr>
      </w:pPr>
    </w:p>
    <w:p w14:paraId="4B7755F2">
      <w:pPr>
        <w:rPr>
          <w:rFonts w:hint="eastAsia"/>
          <w:sz w:val="24"/>
          <w:szCs w:val="32"/>
        </w:rPr>
      </w:pPr>
    </w:p>
    <w:p w14:paraId="422CB6EE">
      <w:pPr>
        <w:rPr>
          <w:rFonts w:hint="eastAsia"/>
          <w:sz w:val="24"/>
          <w:szCs w:val="32"/>
        </w:rPr>
      </w:pPr>
    </w:p>
    <w:p w14:paraId="592D9F35">
      <w:pPr>
        <w:rPr>
          <w:rFonts w:hint="eastAsia"/>
          <w:sz w:val="24"/>
          <w:szCs w:val="32"/>
        </w:rPr>
      </w:pPr>
    </w:p>
    <w:p w14:paraId="4E720AEC">
      <w:pPr>
        <w:rPr>
          <w:rFonts w:hint="eastAsia"/>
          <w:sz w:val="24"/>
          <w:szCs w:val="32"/>
        </w:rPr>
      </w:pPr>
    </w:p>
    <w:p w14:paraId="1E04E55F">
      <w:pPr>
        <w:rPr>
          <w:rFonts w:hint="eastAsia"/>
          <w:sz w:val="24"/>
          <w:szCs w:val="32"/>
        </w:rPr>
      </w:pPr>
    </w:p>
    <w:p w14:paraId="639467DD">
      <w:pPr>
        <w:rPr>
          <w:rFonts w:hint="eastAsia"/>
          <w:sz w:val="24"/>
          <w:szCs w:val="32"/>
        </w:rPr>
      </w:pPr>
    </w:p>
    <w:p w14:paraId="74C00AC4">
      <w:pPr>
        <w:rPr>
          <w:rFonts w:hint="eastAsia"/>
          <w:sz w:val="24"/>
          <w:szCs w:val="32"/>
        </w:rPr>
      </w:pPr>
    </w:p>
    <w:p w14:paraId="77B55A15">
      <w:pPr>
        <w:rPr>
          <w:rFonts w:hint="eastAsia"/>
          <w:sz w:val="24"/>
          <w:szCs w:val="32"/>
        </w:rPr>
      </w:pPr>
    </w:p>
    <w:p w14:paraId="6D6C46A0">
      <w:pPr>
        <w:rPr>
          <w:rFonts w:hint="eastAsia"/>
          <w:sz w:val="24"/>
          <w:szCs w:val="32"/>
        </w:rPr>
      </w:pPr>
    </w:p>
    <w:p w14:paraId="2CB70303">
      <w:pPr>
        <w:rPr>
          <w:rFonts w:hint="eastAsia"/>
          <w:sz w:val="24"/>
          <w:szCs w:val="32"/>
        </w:rPr>
      </w:pPr>
    </w:p>
    <w:p w14:paraId="712BF11A">
      <w:pPr>
        <w:rPr>
          <w:rFonts w:hint="eastAsia"/>
          <w:sz w:val="24"/>
          <w:szCs w:val="32"/>
        </w:rPr>
      </w:pPr>
    </w:p>
    <w:p w14:paraId="38DD1122">
      <w:pPr>
        <w:rPr>
          <w:rFonts w:hint="eastAsia"/>
          <w:sz w:val="24"/>
          <w:szCs w:val="32"/>
        </w:rPr>
      </w:pPr>
    </w:p>
    <w:p w14:paraId="75C9BB68">
      <w:pPr>
        <w:rPr>
          <w:rFonts w:hint="eastAsia"/>
          <w:sz w:val="24"/>
          <w:szCs w:val="32"/>
        </w:rPr>
      </w:pPr>
    </w:p>
    <w:p w14:paraId="512AA992">
      <w:pPr>
        <w:rPr>
          <w:rFonts w:hint="eastAsia"/>
          <w:sz w:val="24"/>
          <w:szCs w:val="32"/>
        </w:rPr>
      </w:pPr>
    </w:p>
    <w:p w14:paraId="74EA016A">
      <w:pPr>
        <w:rPr>
          <w:rFonts w:hint="eastAsia"/>
          <w:sz w:val="24"/>
          <w:szCs w:val="32"/>
        </w:rPr>
      </w:pPr>
    </w:p>
    <w:p w14:paraId="39190780">
      <w:pPr>
        <w:rPr>
          <w:rFonts w:hint="eastAsia"/>
          <w:sz w:val="24"/>
          <w:szCs w:val="32"/>
        </w:rPr>
      </w:pPr>
    </w:p>
    <w:p w14:paraId="42F81DB2">
      <w:pPr>
        <w:rPr>
          <w:rFonts w:hint="eastAsia"/>
          <w:sz w:val="24"/>
          <w:szCs w:val="32"/>
        </w:rPr>
      </w:pPr>
    </w:p>
    <w:p w14:paraId="575BC5B2">
      <w:pPr>
        <w:rPr>
          <w:rFonts w:hint="eastAsia"/>
          <w:sz w:val="24"/>
          <w:szCs w:val="32"/>
        </w:rPr>
      </w:pPr>
    </w:p>
    <w:p w14:paraId="0B7B65CD">
      <w:pPr>
        <w:rPr>
          <w:rFonts w:hint="eastAsia"/>
          <w:sz w:val="24"/>
          <w:szCs w:val="32"/>
        </w:rPr>
      </w:pPr>
    </w:p>
    <w:p w14:paraId="3F8E2FF4">
      <w:pPr>
        <w:rPr>
          <w:rFonts w:hint="eastAsia"/>
          <w:sz w:val="24"/>
          <w:szCs w:val="32"/>
        </w:rPr>
      </w:pPr>
    </w:p>
    <w:p w14:paraId="002E672F">
      <w:pPr>
        <w:rPr>
          <w:rFonts w:hint="default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 xml:space="preserve">1. </w:t>
      </w:r>
      <w:r>
        <w:rPr>
          <w:rFonts w:hint="eastAsia"/>
          <w:b/>
          <w:bCs/>
          <w:sz w:val="24"/>
          <w:szCs w:val="32"/>
          <w:lang w:val="en-US" w:eastAsia="zh-CN"/>
        </w:rPr>
        <w:t>项目概述</w:t>
      </w:r>
    </w:p>
    <w:p w14:paraId="6F08B027">
      <w:pPr>
        <w:rPr>
          <w:rFonts w:hint="eastAsia"/>
        </w:rPr>
      </w:pPr>
    </w:p>
    <w:p w14:paraId="45F69CD3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1.1项目背景：</w:t>
      </w:r>
    </w:p>
    <w:p w14:paraId="0499190C">
      <w:pPr>
        <w:rPr>
          <w:rFonts w:hint="eastAsia"/>
        </w:rPr>
      </w:pPr>
    </w:p>
    <w:p w14:paraId="3CC72B97">
      <w:pPr>
        <w:rPr>
          <w:rFonts w:hint="eastAsia"/>
        </w:rPr>
      </w:pPr>
      <w:r>
        <w:rPr>
          <w:rFonts w:hint="eastAsia"/>
        </w:rPr>
        <w:t>随着移动互联网的普及和现代生活节奏的加快，人们对情绪宣泄、生活记录和隐私保护的需求日益增长。传统日记类 App 存在功能单一、缺乏趣味性、用户难以坚持记录等问题。与此同时，微信小程序生态日趋成熟，为用户提供了低门槛、高便捷的使用入口。《时光日记》正是在这一背景下提出，旨在打造一款集“记录 + 隐私 + AI + 游戏化”于一体的个人日记应用。</w:t>
      </w:r>
    </w:p>
    <w:p w14:paraId="3E1DD519">
      <w:pPr>
        <w:rPr>
          <w:rFonts w:hint="eastAsia"/>
        </w:rPr>
      </w:pPr>
    </w:p>
    <w:p w14:paraId="591BCB0B">
      <w:pPr>
        <w:rPr>
          <w:rFonts w:hint="eastAsia"/>
        </w:rPr>
      </w:pPr>
      <w:r>
        <w:rPr>
          <w:rFonts w:hint="eastAsia"/>
          <w:lang w:val="en-US" w:eastAsia="zh-CN"/>
        </w:rPr>
        <w:t>1.2产品定位</w:t>
      </w:r>
      <w:r>
        <w:rPr>
          <w:rFonts w:hint="eastAsia"/>
        </w:rPr>
        <w:t>：</w:t>
      </w:r>
    </w:p>
    <w:p w14:paraId="0314A964">
      <w:pPr>
        <w:rPr>
          <w:rFonts w:hint="eastAsia"/>
        </w:rPr>
      </w:pPr>
    </w:p>
    <w:p w14:paraId="07C196A8">
      <w:pPr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《</w:t>
      </w:r>
      <w:r>
        <w:rPr>
          <w:rFonts w:hint="eastAsia"/>
        </w:rPr>
        <w:t>时光日记》是一款基于微信小程序开发的个人日记类应用，主打“记录 + 隐私保护 + AI 智能 + 游戏化激励”四大核心特色，面向注重隐私、追求趣味性、需要时间管理与回顾的年轻用户群体。</w:t>
      </w:r>
    </w:p>
    <w:p w14:paraId="7F09375C">
      <w:pPr>
        <w:rPr>
          <w:rFonts w:hint="eastAsia"/>
        </w:rPr>
      </w:pPr>
    </w:p>
    <w:p w14:paraId="7146749A">
      <w:pPr>
        <w:rPr>
          <w:rFonts w:hint="eastAsia"/>
        </w:rPr>
      </w:pPr>
      <w:r>
        <w:rPr>
          <w:rFonts w:hint="eastAsia"/>
          <w:lang w:val="en-US" w:eastAsia="zh-CN"/>
        </w:rPr>
        <w:t>1.3核心功能概述</w:t>
      </w:r>
      <w:r>
        <w:rPr>
          <w:rFonts w:hint="eastAsia"/>
        </w:rPr>
        <w:t>：</w:t>
      </w:r>
    </w:p>
    <w:p w14:paraId="5F91331B">
      <w:pPr>
        <w:rPr>
          <w:rFonts w:hint="eastAsia"/>
        </w:rPr>
      </w:pPr>
    </w:p>
    <w:tbl>
      <w:tblPr>
        <w:tblW w:w="79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6190"/>
      </w:tblGrid>
      <w:tr w14:paraId="306B1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E59E5">
            <w:pPr>
              <w:jc w:val="left"/>
              <w:rPr>
                <w:rFonts w:hint="eastAsia" w:ascii="宋体" w:hAnsi="宋体" w:eastAsia="宋体" w:cs="宋体"/>
                <w:b/>
                <w:bCs/>
                <w:color w:val="auto"/>
                <w:sz w:val="22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2"/>
                <w:lang w:val="en-US" w:eastAsia="zh-CN"/>
              </w:rPr>
              <w:t>功能模块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B1A2D4">
            <w:pPr>
              <w:jc w:val="left"/>
              <w:rPr>
                <w:rFonts w:hint="default" w:ascii="宋体" w:hAnsi="宋体" w:eastAsia="宋体" w:cs="宋体"/>
                <w:b/>
                <w:bCs/>
                <w:color w:val="auto"/>
                <w:sz w:val="22"/>
              </w:rPr>
            </w:pPr>
            <w:r>
              <w:rPr>
                <w:rFonts w:hint="default" w:ascii="宋体" w:hAnsi="宋体" w:eastAsia="宋体" w:cs="宋体"/>
                <w:b/>
                <w:bCs/>
                <w:color w:val="auto"/>
                <w:sz w:val="22"/>
                <w:lang w:val="en-US" w:eastAsia="zh-CN"/>
              </w:rPr>
              <w:t>功能说明</w:t>
            </w:r>
          </w:p>
        </w:tc>
      </w:tr>
      <w:tr w14:paraId="57C63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85D70E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多媒体记录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66BFA1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支持拍照、录像、语音输入、文字编辑等多种记录方式</w:t>
            </w:r>
          </w:p>
        </w:tc>
      </w:tr>
      <w:tr w14:paraId="1B7D8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C20A9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隐私保护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9F422C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内容加密存储，传输层使用 HTTPS/SSL，支持高级加密</w:t>
            </w:r>
          </w:p>
        </w:tc>
      </w:tr>
      <w:tr w14:paraId="7239C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1ABE74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虚拟宠物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B87DF4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通过记录日记喂养宠物，形成游戏化激励机制</w:t>
            </w:r>
          </w:p>
        </w:tc>
      </w:tr>
      <w:tr w14:paraId="71837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78D8C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随机决策转盘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C57C40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提供趣味决策功能，增加产品互动性</w:t>
            </w:r>
          </w:p>
        </w:tc>
      </w:tr>
      <w:tr w14:paraId="43E5F5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84FDA3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时间胶囊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ABB01A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定时封存内容，到期后通过消息推送送达</w:t>
            </w:r>
          </w:p>
        </w:tc>
      </w:tr>
      <w:tr w14:paraId="6E7C9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375FC0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AI 年度总结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A0BBC0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接入大语言模型，生成个性化年度报告</w:t>
            </w:r>
          </w:p>
        </w:tc>
      </w:tr>
      <w:tr w14:paraId="1D777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3" w:hRule="atLeast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16CDE1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多端同步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91CD4E">
            <w:pPr>
              <w:jc w:val="left"/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212121"/>
                <w:sz w:val="22"/>
                <w:lang w:val="en-US" w:eastAsia="zh-CN"/>
              </w:rPr>
              <w:t>支持多设备数据同步，草稿自动保存</w:t>
            </w:r>
          </w:p>
        </w:tc>
      </w:tr>
    </w:tbl>
    <w:p w14:paraId="77317B7E">
      <w:pPr>
        <w:rPr>
          <w:rFonts w:hint="eastAsia"/>
        </w:rPr>
      </w:pPr>
    </w:p>
    <w:p w14:paraId="293D7C87">
      <w:pPr>
        <w:rPr>
          <w:rFonts w:hint="eastAsia"/>
        </w:rPr>
      </w:pPr>
      <w:r>
        <w:rPr>
          <w:rFonts w:hint="eastAsia"/>
          <w:lang w:val="en-US" w:eastAsia="zh-CN"/>
        </w:rPr>
        <w:t>1.4 分析目的与范围</w:t>
      </w:r>
      <w:r>
        <w:rPr>
          <w:rFonts w:hint="eastAsia"/>
        </w:rPr>
        <w:t>：</w:t>
      </w:r>
    </w:p>
    <w:p w14:paraId="25D12A78">
      <w:pPr>
        <w:rPr>
          <w:rFonts w:hint="eastAsia"/>
        </w:rPr>
      </w:pPr>
      <w:r>
        <w:rPr>
          <w:rFonts w:hint="eastAsia"/>
        </w:rPr>
        <w:t>本报告旨在从技术、经济、市场与用户、操作与合规四个维度，对《时光日记》App 的开发与运营可行性进行全面评估，为项目立项与后续开发提供决策依据。分析范围涵盖前端与后端技术、成本与盈利模式、市场需求与竞争格局、操作体验与合规风险等方面。</w:t>
      </w:r>
    </w:p>
    <w:p w14:paraId="40944E26">
      <w:pPr>
        <w:rPr>
          <w:rFonts w:hint="eastAsia"/>
        </w:rPr>
      </w:pPr>
    </w:p>
    <w:p w14:paraId="06498AC9">
      <w:pPr>
        <w:rPr>
          <w:rFonts w:hint="eastAsia"/>
          <w:sz w:val="24"/>
          <w:szCs w:val="32"/>
        </w:rPr>
      </w:pPr>
    </w:p>
    <w:p w14:paraId="778D7323">
      <w:pPr>
        <w:rPr>
          <w:rFonts w:hint="eastAsia"/>
          <w:sz w:val="24"/>
          <w:szCs w:val="32"/>
        </w:rPr>
      </w:pPr>
    </w:p>
    <w:p w14:paraId="4D674C5E">
      <w:pPr>
        <w:rPr>
          <w:rFonts w:hint="eastAsia"/>
          <w:sz w:val="24"/>
          <w:szCs w:val="32"/>
        </w:rPr>
      </w:pPr>
    </w:p>
    <w:p w14:paraId="7C2D18C7">
      <w:pPr>
        <w:rPr>
          <w:rFonts w:hint="eastAsia"/>
          <w:sz w:val="24"/>
          <w:szCs w:val="32"/>
        </w:rPr>
      </w:pPr>
    </w:p>
    <w:p w14:paraId="5E076F8E">
      <w:pPr>
        <w:rPr>
          <w:rFonts w:hint="eastAsia"/>
          <w:sz w:val="24"/>
          <w:szCs w:val="32"/>
        </w:rPr>
      </w:pPr>
    </w:p>
    <w:p w14:paraId="1C5A0828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2. </w:t>
      </w:r>
      <w:r>
        <w:rPr>
          <w:rFonts w:hint="eastAsia"/>
          <w:b/>
          <w:bCs/>
          <w:sz w:val="24"/>
          <w:szCs w:val="32"/>
          <w:lang w:val="en-US" w:eastAsia="zh-CN"/>
        </w:rPr>
        <w:t>技术</w:t>
      </w:r>
      <w:r>
        <w:rPr>
          <w:rFonts w:hint="eastAsia"/>
          <w:b/>
          <w:bCs/>
          <w:sz w:val="24"/>
          <w:szCs w:val="32"/>
        </w:rPr>
        <w:t>可行性分析</w:t>
      </w:r>
    </w:p>
    <w:p w14:paraId="51500818">
      <w:pPr>
        <w:rPr>
          <w:rFonts w:hint="eastAsia"/>
        </w:rPr>
      </w:pPr>
    </w:p>
    <w:p w14:paraId="091331F6">
      <w:pPr>
        <w:rPr>
          <w:rFonts w:hint="eastAsia"/>
        </w:rPr>
      </w:pPr>
    </w:p>
    <w:p w14:paraId="53691FA4">
      <w:pPr>
        <w:rPr>
          <w:rFonts w:hint="eastAsia"/>
        </w:rPr>
      </w:pPr>
      <w:r>
        <w:rPr>
          <w:rFonts w:hint="eastAsia"/>
          <w:lang w:val="en-US" w:eastAsia="zh-CN"/>
        </w:rPr>
        <w:t>2.1前端与客户端</w:t>
      </w:r>
      <w:r>
        <w:rPr>
          <w:rFonts w:hint="eastAsia"/>
        </w:rPr>
        <w:t>成本：</w:t>
      </w:r>
    </w:p>
    <w:p w14:paraId="53636BD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2.1.1 多媒体处理技术</w:t>
      </w:r>
    </w:p>
    <w:p w14:paraId="35CC9254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拍照、录像、语音输入、图片压缩等功能在目前的移动端开发中已有非常成熟的三方库支持。微信小程序原生提供相机、录音、图片压缩等 API，配合成熟的第三方组件库，技术实现难度低，开发周期短。</w:t>
      </w:r>
    </w:p>
    <w:p w14:paraId="500F51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2.1.2 多端同步与本地缓存技术</w:t>
      </w:r>
    </w:p>
    <w:p w14:paraId="0BA397B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本地缓存： 草稿自动保存可依赖本地数据库（如微信小程序的 Storage API 或 IndexedDB），确保用户在不稳定网络环境下也能正常编辑。</w:t>
      </w:r>
    </w:p>
    <w:p w14:paraId="610FDCC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云端同步： 可使用 WebSocket 实现实时同步，或采用基于时间戳的增量同步策略，仅同步变更部分，降低流量与服务器压力。上述技术方案在业界均已成熟。</w:t>
      </w:r>
    </w:p>
    <w:p w14:paraId="79A3E4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60" w:beforeAutospacing="0" w:after="0" w:afterAutospacing="1"/>
        <w:ind w:left="0" w:hanging="36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1871B18">
      <w:pPr>
        <w:rPr>
          <w:rFonts w:hint="eastAsia"/>
        </w:rPr>
      </w:pPr>
    </w:p>
    <w:p w14:paraId="7B9356AB">
      <w:pPr>
        <w:rPr>
          <w:rFonts w:hint="eastAsia"/>
        </w:rPr>
      </w:pPr>
      <w:r>
        <w:rPr>
          <w:rFonts w:hint="eastAsia"/>
          <w:lang w:val="en-US" w:eastAsia="zh-CN"/>
        </w:rPr>
        <w:t>2.2后端与云服务技术</w:t>
      </w:r>
      <w:r>
        <w:rPr>
          <w:rFonts w:hint="eastAsia"/>
        </w:rPr>
        <w:t>：</w:t>
      </w:r>
    </w:p>
    <w:p w14:paraId="606F65E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2.2.1 用户认证技术</w:t>
      </w:r>
    </w:p>
    <w:p w14:paraId="12CCA89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微信登录对接微信开放平台，属于标准化流程。开发者只需在小程序端调用 wx.login 获取临时 code，后端通过 code 换取 openid 与 session_key，即可完成用户认证。接入门槛低，用户体验流畅。</w:t>
      </w:r>
    </w:p>
    <w:p w14:paraId="22D6A6F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2.2.2 数据存储与加密技术</w:t>
      </w:r>
    </w:p>
    <w:p w14:paraId="64353D9C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用户日记涉及高度隐私，需对内容进行加密后存入云数据库。可采用 AES-256 等对称加密算法对日记内容加密，密钥由用户端管理或服务端安全存储。传输层使用 HTTPS/SSL 保障数据在传输过程中的安全性。技术上完全可行，且符合行业安全标准。</w:t>
      </w:r>
    </w:p>
    <w:p w14:paraId="4689E78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8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2.2.3 AI 总结与时间胶囊技术</w:t>
      </w:r>
    </w:p>
    <w:p w14:paraId="36BC4F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AI 总结： 接入大语言模型（如文心一言、通义千问或 GPT API）生成年度报告。通过后端调用 API，将用户年度日记摘要作为输入，生成个性化总结报告。</w:t>
      </w:r>
    </w:p>
    <w:p w14:paraId="68036DE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时间胶囊： 利用服务器定时任务（如 Cron Job）结合消息推送服务（如极光推送、个推），实现时间胶囊的定时送达。属于常规后端逻辑，技术成熟。</w:t>
      </w:r>
    </w:p>
    <w:p w14:paraId="0AC1D1F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652A6E0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38AFEB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2.3 技术难点评估</w:t>
      </w:r>
    </w:p>
    <w:p w14:paraId="030342C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2.3.1 多端数据同步冲突</w:t>
      </w:r>
    </w:p>
    <w:p w14:paraId="6AC0142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用户在多台设备同时编辑时，可能产生数据冲突。需设计良好的冲突解决机制，常见方案包括：</w:t>
      </w:r>
    </w:p>
    <w:p w14:paraId="10036A5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最后写入优先（Last Write Wins）： 以时间戳为准，保留最新版本。</w:t>
      </w:r>
    </w:p>
    <w:p w14:paraId="158E43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自动合并： 对文本内容进行差异合并，保留双方修改。</w:t>
      </w:r>
    </w:p>
    <w:p w14:paraId="06825AB5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版本向量： 记录每次修改的版本信息，支持冲突检测与手动解决。</w:t>
      </w:r>
    </w:p>
    <w:p w14:paraId="2F1A976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D9EAA3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2.3.2 AI 成本控制</w:t>
      </w:r>
    </w:p>
    <w:p w14:paraId="5DEC4F62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高频调用 AI 总结会产生 Token 费用，需设计合理的触发机制：</w:t>
      </w:r>
    </w:p>
    <w:p w14:paraId="4D58043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仅年度总结时调用，降低调用频率；</w:t>
      </w:r>
    </w:p>
    <w:p w14:paraId="1062B6E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仅 VIP 用户可使用 AI 深度总结；</w:t>
      </w:r>
    </w:p>
    <w:p w14:paraId="39B4B42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按次数限制免费用户调用；</w:t>
      </w:r>
    </w:p>
    <w:p w14:paraId="51E3D6A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对输入内容进行摘要压缩，减少 Token 消耗。</w:t>
      </w:r>
    </w:p>
    <w:p w14:paraId="6341BA6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4AB6E2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2.4 技术可行性小结</w:t>
      </w:r>
    </w:p>
    <w:p w14:paraId="2DFE7712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项目所涉及的前后端技术均有成熟方案支撑，多媒体处理、多端同步、数据加密、AI 接入、定时推送等核心功能技术门槛较低，技术可行性高。主要难点在于多端同步冲突处理与 AI 成本控制，但均有成熟应对思路。</w:t>
      </w:r>
    </w:p>
    <w:p w14:paraId="46976956">
      <w:pPr>
        <w:rPr>
          <w:rFonts w:hint="eastAsia"/>
        </w:rPr>
      </w:pPr>
    </w:p>
    <w:p w14:paraId="282A57E0">
      <w:pPr>
        <w:rPr>
          <w:rFonts w:hint="eastAsia"/>
        </w:rPr>
      </w:pPr>
    </w:p>
    <w:p w14:paraId="6586B113">
      <w:pPr>
        <w:rPr>
          <w:rFonts w:hint="eastAsia"/>
        </w:rPr>
      </w:pPr>
    </w:p>
    <w:p w14:paraId="7880970E">
      <w:pPr>
        <w:rPr>
          <w:rFonts w:hint="eastAsia"/>
        </w:rPr>
      </w:pPr>
    </w:p>
    <w:p w14:paraId="3C0C5179">
      <w:pPr>
        <w:rPr>
          <w:rFonts w:hint="eastAsia"/>
        </w:rPr>
      </w:pPr>
    </w:p>
    <w:p w14:paraId="0C54E176">
      <w:pPr>
        <w:rPr>
          <w:rFonts w:hint="eastAsia"/>
        </w:rPr>
      </w:pPr>
    </w:p>
    <w:p w14:paraId="41B35645">
      <w:pPr>
        <w:rPr>
          <w:rFonts w:hint="eastAsia"/>
        </w:rPr>
      </w:pPr>
    </w:p>
    <w:p w14:paraId="24E0C9F3">
      <w:pPr>
        <w:rPr>
          <w:rFonts w:hint="eastAsia"/>
        </w:rPr>
      </w:pPr>
    </w:p>
    <w:p w14:paraId="7CBCA384">
      <w:pPr>
        <w:rPr>
          <w:rFonts w:hint="eastAsia"/>
        </w:rPr>
      </w:pPr>
    </w:p>
    <w:p w14:paraId="4652C9B6">
      <w:pPr>
        <w:rPr>
          <w:rFonts w:hint="eastAsia"/>
        </w:rPr>
      </w:pPr>
    </w:p>
    <w:p w14:paraId="1E8216BF">
      <w:pPr>
        <w:rPr>
          <w:rFonts w:hint="eastAsia"/>
        </w:rPr>
      </w:pPr>
    </w:p>
    <w:p w14:paraId="71C91A07">
      <w:pPr>
        <w:rPr>
          <w:rFonts w:hint="eastAsia"/>
        </w:rPr>
      </w:pPr>
    </w:p>
    <w:p w14:paraId="04FBFA37">
      <w:pPr>
        <w:rPr>
          <w:rFonts w:hint="eastAsia"/>
        </w:rPr>
      </w:pPr>
    </w:p>
    <w:p w14:paraId="4065EF61">
      <w:pPr>
        <w:rPr>
          <w:rFonts w:hint="eastAsia"/>
        </w:rPr>
      </w:pPr>
    </w:p>
    <w:p w14:paraId="1C01F596">
      <w:pPr>
        <w:rPr>
          <w:rFonts w:hint="eastAsia"/>
        </w:rPr>
      </w:pPr>
    </w:p>
    <w:p w14:paraId="50FE764D">
      <w:pPr>
        <w:rPr>
          <w:rFonts w:hint="eastAsia"/>
        </w:rPr>
      </w:pPr>
    </w:p>
    <w:p w14:paraId="4054BAE7">
      <w:pPr>
        <w:rPr>
          <w:rFonts w:hint="eastAsia"/>
        </w:rPr>
      </w:pPr>
    </w:p>
    <w:p w14:paraId="78AF080C">
      <w:pPr>
        <w:rPr>
          <w:rFonts w:hint="eastAsia"/>
        </w:rPr>
      </w:pPr>
    </w:p>
    <w:p w14:paraId="12C8BF4C">
      <w:pPr>
        <w:rPr>
          <w:rFonts w:hint="eastAsia"/>
        </w:rPr>
      </w:pPr>
    </w:p>
    <w:p w14:paraId="1E464378">
      <w:pPr>
        <w:rPr>
          <w:rFonts w:hint="eastAsia"/>
        </w:rPr>
      </w:pPr>
    </w:p>
    <w:p w14:paraId="1B4E9EF4">
      <w:pPr>
        <w:rPr>
          <w:rFonts w:hint="eastAsia"/>
        </w:rPr>
      </w:pPr>
    </w:p>
    <w:p w14:paraId="187ED6B7">
      <w:pPr>
        <w:rPr>
          <w:rFonts w:hint="eastAsia"/>
        </w:rPr>
      </w:pPr>
    </w:p>
    <w:p w14:paraId="49EC5639">
      <w:pPr>
        <w:rPr>
          <w:rFonts w:hint="eastAsia"/>
        </w:rPr>
      </w:pPr>
    </w:p>
    <w:p w14:paraId="24791DF4">
      <w:pPr>
        <w:rPr>
          <w:rFonts w:hint="eastAsia"/>
        </w:rPr>
      </w:pPr>
    </w:p>
    <w:p w14:paraId="01BB3431">
      <w:pPr>
        <w:rPr>
          <w:rFonts w:hint="eastAsia"/>
        </w:rPr>
      </w:pPr>
    </w:p>
    <w:p w14:paraId="784D9A91">
      <w:pPr>
        <w:rPr>
          <w:rFonts w:hint="eastAsia"/>
        </w:rPr>
      </w:pPr>
    </w:p>
    <w:p w14:paraId="621FAEB5">
      <w:pPr>
        <w:rPr>
          <w:rFonts w:hint="eastAsia"/>
        </w:rPr>
      </w:pPr>
    </w:p>
    <w:p w14:paraId="7ECC689F">
      <w:pPr>
        <w:rPr>
          <w:rFonts w:hint="eastAsia"/>
        </w:rPr>
      </w:pPr>
    </w:p>
    <w:p w14:paraId="435D9688">
      <w:pPr>
        <w:rPr>
          <w:rFonts w:hint="eastAsia"/>
        </w:rPr>
      </w:pPr>
    </w:p>
    <w:p w14:paraId="0D1FBF72">
      <w:pPr>
        <w:rPr>
          <w:rFonts w:hint="eastAsia"/>
        </w:rPr>
      </w:pPr>
    </w:p>
    <w:p w14:paraId="7007C09C">
      <w:pPr>
        <w:rPr>
          <w:rFonts w:hint="eastAsia"/>
        </w:rPr>
      </w:pPr>
    </w:p>
    <w:p w14:paraId="23C4F23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3. </w:t>
      </w:r>
      <w:r>
        <w:rPr>
          <w:rFonts w:hint="eastAsia"/>
          <w:b/>
          <w:bCs/>
          <w:sz w:val="24"/>
          <w:szCs w:val="32"/>
          <w:lang w:val="en-US" w:eastAsia="zh-CN"/>
        </w:rPr>
        <w:t>经济</w:t>
      </w:r>
      <w:r>
        <w:rPr>
          <w:rFonts w:hint="eastAsia"/>
          <w:b/>
          <w:bCs/>
          <w:sz w:val="24"/>
          <w:szCs w:val="32"/>
        </w:rPr>
        <w:t>可行性分析</w:t>
      </w:r>
    </w:p>
    <w:p w14:paraId="3A71CA19">
      <w:pPr>
        <w:rPr>
          <w:rFonts w:hint="eastAsia"/>
        </w:rPr>
      </w:pPr>
    </w:p>
    <w:p w14:paraId="5ADF5750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3.1运营成本分析：</w:t>
      </w:r>
    </w:p>
    <w:p w14:paraId="2A3DB7E1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3.1.1 服务器与存储成本</w:t>
      </w:r>
    </w:p>
    <w:p w14:paraId="43F484F9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多媒体（视频/图片）存储是主要开销。需接入对象存储（如阿里云 OSS、腾讯云 COS），并配合 CDN 加速，以提升访问速度并降低源站压力。</w:t>
      </w:r>
    </w:p>
    <w:tbl>
      <w:tblPr>
        <w:tblW w:w="82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21"/>
        <w:gridCol w:w="4358"/>
      </w:tblGrid>
      <w:tr w14:paraId="12E81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</w:trPr>
        <w:tc>
          <w:tcPr>
            <w:tcW w:w="3921" w:type="dxa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37958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成本项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9E6915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预估费用</w:t>
            </w:r>
          </w:p>
        </w:tc>
      </w:tr>
      <w:tr w14:paraId="6FE62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392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CB0DC9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对象存储 + CDN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0F1D7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 xml:space="preserve">约 </w:t>
            </w: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200</w:t>
            </w: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 xml:space="preserve"> 元</w:t>
            </w:r>
          </w:p>
        </w:tc>
      </w:tr>
    </w:tbl>
    <w:p w14:paraId="1CBF314E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3.1.2 其他云服务成本</w:t>
      </w:r>
    </w:p>
    <w:tbl>
      <w:tblPr>
        <w:tblW w:w="841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94"/>
        <w:gridCol w:w="2325"/>
      </w:tblGrid>
      <w:tr w14:paraId="64E8A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8059C5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成本项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D1C98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预估费用</w:t>
            </w:r>
          </w:p>
        </w:tc>
      </w:tr>
      <w:tr w14:paraId="4541F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10D858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数据库、推送服务、AI 接口调用等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C662EB">
            <w:pP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约 1</w:t>
            </w:r>
            <w:r>
              <w:rPr>
                <w:rFonts w:hint="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50</w:t>
            </w: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 xml:space="preserve"> 元</w:t>
            </w:r>
          </w:p>
        </w:tc>
      </w:tr>
    </w:tbl>
    <w:p w14:paraId="402CD10A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3.1.3 人力成本</w:t>
      </w:r>
    </w:p>
    <w:p w14:paraId="79879EB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人力成本根据杭州人均薪资计算，具体取决于团队规模与开发周期。初期可由小规模团队（2 人）启动，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预计约120个工时完成，共5491.2元。</w:t>
      </w:r>
    </w:p>
    <w:p w14:paraId="31DF070F">
      <w:pPr>
        <w:rPr>
          <w:rFonts w:hint="eastAsia"/>
        </w:rPr>
      </w:pPr>
    </w:p>
    <w:p w14:paraId="561C12F4">
      <w:pPr>
        <w:rPr>
          <w:rFonts w:hint="eastAsia"/>
        </w:rPr>
      </w:pPr>
    </w:p>
    <w:p w14:paraId="696E8E03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3.2盈利模式</w:t>
      </w:r>
      <w:r>
        <w:rPr>
          <w:rFonts w:hint="eastAsia"/>
        </w:rPr>
        <w:t>分析：</w:t>
      </w:r>
    </w:p>
    <w:p w14:paraId="1CE398EF">
      <w:pPr>
        <w:rPr>
          <w:rFonts w:hint="eastAsia"/>
          <w:lang w:eastAsia="zh-CN"/>
        </w:rPr>
      </w:pPr>
    </w:p>
    <w:p w14:paraId="7DB672B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3.2.1 增值服务（VIP）</w:t>
      </w:r>
    </w:p>
    <w:tbl>
      <w:tblPr>
        <w:tblW w:w="8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6"/>
        <w:gridCol w:w="5283"/>
      </w:tblGrid>
      <w:tr w14:paraId="6E127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687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增值服务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84EA4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说明</w:t>
            </w:r>
          </w:p>
        </w:tc>
      </w:tr>
      <w:tr w14:paraId="224E9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5C75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高级加密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8B28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提供更高等级的隐私保护</w:t>
            </w:r>
          </w:p>
        </w:tc>
      </w:tr>
      <w:tr w14:paraId="326F3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50B3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无限云端存储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96C74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突破免费用户存储上限</w:t>
            </w:r>
          </w:p>
        </w:tc>
      </w:tr>
      <w:tr w14:paraId="035010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E31B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专属虚拟宠物皮肤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D6C46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个性化宠物外观</w:t>
            </w:r>
          </w:p>
        </w:tc>
      </w:tr>
      <w:tr w14:paraId="48141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EB3B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AI 深度总结报告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D6F59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更详细、更个性化的年度总结</w:t>
            </w:r>
          </w:p>
        </w:tc>
      </w:tr>
    </w:tbl>
    <w:p w14:paraId="4A4EEFDF">
      <w:pPr>
        <w:rPr>
          <w:rFonts w:hint="eastAsia"/>
        </w:rPr>
      </w:pPr>
    </w:p>
    <w:p w14:paraId="70A1E848">
      <w:pPr>
        <w:rPr>
          <w:rFonts w:hint="eastAsia"/>
          <w:sz w:val="24"/>
          <w:szCs w:val="32"/>
        </w:rPr>
      </w:pPr>
    </w:p>
    <w:p w14:paraId="7DE9AD79">
      <w:pPr>
        <w:rPr>
          <w:rFonts w:hint="eastAsia"/>
          <w:sz w:val="24"/>
          <w:szCs w:val="32"/>
        </w:rPr>
      </w:pPr>
    </w:p>
    <w:p w14:paraId="78DA3584">
      <w:pPr>
        <w:rPr>
          <w:rFonts w:hint="eastAsia"/>
          <w:sz w:val="24"/>
          <w:szCs w:val="32"/>
        </w:rPr>
      </w:pPr>
    </w:p>
    <w:p w14:paraId="394E5723">
      <w:pPr>
        <w:rPr>
          <w:rFonts w:hint="eastAsia"/>
          <w:sz w:val="24"/>
          <w:szCs w:val="32"/>
        </w:rPr>
      </w:pPr>
    </w:p>
    <w:p w14:paraId="468B4660">
      <w:pPr>
        <w:rPr>
          <w:rFonts w:hint="eastAsia"/>
          <w:sz w:val="24"/>
          <w:szCs w:val="32"/>
        </w:rPr>
      </w:pPr>
    </w:p>
    <w:p w14:paraId="786703EF">
      <w:pPr>
        <w:rPr>
          <w:rFonts w:hint="eastAsia"/>
          <w:sz w:val="24"/>
          <w:szCs w:val="32"/>
        </w:rPr>
      </w:pPr>
    </w:p>
    <w:p w14:paraId="562F2308">
      <w:pPr>
        <w:rPr>
          <w:rFonts w:hint="eastAsia"/>
          <w:sz w:val="24"/>
          <w:szCs w:val="32"/>
        </w:rPr>
      </w:pPr>
    </w:p>
    <w:p w14:paraId="1DC26733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 xml:space="preserve">4. </w:t>
      </w:r>
      <w:r>
        <w:rPr>
          <w:rFonts w:hint="eastAsia"/>
          <w:b/>
          <w:bCs/>
          <w:sz w:val="24"/>
          <w:szCs w:val="32"/>
          <w:lang w:val="en-US" w:eastAsia="zh-CN"/>
        </w:rPr>
        <w:t>市场与用户</w:t>
      </w:r>
      <w:r>
        <w:rPr>
          <w:rFonts w:hint="eastAsia"/>
          <w:b/>
          <w:bCs/>
          <w:sz w:val="24"/>
          <w:szCs w:val="32"/>
        </w:rPr>
        <w:t>可行性分析</w:t>
      </w:r>
    </w:p>
    <w:p w14:paraId="006F0042">
      <w:pPr>
        <w:rPr>
          <w:rFonts w:hint="eastAsia"/>
        </w:rPr>
      </w:pPr>
    </w:p>
    <w:p w14:paraId="368C4C34">
      <w:pPr>
        <w:rPr>
          <w:rFonts w:hint="eastAsia"/>
        </w:rPr>
      </w:pPr>
      <w:r>
        <w:rPr>
          <w:rFonts w:hint="eastAsia"/>
          <w:lang w:val="en-US" w:eastAsia="zh-CN"/>
        </w:rPr>
        <w:t>4.1市场需求分析</w:t>
      </w:r>
      <w:r>
        <w:rPr>
          <w:rFonts w:hint="eastAsia"/>
        </w:rPr>
        <w:t>：</w:t>
      </w:r>
    </w:p>
    <w:p w14:paraId="7B971E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现代人生活节奏快，对情绪宣泄、生活记录、隐私保护的需求日益增长。传统日记 App 要么功能单一，要么缺乏趣味性。《时光日记》结合“记录 + 隐私 + AI + 游戏化”，精准切中用户“想写但坚持不下来”的痛点。</w:t>
      </w:r>
    </w:p>
    <w:p w14:paraId="1B2FC978">
      <w:pPr>
        <w:rPr>
          <w:rFonts w:hint="eastAsia"/>
          <w:lang w:val="en-US" w:eastAsia="zh-CN"/>
        </w:rPr>
      </w:pPr>
    </w:p>
    <w:p w14:paraId="357A24EE">
      <w:pPr>
        <w:rPr>
          <w:rFonts w:hint="eastAsia"/>
        </w:rPr>
      </w:pPr>
      <w:r>
        <w:rPr>
          <w:rFonts w:hint="eastAsia"/>
          <w:lang w:val="en-US" w:eastAsia="zh-CN"/>
        </w:rPr>
        <w:t>4.2目标用户分析</w:t>
      </w:r>
      <w:r>
        <w:rPr>
          <w:rFonts w:hint="eastAsia"/>
        </w:rPr>
        <w:t>：</w:t>
      </w:r>
    </w:p>
    <w:p w14:paraId="2A3172C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4.2.1 隐私敏感型用户</w:t>
      </w:r>
    </w:p>
    <w:p w14:paraId="7255A81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有记录习惯但需要隐私保护的用户，注重加密与数据安全，是本产品的核心用户群体之一。</w:t>
      </w:r>
    </w:p>
    <w:p w14:paraId="136A920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4.2.2 趣味追求型用户</w:t>
      </w:r>
    </w:p>
    <w:p w14:paraId="3F2CB27E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喜欢新鲜事物、追求趣味性的年轻用户，喜欢虚拟宠物、随机决策转盘等游戏化功能，是提升用户留存率的关键群体。</w:t>
      </w:r>
    </w:p>
    <w:p w14:paraId="6160C7E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4.2.3 时间管理型用户</w:t>
      </w:r>
    </w:p>
    <w:p w14:paraId="1BA30C4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需要时间管理和回顾的用户，关注倒计时、年度报告等功能，是本产品的实用型用户群体。</w:t>
      </w:r>
    </w:p>
    <w:p w14:paraId="6D9E5BA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AD673A8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4.3 竞争分析</w:t>
      </w:r>
    </w:p>
    <w:p w14:paraId="41D80B1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4.3.1 主要竞品分析</w:t>
      </w:r>
    </w:p>
    <w:tbl>
      <w:tblPr>
        <w:tblW w:w="869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6778"/>
      </w:tblGrid>
      <w:tr w14:paraId="78D1D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4CDBDA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竞品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54C8C4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特点</w:t>
            </w:r>
          </w:p>
        </w:tc>
      </w:tr>
      <w:tr w14:paraId="51EFF1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660CA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DayOne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EA500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偏向极简、纯文字记录，功能相对单一</w:t>
            </w:r>
          </w:p>
        </w:tc>
      </w:tr>
      <w:tr w14:paraId="4704D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AA1D56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格志日记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80F194">
            <w:pPr>
              <w:pStyle w:val="5"/>
              <w:keepNext w:val="0"/>
              <w:keepLines w:val="0"/>
              <w:widowControl/>
              <w:suppressLineNumbers w:val="0"/>
              <w:shd w:val="clear" w:fill="FFFFFF"/>
              <w:spacing w:before="160" w:beforeAutospacing="0" w:after="160" w:afterAutospacing="0" w:line="280" w:lineRule="atLeast"/>
              <w:ind w:left="0" w:right="0" w:firstLine="0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功能相对单一，缺乏游戏化与 AI 能力</w:t>
            </w:r>
          </w:p>
        </w:tc>
      </w:tr>
    </w:tbl>
    <w:p w14:paraId="79DF56E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4.3.2 本产品差异化优势</w:t>
      </w:r>
    </w:p>
    <w:p w14:paraId="254216D0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游戏化激励： 虚拟宠物喂养机制，提升用户坚持记录的意愿；</w:t>
      </w:r>
    </w:p>
    <w:p w14:paraId="0165A6B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趣味决策： 随机转盘功能，增加产品互动性与趣味性；</w:t>
      </w:r>
    </w:p>
    <w:p w14:paraId="2DB5146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AI 智能： 年度总结报告，提供个性化回顾体验；</w:t>
      </w:r>
    </w:p>
    <w:p w14:paraId="496E372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上述差异化功能能有效提升用户留存率，具有较强的市场竞争力。</w:t>
      </w:r>
    </w:p>
    <w:p w14:paraId="45AB2110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1130CA6">
      <w:p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4.4 市场可行性小结</w:t>
      </w:r>
    </w:p>
    <w:p w14:paraId="5A0ECAF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jc w:val="left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本产品在功能丰富度、趣味性和隐私保护方面具有明显差异化优势，目标用户清晰，市场需求旺盛，市场可行性高。</w:t>
      </w:r>
    </w:p>
    <w:p w14:paraId="2D7CF5AF">
      <w:pP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BB7B2B1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操作与合规可行性分析</w:t>
      </w:r>
    </w:p>
    <w:p w14:paraId="51BB90C2">
      <w:pPr>
        <w:numPr>
          <w:numId w:val="0"/>
        </w:numPr>
        <w:rPr>
          <w:rFonts w:hint="eastAsia"/>
          <w:b/>
          <w:bCs/>
          <w:sz w:val="24"/>
          <w:szCs w:val="32"/>
          <w:lang w:val="en-US" w:eastAsia="zh-CN"/>
        </w:rPr>
      </w:pPr>
    </w:p>
    <w:p w14:paraId="5F387ACD">
      <w:pPr>
        <w:numPr>
          <w:ilvl w:val="1"/>
          <w:numId w:val="2"/>
        </w:numP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操作可行性分析</w:t>
      </w:r>
    </w:p>
    <w:p w14:paraId="6DF2287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5.1.1 功能设计易用性</w:t>
      </w:r>
    </w:p>
    <w:p w14:paraId="6A0DA75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拍照、语音、点击喂养等功能设计均符合用户直觉，学习成本低。用户无需复杂培训即可上手使用。</w:t>
      </w:r>
    </w:p>
    <w:p w14:paraId="347E210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5.1.2 登录与注册流程</w:t>
      </w:r>
    </w:p>
    <w:p w14:paraId="581607EF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微信一键登录降低了注册门槛，用户无需额外注册账号，授权即可使用，极大提升转化率。</w:t>
      </w:r>
    </w:p>
    <w:p w14:paraId="0E4D322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5.1.3 容错与草稿保护机制</w:t>
      </w:r>
    </w:p>
    <w:p w14:paraId="0DA278F0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草稿自动保存避免了用户因误操作丢失内容的挫败感，提升用户体验与信任度。</w:t>
      </w:r>
    </w:p>
    <w:p w14:paraId="68A0D0B5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5B4857D6">
      <w:pPr>
        <w:numPr>
          <w:ilvl w:val="1"/>
          <w:numId w:val="2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  <w:t>合规与隐私风险分析</w:t>
      </w:r>
    </w:p>
    <w:p w14:paraId="2E64CEF1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5.2.1 数据隐私保护</w:t>
      </w:r>
    </w:p>
    <w:p w14:paraId="1B841ED9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日记属于高度敏感信息，必须严格遵守《个人信息保护法》，明确隐私政策，并确保加密算法不被破解。需定期进行安全审计与漏洞修复。</w:t>
      </w:r>
    </w:p>
    <w:p w14:paraId="3171421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5.2.2 内容审核机制</w:t>
      </w:r>
    </w:p>
    <w:p w14:paraId="10E32FDD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若涉及用户公开分享（如收藏分类公开），需建立内容审核机制，防止违规内容传播。若纯私有，则需重点防范数据泄露，加强访问控制与加密存储。</w:t>
      </w:r>
    </w:p>
    <w:p w14:paraId="55C1E617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 w:line="28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5.2.3 微信登录权限合规</w:t>
      </w:r>
    </w:p>
    <w:p w14:paraId="17A438B1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需通过微信开放平台的资质审核，获取必要的接口权限。提前准备资质材料，确保合规接入。</w:t>
      </w:r>
    </w:p>
    <w:p w14:paraId="3FF8FC11">
      <w:pPr>
        <w:numPr>
          <w:numId w:val="0"/>
        </w:numPr>
        <w:ind w:leftChars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36A33405">
      <w:pPr>
        <w:numPr>
          <w:numId w:val="0"/>
        </w:numPr>
        <w:ind w:leftChars="0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0D7297D5">
      <w:pPr>
        <w:numPr>
          <w:ilvl w:val="1"/>
          <w:numId w:val="2"/>
        </w:numPr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操作与合规可行性小结</w:t>
      </w:r>
    </w:p>
    <w:p w14:paraId="0C339888">
      <w:pPr>
        <w:numPr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操作设计符合用户习惯，学习成本低；合规风险可控，隐私保护与内容审核机制完善，具备落地可行性。</w:t>
      </w:r>
    </w:p>
    <w:p w14:paraId="27C59B5E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4AFD6F5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244ACF32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2407A3D0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281A9CA7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510D6C1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5620957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8A13C4A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694085A1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19B11205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53F24B7">
      <w:pPr>
        <w:widowControl w:val="0"/>
        <w:numPr>
          <w:numId w:val="0"/>
        </w:numPr>
        <w:jc w:val="both"/>
        <w:rPr>
          <w:rFonts w:hint="default"/>
          <w:sz w:val="24"/>
          <w:szCs w:val="32"/>
          <w:lang w:val="en-US" w:eastAsia="zh-CN"/>
        </w:rPr>
      </w:pPr>
    </w:p>
    <w:p w14:paraId="496A4040">
      <w:pPr>
        <w:widowControl w:val="0"/>
        <w:numPr>
          <w:numId w:val="0"/>
        </w:numPr>
        <w:jc w:val="both"/>
        <w:rPr>
          <w:rFonts w:hint="eastAsia"/>
          <w:sz w:val="24"/>
          <w:szCs w:val="32"/>
          <w:lang w:val="en-US" w:eastAsia="zh-CN"/>
        </w:rPr>
      </w:pPr>
    </w:p>
    <w:p w14:paraId="2F83F96A">
      <w:pPr>
        <w:numPr>
          <w:ilvl w:val="0"/>
          <w:numId w:val="2"/>
        </w:numPr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结论与总结</w:t>
      </w:r>
    </w:p>
    <w:p w14:paraId="2114E63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6.1 综合可行性评估</w:t>
      </w:r>
    </w:p>
    <w:tbl>
      <w:tblPr>
        <w:tblW w:w="853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1"/>
        <w:gridCol w:w="5678"/>
      </w:tblGrid>
      <w:tr w14:paraId="77387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B6A2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ED2B3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评估结论</w:t>
            </w:r>
          </w:p>
        </w:tc>
      </w:tr>
      <w:tr w14:paraId="51D88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858D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技术可行性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CDE8D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技术方案成熟，门槛低，可行性高</w:t>
            </w:r>
          </w:p>
        </w:tc>
      </w:tr>
      <w:tr w14:paraId="53D7F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21C38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经济可行性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D4B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初期投入小，盈利模式清晰，可行性高</w:t>
            </w:r>
          </w:p>
        </w:tc>
      </w:tr>
      <w:tr w14:paraId="2DF504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0A245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市场与用户可行性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45C2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需求旺盛，差异化优势明显，可行性高</w:t>
            </w:r>
          </w:p>
        </w:tc>
      </w:tr>
      <w:tr w14:paraId="25051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7" w:hRule="atLeast"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31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操作与合规可行性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E65A9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 w:val="0"/>
                <w:bCs w:val="0"/>
                <w:kern w:val="2"/>
                <w:sz w:val="21"/>
                <w:szCs w:val="24"/>
                <w:lang w:val="en-US" w:eastAsia="zh-CN" w:bidi="ar-SA"/>
              </w:rPr>
              <w:t>操作简便，合规风险可控，可行性高</w:t>
            </w:r>
          </w:p>
        </w:tc>
      </w:tr>
    </w:tbl>
    <w:p w14:paraId="20CD8CFA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6.2 项目优势总结</w:t>
      </w:r>
    </w:p>
    <w:p w14:paraId="6C57F86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技术门槛低： 前后端技术方案成熟，开发难度小；</w:t>
      </w:r>
    </w:p>
    <w:p w14:paraId="41A6C96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开发成本小： 初期投入可控，盈利模式清晰；</w:t>
      </w:r>
    </w:p>
    <w:p w14:paraId="0BDE63AC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获客路径短： 依托微信生态，一键登录降低注册门槛；</w:t>
      </w:r>
    </w:p>
    <w:p w14:paraId="0A500A6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市场竞争力强： 差异化功能（游戏化 + AI + 隐私保护）突出；</w:t>
      </w:r>
    </w:p>
    <w:p w14:paraId="258AE77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合规可保障： 隐私保护与内容审核机制完善。</w:t>
      </w:r>
    </w:p>
    <w:p w14:paraId="3990E75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6.3 建议与下一步计划</w:t>
      </w:r>
    </w:p>
    <w:p w14:paraId="7B58B4C9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启动 MVP 开发： 优先实现核心功能（多媒体记录、加密存储、微信登录）；</w:t>
      </w:r>
    </w:p>
    <w:p w14:paraId="392F96C3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小范围测试： 邀请种子用户试用，收集反馈并迭代优化；</w:t>
      </w:r>
    </w:p>
    <w:p w14:paraId="45DB34F4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完善合规材料： 提前准备微信开放平台资质审核与隐私政策；</w:t>
      </w:r>
    </w:p>
    <w:p w14:paraId="5923354D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探索盈利模式： 设计 VIP 增值服务方案，验证付费意愿；</w:t>
      </w:r>
    </w:p>
    <w:p w14:paraId="6628FB8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持续技术优化： 关注多端同步冲突与 AI 成本控制，提升产品稳定性。</w:t>
      </w:r>
    </w:p>
    <w:p w14:paraId="7EA8B4B7">
      <w:pPr>
        <w:pStyle w:val="7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综上所述，本项目可行性极高，</w:t>
      </w: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适合启动开发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。</w:t>
      </w:r>
    </w:p>
    <w:p w14:paraId="4ED88AA5">
      <w:pP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7FA57"/>
    <w:multiLevelType w:val="multilevel"/>
    <w:tmpl w:val="A677FA57"/>
    <w:lvl w:ilvl="0" w:tentative="0">
      <w:start w:val="5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27D92328"/>
    <w:multiLevelType w:val="multilevel"/>
    <w:tmpl w:val="27D923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46B8F"/>
    <w:rsid w:val="05545FD4"/>
    <w:rsid w:val="19062360"/>
    <w:rsid w:val="19FB5A59"/>
    <w:rsid w:val="24ED56A6"/>
    <w:rsid w:val="3595753D"/>
    <w:rsid w:val="3A2432CF"/>
    <w:rsid w:val="3ABC6F44"/>
    <w:rsid w:val="4EF94AC3"/>
    <w:rsid w:val="5B5D6E57"/>
    <w:rsid w:val="692C5D69"/>
    <w:rsid w:val="6CED052F"/>
    <w:rsid w:val="7573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qFormat/>
    <w:uiPriority w:val="0"/>
    <w:pPr>
      <w:spacing w:before="120" w:after="120" w:line="360" w:lineRule="auto"/>
      <w:jc w:val="left"/>
    </w:pPr>
    <w:rPr>
      <w:rFonts w:ascii="宋体" w:hAnsi="宋体" w:eastAsia="宋体" w:cs="宋体"/>
      <w:kern w:val="2"/>
      <w:sz w:val="24"/>
      <w:szCs w:val="24"/>
      <w:lang w:val="en-US" w:eastAsia="zh-CN" w:bidi="ar-SA"/>
    </w:rPr>
  </w:style>
  <w:style w:type="paragraph" w:styleId="7">
    <w:name w:val="Normal (Web)"/>
    <w:basedOn w:val="1"/>
    <w:qFormat/>
    <w:uiPriority w:val="0"/>
    <w:rPr>
      <w:sz w:val="24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1168</Words>
  <Characters>1252</Characters>
  <Lines>0</Lines>
  <Paragraphs>0</Paragraphs>
  <TotalTime>7</TotalTime>
  <ScaleCrop>false</ScaleCrop>
  <LinksUpToDate>false</LinksUpToDate>
  <CharactersWithSpaces>1259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2026-10-09T07:41:00Z</dcterms:created>
  <dc:creator>34016</dc:creator>
  <cp:lastModifiedBy>yukiii.</cp:lastModifiedBy>
  <dcterms:modified xsi:type="dcterms:W3CDTF">2026-10-15T08:10:58Z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eyJoZGlkIjoiYThjZTU2OGJlY2RhM2NiZTNiMDdkNzA0YTg1NmE2ZWUiLCJ1c2VySWQiOiIxNDAzOTI0NjY2In0=</vt:lpwstr>
  </property>
  <property fmtid="{D5CDD505-2E9C-101B-9397-08002B2CF9AE}" pid="4" name="ICV">
    <vt:lpwstr>0407D9A6519742019E788C5D05FA6AF9_12</vt:lpwstr>
  </property>
</Properties>
</file>