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1F8E" w14:textId="77777777" w:rsidR="002870D1" w:rsidRDefault="002870D1" w:rsidP="002870D1">
      <w:pPr>
        <w:pageBreakBefore/>
        <w:spacing w:line="170" w:lineRule="exact"/>
        <w:ind w:right="8840"/>
        <w:jc w:val="left"/>
      </w:pPr>
      <w:r>
        <w:rPr>
          <w:rFonts w:ascii="Times New Roman" w:eastAsia="Times New Roman" w:hAnsi="Times New Roman" w:cs="Times New Roman"/>
          <w:color w:val="000000"/>
          <w:w w:val="87"/>
          <w:sz w:val="17"/>
        </w:rPr>
        <w:t>Catalysis Letters</w:t>
      </w:r>
    </w:p>
    <w:p w14:paraId="6D59BCFA" w14:textId="77777777" w:rsidR="002870D1" w:rsidRDefault="002870D1" w:rsidP="002870D1">
      <w:pPr>
        <w:spacing w:before="40" w:line="170" w:lineRule="exact"/>
        <w:ind w:right="6940"/>
        <w:jc w:val="left"/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>https://doi.org/10.1007/s10562-020-03465-9</w:t>
      </w:r>
    </w:p>
    <w:p w14:paraId="26B3A55A" w14:textId="77777777" w:rsidR="002870D1" w:rsidRDefault="002870D1" w:rsidP="002870D1">
      <w:pPr>
        <w:widowControl/>
        <w:jc w:val="left"/>
        <w:rPr>
          <w:kern w:val="0"/>
        </w:rPr>
        <w:sectPr w:rsidR="002870D1" w:rsidSect="002870D1">
          <w:type w:val="continuous"/>
          <w:pgSz w:w="11900" w:h="17700"/>
          <w:pgMar w:top="640" w:right="980" w:bottom="1440" w:left="1020" w:header="720" w:footer="720" w:gutter="0"/>
          <w:cols w:space="720"/>
        </w:sectPr>
      </w:pPr>
    </w:p>
    <w:p w14:paraId="3A31D3C4" w14:textId="77777777" w:rsidR="00797117" w:rsidRDefault="004E690D">
      <w:pPr>
        <w:pBdr>
          <w:top w:val="single" w:sz="0" w:space="7" w:color="FFFFFF"/>
        </w:pBdr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96E4BDD" wp14:editId="2761376D">
            <wp:extent cx="6273800" cy="457200"/>
            <wp:effectExtent l="0" t="0" r="0" b="0"/>
            <wp:docPr id="1" name="Drawing 0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82D" w14:textId="2734CC23" w:rsidR="00797117" w:rsidRDefault="004E690D">
      <w:pPr>
        <w:pBdr>
          <w:top w:val="single" w:sz="0" w:space="8" w:color="FFFFFF"/>
        </w:pBdr>
        <w:spacing w:line="360" w:lineRule="exact"/>
        <w:ind w:right="2340"/>
        <w:jc w:val="lef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82"/>
          <w:sz w:val="32"/>
        </w:rPr>
        <w:t>超细和高度分散的</w:t>
      </w:r>
      <w:r>
        <w:rPr>
          <w:rFonts w:ascii="Times New Roman" w:eastAsia="宋体" w:hAnsi="宋体" w:cs="宋体"/>
          <w:b/>
          <w:color w:val="000000"/>
          <w:w w:val="82"/>
          <w:sz w:val="32"/>
        </w:rPr>
        <w:t>Pd/SiO</w:t>
      </w:r>
      <w:r>
        <w:rPr>
          <w:rFonts w:ascii="Times New Roman" w:eastAsia="Times New Roman" w:hAnsi="Times New Roman" w:cs="Times New Roman"/>
          <w:b/>
          <w:color w:val="000000"/>
          <w:w w:val="82"/>
          <w:sz w:val="32"/>
          <w:vertAlign w:val="subscript"/>
        </w:rPr>
        <w:t xml:space="preserve">2 </w:t>
      </w:r>
      <w:r>
        <w:rPr>
          <w:rFonts w:ascii="Times New Roman" w:eastAsia="宋体" w:hAnsi="宋体" w:cs="宋体"/>
          <w:b/>
          <w:color w:val="000000"/>
          <w:w w:val="82"/>
          <w:sz w:val="32"/>
        </w:rPr>
        <w:t>对于</w:t>
      </w:r>
      <w:r w:rsidR="0091722C">
        <w:rPr>
          <w:rFonts w:ascii="Times New Roman" w:eastAsia="Times New Roman" w:hAnsi="Times New Roman" w:cs="Times New Roman"/>
          <w:b/>
          <w:color w:val="000000"/>
          <w:w w:val="82"/>
          <w:kern w:val="0"/>
          <w:sz w:val="32"/>
        </w:rPr>
        <w:t>Suzuki</w:t>
      </w:r>
      <w:r w:rsidR="0091722C">
        <w:rPr>
          <w:rFonts w:ascii="微软雅黑" w:eastAsia="微软雅黑" w:hAnsi="微软雅黑" w:cs="微软雅黑" w:hint="eastAsia"/>
          <w:b/>
          <w:color w:val="000000"/>
          <w:w w:val="82"/>
          <w:kern w:val="0"/>
          <w:sz w:val="32"/>
        </w:rPr>
        <w:t>−</w:t>
      </w:r>
      <w:proofErr w:type="spellStart"/>
      <w:r w:rsidR="0091722C">
        <w:rPr>
          <w:rFonts w:ascii="Times New Roman" w:eastAsia="Times New Roman" w:hAnsi="Times New Roman" w:cs="Times New Roman"/>
          <w:b/>
          <w:color w:val="000000"/>
          <w:w w:val="82"/>
          <w:kern w:val="0"/>
          <w:sz w:val="32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2"/>
          <w:sz w:val="32"/>
        </w:rPr>
        <w:t>交叉耦合反应</w:t>
      </w:r>
    </w:p>
    <w:p w14:paraId="3BC3E95D" w14:textId="77777777" w:rsidR="0091722C" w:rsidRDefault="0091722C" w:rsidP="0091722C">
      <w:pPr>
        <w:pBdr>
          <w:top w:val="single" w:sz="2" w:space="14" w:color="FFFFFF"/>
        </w:pBdr>
        <w:spacing w:line="200" w:lineRule="exact"/>
        <w:ind w:right="2080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Xizheng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Fan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Jingyi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Yang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Qingqing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Pang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Zhongyi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Liu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Panke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Zhang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· Jing</w:t>
      </w:r>
      <w:r>
        <w:rPr>
          <w:rFonts w:ascii="宋体" w:eastAsia="宋体" w:hAnsi="宋体" w:cs="宋体" w:hint="eastAsia"/>
          <w:b/>
          <w:color w:val="000000"/>
          <w:w w:val="79"/>
          <w:sz w:val="20"/>
        </w:rPr>
        <w:noBreakHyphen/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He Yang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>1,2</w:t>
      </w:r>
    </w:p>
    <w:p w14:paraId="65DC5795" w14:textId="77777777" w:rsidR="0091722C" w:rsidRDefault="0091722C" w:rsidP="0091722C">
      <w:pPr>
        <w:widowControl/>
        <w:jc w:val="left"/>
        <w:rPr>
          <w:kern w:val="0"/>
        </w:rPr>
        <w:sectPr w:rsidR="0091722C" w:rsidSect="0091722C">
          <w:type w:val="continuous"/>
          <w:pgSz w:w="11900" w:h="17700"/>
          <w:pgMar w:top="640" w:right="980" w:bottom="1440" w:left="1020" w:header="720" w:footer="720" w:gutter="0"/>
          <w:cols w:space="720"/>
        </w:sectPr>
      </w:pPr>
    </w:p>
    <w:p w14:paraId="044A0A9A" w14:textId="77777777" w:rsidR="0091722C" w:rsidRDefault="0091722C" w:rsidP="0091722C">
      <w:pPr>
        <w:pBdr>
          <w:top w:val="single" w:sz="2" w:space="17" w:color="FFFFFF"/>
        </w:pBdr>
        <w:spacing w:line="190" w:lineRule="exact"/>
        <w:ind w:right="5320"/>
        <w:jc w:val="left"/>
      </w:pPr>
      <w:r>
        <w:rPr>
          <w:rFonts w:ascii="Times New Roman" w:eastAsia="Times New Roman" w:hAnsi="Times New Roman" w:cs="Times New Roman"/>
          <w:color w:val="000000"/>
          <w:w w:val="87"/>
          <w:sz w:val="17"/>
        </w:rPr>
        <w:t xml:space="preserve">Received: 20 September 2020 / Accepted: 12 November 2020 © Springer </w:t>
      </w:r>
      <w:proofErr w:type="spellStart"/>
      <w:r>
        <w:rPr>
          <w:rFonts w:ascii="Times New Roman" w:eastAsia="Times New Roman" w:hAnsi="Times New Roman" w:cs="Times New Roman"/>
          <w:color w:val="000000"/>
          <w:w w:val="87"/>
          <w:sz w:val="17"/>
        </w:rPr>
        <w:t>Science+Business</w:t>
      </w:r>
      <w:proofErr w:type="spellEnd"/>
      <w:r>
        <w:rPr>
          <w:rFonts w:ascii="Times New Roman" w:eastAsia="Times New Roman" w:hAnsi="Times New Roman" w:cs="Times New Roman"/>
          <w:color w:val="000000"/>
          <w:w w:val="87"/>
          <w:sz w:val="17"/>
        </w:rPr>
        <w:t xml:space="preserve"> Media, LLC, part of Springer Nature 2021</w:t>
      </w:r>
    </w:p>
    <w:p w14:paraId="278579C2" w14:textId="77777777" w:rsidR="0091722C" w:rsidRDefault="0091722C" w:rsidP="0091722C">
      <w:pPr>
        <w:widowControl/>
        <w:jc w:val="left"/>
        <w:rPr>
          <w:kern w:val="0"/>
        </w:rPr>
        <w:sectPr w:rsidR="0091722C" w:rsidSect="0091722C">
          <w:type w:val="continuous"/>
          <w:pgSz w:w="11900" w:h="17700"/>
          <w:pgMar w:top="640" w:right="980" w:bottom="1440" w:left="1020" w:header="720" w:footer="720" w:gutter="0"/>
          <w:cols w:space="720"/>
        </w:sectPr>
      </w:pPr>
    </w:p>
    <w:p w14:paraId="76E74E85" w14:textId="77777777" w:rsidR="00797117" w:rsidRDefault="004E690D">
      <w:pPr>
        <w:pBdr>
          <w:top w:val="single" w:sz="0" w:space="17" w:color="FFFFFF"/>
        </w:pBdr>
        <w:spacing w:line="200" w:lineRule="exact"/>
        <w:ind w:right="9120"/>
      </w:pPr>
      <w:r>
        <w:rPr>
          <w:rFonts w:ascii="Times New Roman" w:eastAsia="宋体" w:hAnsi="宋体" w:cs="宋体"/>
          <w:b/>
          <w:color w:val="000000"/>
          <w:sz w:val="20"/>
        </w:rPr>
        <w:t>摘要</w:t>
      </w:r>
    </w:p>
    <w:p w14:paraId="22BC4EF0" w14:textId="071EC62B" w:rsidR="00797117" w:rsidRDefault="004E690D">
      <w:pPr>
        <w:spacing w:before="20" w:line="256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异质</w:t>
      </w:r>
      <w:r>
        <w:rPr>
          <w:rFonts w:ascii="Times New Roman" w:eastAsia="宋体" w:hAnsi="宋体" w:cs="宋体"/>
          <w:color w:val="000000"/>
          <w:w w:val="94"/>
          <w:sz w:val="20"/>
        </w:rPr>
        <w:t>Pd/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的构造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本文报道了一种无污染的强静电吸附催化剂在</w:t>
      </w:r>
      <w:r w:rsidR="0091722C">
        <w:rPr>
          <w:rFonts w:ascii="Times New Roman" w:eastAsia="Times New Roman" w:hAnsi="Times New Roman" w:cs="Times New Roman"/>
          <w:color w:val="000000"/>
          <w:w w:val="94"/>
          <w:kern w:val="0"/>
          <w:sz w:val="20"/>
        </w:rPr>
        <w:t>Suzuki–</w:t>
      </w:r>
      <w:proofErr w:type="spellStart"/>
      <w:r w:rsidR="0091722C">
        <w:rPr>
          <w:rFonts w:ascii="Times New Roman" w:eastAsia="Times New Roman" w:hAnsi="Times New Roman" w:cs="Times New Roman"/>
          <w:color w:val="000000"/>
          <w:w w:val="94"/>
          <w:kern w:val="0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交叉偶联反应中的应用。在碱性气氛下，二氧化硅表面的羟基转化成带负电荷的氧基，可以有效地锚定钯物种，形成平均粒径为</w:t>
      </w:r>
      <w:r>
        <w:rPr>
          <w:rFonts w:ascii="Times New Roman" w:eastAsia="宋体" w:hAnsi="宋体" w:cs="宋体"/>
          <w:color w:val="000000"/>
          <w:w w:val="94"/>
          <w:sz w:val="20"/>
        </w:rPr>
        <w:t>1.3 nm</w:t>
      </w:r>
      <w:r>
        <w:rPr>
          <w:rFonts w:ascii="Times New Roman" w:eastAsia="宋体" w:hAnsi="宋体" w:cs="宋体"/>
          <w:color w:val="000000"/>
          <w:w w:val="94"/>
          <w:sz w:val="20"/>
        </w:rPr>
        <w:t>、分散度高</w:t>
      </w:r>
      <w:r>
        <w:rPr>
          <w:rFonts w:ascii="Times New Roman" w:eastAsia="宋体" w:hAnsi="宋体" w:cs="宋体"/>
          <w:color w:val="000000"/>
          <w:w w:val="94"/>
          <w:sz w:val="20"/>
        </w:rPr>
        <w:t>(43%)</w:t>
      </w:r>
      <w:r>
        <w:rPr>
          <w:rFonts w:ascii="Times New Roman" w:eastAsia="宋体" w:hAnsi="宋体" w:cs="宋体"/>
          <w:color w:val="000000"/>
          <w:w w:val="94"/>
          <w:sz w:val="20"/>
        </w:rPr>
        <w:t>的超细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钯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纳米粒子</w:t>
      </w:r>
      <w:r>
        <w:rPr>
          <w:rFonts w:ascii="Times New Roman" w:eastAsia="宋体" w:hAnsi="宋体" w:cs="宋体"/>
          <w:color w:val="000000"/>
          <w:w w:val="94"/>
          <w:sz w:val="20"/>
        </w:rPr>
        <w:t>(Pd NPs)</w:t>
      </w:r>
      <w:r>
        <w:rPr>
          <w:rFonts w:ascii="Times New Roman" w:eastAsia="宋体" w:hAnsi="宋体" w:cs="宋体"/>
          <w:color w:val="000000"/>
          <w:w w:val="94"/>
          <w:sz w:val="20"/>
        </w:rPr>
        <w:t>。</w:t>
      </w:r>
      <w:r>
        <w:rPr>
          <w:rFonts w:ascii="Times New Roman" w:eastAsia="宋体" w:hAnsi="宋体" w:cs="宋体"/>
          <w:color w:val="000000"/>
          <w:w w:val="94"/>
          <w:sz w:val="20"/>
        </w:rPr>
        <w:t>Pd 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该催化剂具有优良的催化性能，溴苯与苯硼酸在</w:t>
      </w:r>
      <w:r>
        <w:rPr>
          <w:rFonts w:ascii="Times New Roman" w:eastAsia="宋体" w:hAnsi="宋体" w:cs="宋体"/>
          <w:color w:val="000000"/>
          <w:w w:val="94"/>
          <w:sz w:val="20"/>
        </w:rPr>
        <w:t>40</w:t>
      </w:r>
      <w:r>
        <w:rPr>
          <w:rFonts w:ascii="Times New Roman" w:eastAsia="宋体" w:hAnsi="宋体" w:cs="宋体"/>
          <w:color w:val="000000"/>
          <w:w w:val="94"/>
          <w:sz w:val="20"/>
        </w:rPr>
        <w:t>℃下反应</w:t>
      </w:r>
      <w:r>
        <w:rPr>
          <w:rFonts w:ascii="Times New Roman" w:eastAsia="宋体" w:hAnsi="宋体" w:cs="宋体"/>
          <w:color w:val="000000"/>
          <w:w w:val="94"/>
          <w:sz w:val="20"/>
        </w:rPr>
        <w:t>30min</w:t>
      </w:r>
      <w:r>
        <w:rPr>
          <w:rFonts w:ascii="Times New Roman" w:eastAsia="宋体" w:hAnsi="宋体" w:cs="宋体"/>
          <w:color w:val="000000"/>
          <w:w w:val="94"/>
          <w:sz w:val="20"/>
        </w:rPr>
        <w:t>，</w:t>
      </w:r>
      <w:r w:rsidR="0091722C">
        <w:rPr>
          <w:rFonts w:ascii="Times New Roman" w:eastAsia="Times New Roman" w:hAnsi="Times New Roman" w:cs="Times New Roman"/>
          <w:color w:val="000000"/>
          <w:w w:val="94"/>
          <w:kern w:val="0"/>
          <w:sz w:val="20"/>
        </w:rPr>
        <w:t>Suzuki–</w:t>
      </w:r>
      <w:proofErr w:type="spellStart"/>
      <w:r w:rsidR="0091722C">
        <w:rPr>
          <w:rFonts w:ascii="Times New Roman" w:eastAsia="Times New Roman" w:hAnsi="Times New Roman" w:cs="Times New Roman"/>
          <w:color w:val="000000"/>
          <w:w w:val="94"/>
          <w:kern w:val="0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的产率为</w:t>
      </w:r>
      <w:r>
        <w:rPr>
          <w:rFonts w:ascii="Times New Roman" w:eastAsia="宋体" w:hAnsi="宋体" w:cs="宋体"/>
          <w:color w:val="000000"/>
          <w:w w:val="94"/>
          <w:sz w:val="20"/>
        </w:rPr>
        <w:t>&gt; 99%</w:t>
      </w:r>
      <w:r>
        <w:rPr>
          <w:rFonts w:ascii="Times New Roman" w:eastAsia="宋体" w:hAnsi="宋体" w:cs="宋体"/>
          <w:color w:val="000000"/>
          <w:w w:val="94"/>
          <w:sz w:val="20"/>
        </w:rPr>
        <w:t>，</w:t>
      </w:r>
      <w:r>
        <w:rPr>
          <w:rFonts w:ascii="Times New Roman" w:eastAsia="宋体" w:hAnsi="宋体" w:cs="宋体"/>
          <w:color w:val="000000"/>
          <w:w w:val="94"/>
          <w:sz w:val="20"/>
        </w:rPr>
        <w:t>TOF ~ 80000 h</w:t>
      </w:r>
      <w:r>
        <w:rPr>
          <w:rFonts w:ascii="宋体" w:eastAsia="宋体" w:hAnsi="宋体" w:cs="宋体"/>
          <w:color w:val="000000"/>
          <w:w w:val="94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perscript"/>
        </w:rPr>
        <w:t>1</w:t>
      </w:r>
      <w:r>
        <w:rPr>
          <w:rFonts w:ascii="Times New Roman" w:eastAsia="宋体" w:hAnsi="宋体" w:cs="宋体"/>
          <w:color w:val="000000"/>
          <w:w w:val="94"/>
          <w:sz w:val="20"/>
        </w:rPr>
        <w:t>。该催化剂可通过简单的工艺回收回收，且催化活性不明显下降，重复</w:t>
      </w:r>
      <w:r>
        <w:rPr>
          <w:rFonts w:ascii="Times New Roman" w:eastAsia="宋体" w:hAnsi="宋体" w:cs="宋体"/>
          <w:color w:val="000000"/>
          <w:w w:val="94"/>
          <w:sz w:val="20"/>
        </w:rPr>
        <w:t>8</w:t>
      </w:r>
      <w:r>
        <w:rPr>
          <w:rFonts w:ascii="Times New Roman" w:eastAsia="宋体" w:hAnsi="宋体" w:cs="宋体"/>
          <w:color w:val="000000"/>
          <w:w w:val="94"/>
          <w:sz w:val="20"/>
        </w:rPr>
        <w:t>次后仍能保持</w:t>
      </w:r>
      <w:r>
        <w:rPr>
          <w:rFonts w:ascii="Times New Roman" w:eastAsia="宋体" w:hAnsi="宋体" w:cs="宋体"/>
          <w:color w:val="000000"/>
          <w:w w:val="94"/>
          <w:sz w:val="20"/>
        </w:rPr>
        <w:t>90%</w:t>
      </w:r>
      <w:r>
        <w:rPr>
          <w:rFonts w:ascii="Times New Roman" w:eastAsia="宋体" w:hAnsi="宋体" w:cs="宋体"/>
          <w:color w:val="000000"/>
          <w:w w:val="94"/>
          <w:sz w:val="20"/>
        </w:rPr>
        <w:t>的收率。此外，还设计了</w:t>
      </w:r>
      <w:r>
        <w:rPr>
          <w:rFonts w:ascii="Times New Roman" w:eastAsia="宋体" w:hAnsi="宋体" w:cs="宋体"/>
          <w:color w:val="000000"/>
          <w:w w:val="94"/>
          <w:sz w:val="20"/>
        </w:rPr>
        <w:t>Pd/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连续流反应装置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催化剂能有效提高联苯的生产效率。</w:t>
      </w:r>
    </w:p>
    <w:p w14:paraId="2D2D022A" w14:textId="77777777" w:rsidR="00797117" w:rsidRDefault="004E690D">
      <w:pPr>
        <w:spacing w:before="100" w:line="200" w:lineRule="exact"/>
        <w:ind w:right="8520"/>
      </w:pPr>
      <w:r>
        <w:rPr>
          <w:rFonts w:ascii="Times New Roman" w:eastAsia="宋体" w:hAnsi="宋体" w:cs="宋体"/>
          <w:b/>
          <w:color w:val="000000"/>
          <w:w w:val="87"/>
          <w:sz w:val="20"/>
        </w:rPr>
        <w:t>图形抽象</w:t>
      </w:r>
    </w:p>
    <w:p w14:paraId="32B8C8D8" w14:textId="77777777" w:rsidR="00797117" w:rsidRDefault="004E690D">
      <w:pPr>
        <w:spacing w:line="270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Pd 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采用强静电吸附</w:t>
      </w:r>
      <w:r>
        <w:rPr>
          <w:rFonts w:ascii="Times New Roman" w:eastAsia="宋体" w:hAnsi="宋体" w:cs="宋体"/>
          <w:color w:val="000000"/>
          <w:w w:val="94"/>
          <w:sz w:val="20"/>
        </w:rPr>
        <w:t>(SEA)</w:t>
      </w:r>
      <w:r>
        <w:rPr>
          <w:rFonts w:ascii="Times New Roman" w:eastAsia="宋体" w:hAnsi="宋体" w:cs="宋体"/>
          <w:color w:val="000000"/>
          <w:w w:val="94"/>
          <w:sz w:val="20"/>
        </w:rPr>
        <w:t>策略构建的催化剂具有均匀分散、高暴露的</w:t>
      </w:r>
      <w:r>
        <w:rPr>
          <w:rFonts w:ascii="Times New Roman" w:eastAsia="宋体" w:hAnsi="宋体" w:cs="宋体"/>
          <w:color w:val="000000"/>
          <w:w w:val="94"/>
          <w:sz w:val="20"/>
        </w:rPr>
        <w:t>Pd</w:t>
      </w:r>
      <w:r>
        <w:rPr>
          <w:rFonts w:ascii="Times New Roman" w:eastAsia="宋体" w:hAnsi="宋体" w:cs="宋体"/>
          <w:color w:val="000000"/>
          <w:w w:val="94"/>
          <w:sz w:val="20"/>
        </w:rPr>
        <w:t>位点，容易转化为缺电子的</w:t>
      </w:r>
      <w:r>
        <w:rPr>
          <w:rFonts w:ascii="Times New Roman" w:eastAsia="宋体" w:hAnsi="宋体" w:cs="宋体"/>
          <w:color w:val="000000"/>
          <w:w w:val="94"/>
          <w:sz w:val="20"/>
        </w:rPr>
        <w:t>-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Pd</w:t>
      </w:r>
      <w:r>
        <w:rPr>
          <w:rFonts w:ascii="Times New Roman" w:eastAsia="宋体" w:hAnsi="宋体" w:cs="宋体"/>
          <w:color w:val="000000"/>
          <w:w w:val="94"/>
          <w:sz w:val="20"/>
        </w:rPr>
        <w:t>δ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 xml:space="preserve"> +</w:t>
      </w:r>
      <w:r>
        <w:rPr>
          <w:rFonts w:ascii="Times New Roman" w:eastAsia="宋体" w:hAnsi="宋体" w:cs="宋体"/>
          <w:color w:val="000000"/>
          <w:w w:val="94"/>
          <w:sz w:val="20"/>
        </w:rPr>
        <w:t>，增强了催化剂自身的稳定性</w:t>
      </w:r>
    </w:p>
    <w:p w14:paraId="75FDDA29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</w:p>
    <w:p w14:paraId="26A752FA" w14:textId="77777777" w:rsidR="00797117" w:rsidRDefault="002870D1">
      <w:pPr>
        <w:pBdr>
          <w:top w:val="single" w:sz="0" w:space="31" w:color="FFFFFF"/>
        </w:pBdr>
        <w:spacing w:before="4120" w:line="14" w:lineRule="exac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pict w14:anchorId="00D51C91">
          <v:group id="_x0000_s1060" style="width:238pt;height:.4pt;mso-position-horizontal-relative:char;mso-position-vertical-relative:line" coordsize=",8">
            <v:line id="_x0000_s1061" style="position:absolute" from="0,4" to="1000,4" strokeweight=".4pt"/>
            <w10:anchorlock/>
          </v:group>
        </w:pict>
      </w:r>
    </w:p>
    <w:p w14:paraId="7C2712DD" w14:textId="12FCF045" w:rsidR="00797117" w:rsidRDefault="0091722C">
      <w:pPr>
        <w:pBdr>
          <w:top w:val="single" w:sz="0" w:space="2" w:color="FFFFFF"/>
        </w:pBdr>
        <w:spacing w:line="220" w:lineRule="exact"/>
        <w:ind w:right="5700"/>
        <w:jc w:val="lef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w w:val="93"/>
          <w:kern w:val="0"/>
          <w:sz w:val="17"/>
        </w:rPr>
        <w:t>Xizheng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kern w:val="0"/>
          <w:sz w:val="17"/>
        </w:rPr>
        <w:t xml:space="preserve"> Fan </w:t>
      </w:r>
      <w:r>
        <w:rPr>
          <w:rFonts w:ascii="宋体" w:eastAsia="宋体" w:hAnsi="宋体" w:cs="宋体" w:hint="eastAsia"/>
          <w:color w:val="000000"/>
          <w:w w:val="93"/>
          <w:kern w:val="0"/>
          <w:sz w:val="17"/>
        </w:rPr>
        <w:t>和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kern w:val="0"/>
          <w:sz w:val="17"/>
        </w:rPr>
        <w:t>Jingyi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kern w:val="0"/>
          <w:sz w:val="17"/>
        </w:rPr>
        <w:t xml:space="preserve"> Yang</w:t>
      </w:r>
      <w:r w:rsidR="004E690D">
        <w:rPr>
          <w:rFonts w:ascii="Times New Roman" w:eastAsia="宋体" w:hAnsi="宋体" w:cs="宋体"/>
          <w:color w:val="000000"/>
          <w:w w:val="93"/>
          <w:sz w:val="17"/>
        </w:rPr>
        <w:t>对这部作品同样有贡献。</w:t>
      </w:r>
    </w:p>
    <w:p w14:paraId="020BA485" w14:textId="77777777" w:rsidR="00797117" w:rsidRDefault="002870D1">
      <w:pPr>
        <w:pBdr>
          <w:top w:val="single" w:sz="0" w:space="5" w:color="FFFFFF"/>
        </w:pBdr>
        <w:spacing w:line="14" w:lineRule="exac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pict w14:anchorId="72638D4C">
          <v:group id="_x0000_s1058" style="width:238pt;height:.4pt;mso-position-horizontal-relative:char;mso-position-vertical-relative:line" coordsize=",8">
            <v:line id="_x0000_s1059" style="position:absolute" from="0,4" to="1000,4" strokeweight=".4pt"/>
            <w10:anchorlock/>
          </v:group>
        </w:pict>
      </w:r>
    </w:p>
    <w:p w14:paraId="13B33C17" w14:textId="77777777" w:rsidR="00797117" w:rsidRDefault="004E690D">
      <w:pPr>
        <w:pBdr>
          <w:top w:val="single" w:sz="0" w:space="2" w:color="FFFFFF"/>
        </w:pBdr>
        <w:spacing w:line="213" w:lineRule="exact"/>
        <w:ind w:right="5580"/>
      </w:pPr>
      <w:r>
        <w:rPr>
          <w:rFonts w:ascii="Times New Roman" w:eastAsia="宋体" w:hAnsi="宋体" w:cs="宋体"/>
          <w:b/>
          <w:color w:val="000000"/>
          <w:w w:val="84"/>
          <w:sz w:val="17"/>
        </w:rPr>
        <w:t>本文的在线版本</w:t>
      </w:r>
      <w:r>
        <w:rPr>
          <w:rFonts w:ascii="Times New Roman" w:eastAsia="宋体" w:hAnsi="宋体" w:cs="宋体"/>
          <w:b/>
          <w:color w:val="000000"/>
          <w:w w:val="84"/>
          <w:sz w:val="17"/>
        </w:rPr>
        <w:t>(https://doi.org/10.1007/s1056 2-020-03465 -9)</w:t>
      </w:r>
      <w:r>
        <w:rPr>
          <w:rFonts w:ascii="Times New Roman" w:eastAsia="宋体" w:hAnsi="宋体" w:cs="宋体"/>
          <w:b/>
          <w:color w:val="000000"/>
          <w:w w:val="84"/>
          <w:sz w:val="17"/>
        </w:rPr>
        <w:t>包含补充资料，授权用户可以使用。</w:t>
      </w:r>
    </w:p>
    <w:p w14:paraId="5E14F38E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</w:p>
    <w:p w14:paraId="64D07E14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pict w14:anchorId="12C7A72D">
          <v:group id="_x0000_s1056" style="width:238pt;height:.4pt;mso-position-horizontal-relative:char;mso-position-vertical-relative:line" coordsize=",8">
            <v:line id="_x0000_s1057" style="position:absolute" from="0,4" to="1000,4" strokeweight=".4pt"/>
            <w10:anchorlock/>
          </v:group>
        </w:pict>
      </w:r>
    </w:p>
    <w:p w14:paraId="2D81A9E5" w14:textId="77777777" w:rsidR="00797117" w:rsidRDefault="004E690D">
      <w:pPr>
        <w:pBdr>
          <w:top w:val="single" w:sz="0" w:space="2" w:color="FFFFFF"/>
        </w:pBdr>
        <w:spacing w:line="170" w:lineRule="exact"/>
        <w:ind w:right="5260"/>
        <w:jc w:val="left"/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4"/>
          <w:sz w:val="17"/>
        </w:rPr>
        <w:t>扩展作者信息可在文章的最后一页</w:t>
      </w:r>
    </w:p>
    <w:p w14:paraId="625F8DDB" w14:textId="77777777" w:rsidR="00797117" w:rsidRDefault="002870D1">
      <w:pPr>
        <w:pBdr>
          <w:top w:val="single" w:sz="0" w:space="17" w:color="FFFFFF"/>
        </w:pBdr>
        <w:sectPr w:rsidR="00797117">
          <w:type w:val="continuous"/>
          <w:pgSz w:w="11900" w:h="17700"/>
          <w:pgMar w:top="640" w:right="980" w:bottom="1440" w:left="1020" w:header="720" w:footer="720" w:gutter="0"/>
          <w:cols w:space="720"/>
        </w:sectPr>
      </w:pPr>
      <w:r>
        <w:pict w14:anchorId="15AD32AF">
          <v:group id="_x0000_s1053" style="width:493pt;height:16pt;mso-position-horizontal-relative:char;mso-position-vertical-relative:line" coordsize="9860,320">
            <v:shape id="_x0000_s1055" style="position:absolute;top:40;width:2360;height:160;mso-width-relative:margin;mso-height-relative:margin" coordsize="9860,320" o:spt="100" adj="0,,0" path="">
              <v:stroke joinstyle="round"/>
              <v:imagedata r:id="rId5" o:title="image2"/>
              <v:formulas/>
              <v:path o:connecttype="segments"/>
              <o:lock v:ext="edit" aspectratio="t"/>
            </v:shape>
            <v:shape id="_x0000_s1054" style="position:absolute;left:9040;width:820;height:320;mso-width-relative:margin;mso-height-relative:margin" coordsize="9860,320" o:spt="100" adj="0,,0" path="" stroked="f">
              <v:stroke joinstyle="round"/>
              <v:formulas/>
              <v:path o:connecttype="segments"/>
              <o:lock v:ext="edit" aspectratio="t"/>
              <v:textbox style="mso-next-textbox:#_x0000_s1054" inset="0,0,0,0">
                <w:txbxContent>
                  <w:p w14:paraId="4C1EC87A" w14:textId="02C15172" w:rsidR="00797117" w:rsidRDefault="00797117">
                    <w:pPr>
                      <w:spacing w:line="300" w:lineRule="exact"/>
                      <w:jc w:val="left"/>
                    </w:pPr>
                  </w:p>
                </w:txbxContent>
              </v:textbox>
            </v:shape>
            <w10:anchorlock/>
          </v:group>
        </w:pict>
      </w:r>
    </w:p>
    <w:p w14:paraId="06D1F855" w14:textId="77777777" w:rsidR="00797117" w:rsidRDefault="004E690D">
      <w:pPr>
        <w:pageBreakBefore/>
        <w:spacing w:line="170" w:lineRule="exact"/>
        <w:ind w:left="912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78"/>
          <w:sz w:val="17"/>
        </w:rPr>
        <w:lastRenderedPageBreak/>
        <w:t>X. Fan</w:t>
      </w:r>
      <w:r>
        <w:rPr>
          <w:rFonts w:ascii="Times New Roman" w:eastAsia="宋体" w:hAnsi="宋体" w:cs="宋体"/>
          <w:color w:val="000000"/>
          <w:w w:val="78"/>
          <w:sz w:val="17"/>
        </w:rPr>
        <w:t>等。</w:t>
      </w:r>
    </w:p>
    <w:p w14:paraId="40308C53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72918502">
          <v:group id="_x0000_s1051" style="width:493pt;height:.4pt;mso-position-horizontal-relative:char;mso-position-vertical-relative:line" coordsize=",8">
            <v:line id="_x0000_s1052" style="position:absolute" from="0,4" to="1000,4" strokeweight=".4pt"/>
            <w10:anchorlock/>
          </v:group>
        </w:pict>
      </w:r>
    </w:p>
    <w:p w14:paraId="218435E1" w14:textId="77777777" w:rsidR="00797117" w:rsidRDefault="004E690D">
      <w:pPr>
        <w:pBdr>
          <w:top w:val="single" w:sz="0" w:space="8" w:color="FFFFFF"/>
        </w:pBdr>
        <w:spacing w:line="270" w:lineRule="exact"/>
        <w:ind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  <w:sz w:val="20"/>
        </w:rPr>
        <w:t>由于其与载体前表面的强相互作用，并被赋予了</w:t>
      </w:r>
      <w:r>
        <w:rPr>
          <w:rFonts w:ascii="Times New Roman" w:eastAsia="宋体" w:hAnsi="宋体" w:cs="宋体"/>
          <w:color w:val="000000"/>
          <w:w w:val="95"/>
          <w:sz w:val="20"/>
        </w:rPr>
        <w:t xml:space="preserve">Suzuki - </w:t>
      </w:r>
      <w:proofErr w:type="spellStart"/>
      <w:r>
        <w:rPr>
          <w:rFonts w:ascii="Times New Roman" w:eastAsia="宋体" w:hAnsi="宋体" w:cs="宋体"/>
          <w:color w:val="000000"/>
          <w:w w:val="95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5"/>
          <w:sz w:val="20"/>
        </w:rPr>
        <w:t>交叉偶联反应的出色催化性能。</w:t>
      </w:r>
    </w:p>
    <w:p w14:paraId="6813B787" w14:textId="77777777" w:rsidR="00797117" w:rsidRDefault="004E690D">
      <w:pPr>
        <w:pBdr>
          <w:top w:val="single" w:sz="0" w:space="11" w:color="FFFFFF"/>
        </w:pBdr>
        <w:ind w:left="60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3A8A0C6" wp14:editId="072CC04C">
            <wp:extent cx="6184900" cy="2895600"/>
            <wp:effectExtent l="0" t="0" r="0" b="0"/>
            <wp:docPr id="2" name="Drawing 1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81F" w14:textId="51695A23" w:rsidR="00797117" w:rsidRDefault="004E690D">
      <w:pPr>
        <w:pBdr>
          <w:top w:val="single" w:sz="0" w:space="23" w:color="FFFFFF"/>
        </w:pBdr>
        <w:spacing w:line="200" w:lineRule="exact"/>
        <w:ind w:right="230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83"/>
          <w:sz w:val="20"/>
        </w:rPr>
        <w:t>关键词</w:t>
      </w:r>
      <w:r>
        <w:rPr>
          <w:rFonts w:ascii="Times New Roman" w:eastAsia="宋体" w:hAnsi="宋体" w:cs="宋体"/>
          <w:b/>
          <w:color w:val="000000"/>
          <w:w w:val="83"/>
          <w:sz w:val="20"/>
        </w:rPr>
        <w:t>Pd / SiO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20"/>
        </w:rPr>
        <w:t>·非均相催化剂·强静电吸附·</w:t>
      </w:r>
      <w:r w:rsidR="0091722C">
        <w:rPr>
          <w:rFonts w:ascii="Times New Roman" w:eastAsia="Times New Roman" w:hAnsi="Times New Roman" w:cs="Times New Roman"/>
          <w:color w:val="000000"/>
          <w:w w:val="91"/>
          <w:kern w:val="0"/>
          <w:sz w:val="20"/>
        </w:rPr>
        <w:t>Suzuki–</w:t>
      </w:r>
      <w:proofErr w:type="spellStart"/>
      <w:r w:rsidR="0091722C">
        <w:rPr>
          <w:rFonts w:ascii="Times New Roman" w:eastAsia="Times New Roman" w:hAnsi="Times New Roman" w:cs="Times New Roman"/>
          <w:color w:val="000000"/>
          <w:w w:val="91"/>
          <w:kern w:val="0"/>
          <w:sz w:val="20"/>
        </w:rPr>
        <w:t>miyaura</w:t>
      </w:r>
      <w:proofErr w:type="spellEnd"/>
    </w:p>
    <w:p w14:paraId="2EFCD48D" w14:textId="77777777" w:rsidR="00797117" w:rsidRDefault="004E690D">
      <w:pPr>
        <w:pBdr>
          <w:top w:val="single" w:sz="0" w:space="16" w:color="FFFFFF"/>
        </w:pBdr>
        <w:spacing w:line="240" w:lineRule="exact"/>
        <w:ind w:right="3140"/>
        <w:jc w:val="left"/>
      </w:pPr>
      <w:r>
        <w:rPr>
          <w:rFonts w:ascii="Times New Roman" w:eastAsia="宋体" w:hAnsi="宋体" w:cs="宋体"/>
          <w:b/>
          <w:color w:val="000000"/>
          <w:w w:val="104"/>
          <w:sz w:val="24"/>
        </w:rPr>
        <w:t>1</w:t>
      </w:r>
      <w:r>
        <w:rPr>
          <w:rFonts w:ascii="Times New Roman" w:eastAsia="宋体" w:hAnsi="宋体" w:cs="宋体"/>
          <w:b/>
          <w:color w:val="000000"/>
          <w:w w:val="104"/>
          <w:sz w:val="24"/>
        </w:rPr>
        <w:t>介绍</w:t>
      </w:r>
    </w:p>
    <w:p w14:paraId="3472DF4B" w14:textId="77777777" w:rsidR="00797117" w:rsidRDefault="004E690D">
      <w:pPr>
        <w:spacing w:before="240" w:line="253" w:lineRule="exact"/>
      </w:pPr>
      <w:r>
        <w:rPr>
          <w:rFonts w:ascii="Times New Roman" w:eastAsia="宋体" w:hAnsi="宋体" w:cs="宋体"/>
          <w:color w:val="000000"/>
          <w:w w:val="96"/>
          <w:sz w:val="20"/>
        </w:rPr>
        <w:t>由于许多天然产物、药物、生物活性分子和高级材料中普遍存在</w:t>
      </w:r>
      <w:proofErr w:type="gramStart"/>
      <w:r>
        <w:rPr>
          <w:rFonts w:ascii="Times New Roman" w:eastAsia="宋体" w:hAnsi="宋体" w:cs="宋体"/>
          <w:color w:val="000000"/>
          <w:w w:val="96"/>
          <w:sz w:val="20"/>
        </w:rPr>
        <w:t>着碳</w:t>
      </w:r>
      <w:r>
        <w:rPr>
          <w:rFonts w:ascii="Times New Roman" w:eastAsia="宋体" w:hAnsi="宋体" w:cs="宋体"/>
          <w:color w:val="000000"/>
          <w:w w:val="96"/>
          <w:sz w:val="20"/>
        </w:rPr>
        <w:t>-</w:t>
      </w:r>
      <w:proofErr w:type="gramEnd"/>
      <w:r>
        <w:rPr>
          <w:rFonts w:ascii="Times New Roman" w:eastAsia="宋体" w:hAnsi="宋体" w:cs="宋体"/>
          <w:color w:val="000000"/>
          <w:w w:val="96"/>
          <w:sz w:val="20"/>
        </w:rPr>
        <w:t>碳键，因此碳</w:t>
      </w:r>
      <w:r>
        <w:rPr>
          <w:rFonts w:ascii="Times New Roman" w:eastAsia="宋体" w:hAnsi="宋体" w:cs="宋体"/>
          <w:color w:val="000000"/>
          <w:w w:val="96"/>
          <w:sz w:val="20"/>
        </w:rPr>
        <w:t>-</w:t>
      </w:r>
      <w:proofErr w:type="gramStart"/>
      <w:r>
        <w:rPr>
          <w:rFonts w:ascii="Times New Roman" w:eastAsia="宋体" w:hAnsi="宋体" w:cs="宋体"/>
          <w:color w:val="000000"/>
          <w:w w:val="96"/>
          <w:sz w:val="20"/>
        </w:rPr>
        <w:t>碳键的</w:t>
      </w:r>
      <w:proofErr w:type="gramEnd"/>
      <w:r>
        <w:rPr>
          <w:rFonts w:ascii="Times New Roman" w:eastAsia="宋体" w:hAnsi="宋体" w:cs="宋体"/>
          <w:color w:val="000000"/>
          <w:w w:val="96"/>
          <w:sz w:val="20"/>
        </w:rPr>
        <w:t>形成是合成有机化学中最重要的反应。在近年来发展起来的一系列方法中，</w:t>
      </w:r>
      <w:r>
        <w:rPr>
          <w:rFonts w:ascii="Times New Roman" w:eastAsia="宋体" w:hAnsi="宋体" w:cs="宋体"/>
          <w:color w:val="000000"/>
          <w:w w:val="96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交叉偶联反应被证明是制备碳</w:t>
      </w:r>
      <w:r>
        <w:rPr>
          <w:rFonts w:ascii="Times New Roman" w:eastAsia="宋体" w:hAnsi="宋体" w:cs="宋体"/>
          <w:color w:val="000000"/>
          <w:w w:val="96"/>
          <w:sz w:val="20"/>
        </w:rPr>
        <w:t>-</w:t>
      </w:r>
      <w:proofErr w:type="gramStart"/>
      <w:r>
        <w:rPr>
          <w:rFonts w:ascii="Times New Roman" w:eastAsia="宋体" w:hAnsi="宋体" w:cs="宋体"/>
          <w:color w:val="000000"/>
          <w:w w:val="96"/>
          <w:sz w:val="20"/>
        </w:rPr>
        <w:t>碳键的</w:t>
      </w:r>
      <w:proofErr w:type="gramEnd"/>
      <w:r>
        <w:rPr>
          <w:rFonts w:ascii="Times New Roman" w:eastAsia="宋体" w:hAnsi="宋体" w:cs="宋体"/>
          <w:color w:val="000000"/>
          <w:w w:val="96"/>
          <w:sz w:val="20"/>
        </w:rPr>
        <w:t>一种简单有效的方法，具有条件温和、选择性好、操作简便、对官能团具有广泛的耐受性</w:t>
      </w:r>
      <w:r>
        <w:rPr>
          <w:rFonts w:ascii="Times New Roman" w:eastAsia="宋体" w:hAnsi="宋体" w:cs="宋体"/>
          <w:color w:val="000000"/>
          <w:w w:val="96"/>
          <w:sz w:val="20"/>
        </w:rPr>
        <w:t>[1-6]</w:t>
      </w:r>
      <w:r>
        <w:rPr>
          <w:rFonts w:ascii="Times New Roman" w:eastAsia="宋体" w:hAnsi="宋体" w:cs="宋体"/>
          <w:color w:val="000000"/>
          <w:w w:val="96"/>
          <w:sz w:val="20"/>
        </w:rPr>
        <w:t>。因此，</w:t>
      </w:r>
      <w:r>
        <w:rPr>
          <w:rFonts w:ascii="Times New Roman" w:eastAsia="宋体" w:hAnsi="宋体" w:cs="宋体"/>
          <w:color w:val="000000"/>
          <w:w w:val="96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交叉偶联反应因其通用性、相容性以及在有机化合物合成、材料科学、药物合成等各学科中的重要贡献而占据了更为特殊的地位，对化学合成领域的快速发展起到了众所周知的作用</w:t>
      </w:r>
      <w:r>
        <w:rPr>
          <w:rFonts w:ascii="Times New Roman" w:eastAsia="宋体" w:hAnsi="宋体" w:cs="宋体"/>
          <w:color w:val="000000"/>
          <w:w w:val="96"/>
          <w:sz w:val="20"/>
        </w:rPr>
        <w:t>[7-9]</w:t>
      </w:r>
      <w:r>
        <w:rPr>
          <w:rFonts w:ascii="Times New Roman" w:eastAsia="宋体" w:hAnsi="宋体" w:cs="宋体"/>
          <w:color w:val="000000"/>
          <w:w w:val="96"/>
          <w:sz w:val="20"/>
        </w:rPr>
        <w:t>。</w:t>
      </w:r>
    </w:p>
    <w:p w14:paraId="35ED1152" w14:textId="77777777" w:rsidR="00797117" w:rsidRDefault="004E690D">
      <w:pPr>
        <w:spacing w:line="256" w:lineRule="exact"/>
      </w:pPr>
      <w:r>
        <w:rPr>
          <w:rFonts w:ascii="Times New Roman" w:eastAsia="宋体" w:hAnsi="宋体" w:cs="宋体"/>
          <w:color w:val="000000"/>
          <w:w w:val="95"/>
          <w:sz w:val="20"/>
        </w:rPr>
        <w:t>金属催化剂的种类和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活性是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影响</w:t>
      </w:r>
      <w:r>
        <w:rPr>
          <w:rFonts w:ascii="Times New Roman" w:eastAsia="宋体" w:hAnsi="宋体" w:cs="宋体"/>
          <w:color w:val="000000"/>
          <w:w w:val="95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5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5"/>
          <w:sz w:val="20"/>
        </w:rPr>
        <w:t>交叉偶联反应的主要因素。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钯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作为高效催化剂可以提供更高的转化常数，可以通过选择配体、表面活性剂或载体来调节转化常数以提高其催化性能</w:t>
      </w:r>
      <w:r>
        <w:rPr>
          <w:rFonts w:ascii="Times New Roman" w:eastAsia="宋体" w:hAnsi="宋体" w:cs="宋体"/>
          <w:color w:val="000000"/>
          <w:w w:val="95"/>
          <w:sz w:val="20"/>
        </w:rPr>
        <w:t>[10-15]</w:t>
      </w:r>
      <w:r>
        <w:rPr>
          <w:rFonts w:ascii="Times New Roman" w:eastAsia="宋体" w:hAnsi="宋体" w:cs="宋体"/>
          <w:color w:val="000000"/>
          <w:w w:val="95"/>
          <w:sz w:val="20"/>
        </w:rPr>
        <w:t>。随着非均相催化剂的发展，为了获得更令人满意的性能，人们将大量的精力集中在含钯纳米复合材料上</w:t>
      </w:r>
      <w:r>
        <w:rPr>
          <w:rFonts w:ascii="Times New Roman" w:eastAsia="宋体" w:hAnsi="宋体" w:cs="宋体"/>
          <w:color w:val="000000"/>
          <w:w w:val="95"/>
          <w:sz w:val="20"/>
        </w:rPr>
        <w:t>[16,17]</w:t>
      </w:r>
      <w:r>
        <w:rPr>
          <w:rFonts w:ascii="Times New Roman" w:eastAsia="宋体" w:hAnsi="宋体" w:cs="宋体"/>
          <w:color w:val="000000"/>
          <w:w w:val="95"/>
          <w:sz w:val="20"/>
        </w:rPr>
        <w:t>。显然</w:t>
      </w:r>
      <w:r>
        <w:rPr>
          <w:rFonts w:ascii="Times New Roman" w:eastAsia="宋体" w:hAnsi="宋体" w:cs="宋体"/>
          <w:color w:val="000000"/>
          <w:w w:val="95"/>
          <w:sz w:val="20"/>
        </w:rPr>
        <w:t>,</w:t>
      </w:r>
    </w:p>
    <w:p w14:paraId="62BE3ECB" w14:textId="77777777" w:rsidR="00797117" w:rsidRDefault="00797117">
      <w:pPr>
        <w:spacing w:line="14" w:lineRule="exact"/>
      </w:pPr>
    </w:p>
    <w:p w14:paraId="377BE0F1" w14:textId="77777777" w:rsidR="00797117" w:rsidRDefault="004E690D">
      <w:pPr>
        <w:pBdr>
          <w:top w:val="single" w:sz="0" w:space="16" w:color="FFFFFF"/>
        </w:pBdr>
        <w:spacing w:line="253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95"/>
          <w:sz w:val="20"/>
        </w:rPr>
        <w:t>负载型</w:t>
      </w:r>
      <w:r>
        <w:rPr>
          <w:rFonts w:ascii="Times New Roman" w:eastAsia="宋体" w:hAnsi="宋体" w:cs="宋体"/>
          <w:color w:val="000000"/>
          <w:w w:val="95"/>
          <w:sz w:val="20"/>
        </w:rPr>
        <w:t>Pd</w:t>
      </w:r>
      <w:r>
        <w:rPr>
          <w:rFonts w:ascii="Times New Roman" w:eastAsia="宋体" w:hAnsi="宋体" w:cs="宋体"/>
          <w:color w:val="000000"/>
          <w:w w:val="95"/>
          <w:sz w:val="20"/>
        </w:rPr>
        <w:t>纳米颗粒</w:t>
      </w:r>
      <w:r>
        <w:rPr>
          <w:rFonts w:ascii="Times New Roman" w:eastAsia="宋体" w:hAnsi="宋体" w:cs="宋体"/>
          <w:color w:val="000000"/>
          <w:w w:val="95"/>
          <w:sz w:val="20"/>
        </w:rPr>
        <w:t>(Pd NPs)</w:t>
      </w:r>
      <w:r>
        <w:rPr>
          <w:rFonts w:ascii="Times New Roman" w:eastAsia="宋体" w:hAnsi="宋体" w:cs="宋体"/>
          <w:color w:val="000000"/>
          <w:w w:val="95"/>
          <w:sz w:val="20"/>
        </w:rPr>
        <w:t>的大小和分散性是影响活性的主要因素，文献</w:t>
      </w:r>
      <w:r>
        <w:rPr>
          <w:rFonts w:ascii="Times New Roman" w:eastAsia="宋体" w:hAnsi="宋体" w:cs="宋体"/>
          <w:color w:val="000000"/>
          <w:w w:val="95"/>
          <w:sz w:val="20"/>
        </w:rPr>
        <w:t>[18,19]</w:t>
      </w:r>
      <w:r>
        <w:rPr>
          <w:rFonts w:ascii="Times New Roman" w:eastAsia="宋体" w:hAnsi="宋体" w:cs="宋体"/>
          <w:color w:val="000000"/>
          <w:w w:val="95"/>
          <w:sz w:val="20"/>
        </w:rPr>
        <w:t>对此有充分的记录。然而，表面能较高的钯团簇容易结块，稳定性较差。对于载体表面的颗粒，很难进行尺寸控制合成。一般来说，解决这类方法的方法主要是在制备过程中使用表面活性剂、有机配体和载体接枝，增加了成本和难度，并有污染环境</w:t>
      </w:r>
      <w:r>
        <w:rPr>
          <w:rFonts w:ascii="Times New Roman" w:eastAsia="宋体" w:hAnsi="宋体" w:cs="宋体"/>
          <w:color w:val="000000"/>
          <w:w w:val="95"/>
          <w:sz w:val="20"/>
        </w:rPr>
        <w:t>[20]</w:t>
      </w:r>
      <w:r>
        <w:rPr>
          <w:rFonts w:ascii="Times New Roman" w:eastAsia="宋体" w:hAnsi="宋体" w:cs="宋体"/>
          <w:color w:val="000000"/>
          <w:w w:val="95"/>
          <w:sz w:val="20"/>
        </w:rPr>
        <w:t>的风险。因此，生产高活性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钯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催化剂的新策略迫在眉睫，这种催化剂通过使用良性化学添加剂，在绿色溶剂体系中产生良好的效果，而且易于回收，成本低廉。</w:t>
      </w:r>
    </w:p>
    <w:p w14:paraId="2671464F" w14:textId="77777777" w:rsidR="00797117" w:rsidRDefault="004E690D">
      <w:pPr>
        <w:spacing w:line="253" w:lineRule="exact"/>
      </w:pP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Regalbuto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等开发了强静电吸附</w:t>
      </w:r>
      <w:r>
        <w:rPr>
          <w:rFonts w:ascii="Times New Roman" w:eastAsia="宋体" w:hAnsi="宋体" w:cs="宋体"/>
          <w:color w:val="000000"/>
          <w:w w:val="96"/>
          <w:sz w:val="20"/>
        </w:rPr>
        <w:t>(SEA)</w:t>
      </w:r>
      <w:r>
        <w:rPr>
          <w:rFonts w:ascii="Times New Roman" w:eastAsia="宋体" w:hAnsi="宋体" w:cs="宋体"/>
          <w:color w:val="000000"/>
          <w:w w:val="96"/>
          <w:sz w:val="20"/>
        </w:rPr>
        <w:t>法</w:t>
      </w:r>
      <w:r>
        <w:rPr>
          <w:rFonts w:ascii="Times New Roman" w:eastAsia="宋体" w:hAnsi="宋体" w:cs="宋体"/>
          <w:color w:val="000000"/>
          <w:w w:val="96"/>
          <w:sz w:val="20"/>
        </w:rPr>
        <w:t>(</w:t>
      </w:r>
      <w:r>
        <w:rPr>
          <w:rFonts w:ascii="Times New Roman" w:eastAsia="宋体" w:hAnsi="宋体" w:cs="宋体"/>
          <w:color w:val="000000"/>
          <w:w w:val="96"/>
          <w:sz w:val="20"/>
        </w:rPr>
        <w:t>氧化物表面进行质子化或脱质子化以吸附这些负离子或正离子</w:t>
      </w:r>
      <w:r>
        <w:rPr>
          <w:rFonts w:ascii="Times New Roman" w:eastAsia="宋体" w:hAnsi="宋体" w:cs="宋体"/>
          <w:color w:val="000000"/>
          <w:w w:val="96"/>
          <w:sz w:val="20"/>
        </w:rPr>
        <w:t>)</w:t>
      </w:r>
      <w:r>
        <w:rPr>
          <w:rFonts w:ascii="Times New Roman" w:eastAsia="宋体" w:hAnsi="宋体" w:cs="宋体"/>
          <w:color w:val="000000"/>
          <w:w w:val="96"/>
          <w:sz w:val="20"/>
        </w:rPr>
        <w:t>，这为制备高活性非均相纳米催化剂带来了令人振奋的消息</w:t>
      </w:r>
      <w:r>
        <w:rPr>
          <w:rFonts w:ascii="Times New Roman" w:eastAsia="宋体" w:hAnsi="宋体" w:cs="宋体"/>
          <w:color w:val="000000"/>
          <w:w w:val="96"/>
          <w:sz w:val="20"/>
        </w:rPr>
        <w:t>[21-24]</w:t>
      </w:r>
      <w:r>
        <w:rPr>
          <w:rFonts w:ascii="Times New Roman" w:eastAsia="宋体" w:hAnsi="宋体" w:cs="宋体"/>
          <w:color w:val="000000"/>
          <w:w w:val="96"/>
          <w:sz w:val="20"/>
        </w:rPr>
        <w:t>。与传统的湿法浸渍或等体积浸渍方法相比，方便、低成本的</w:t>
      </w:r>
      <w:r>
        <w:rPr>
          <w:rFonts w:ascii="Times New Roman" w:eastAsia="宋体" w:hAnsi="宋体" w:cs="宋体"/>
          <w:color w:val="000000"/>
          <w:w w:val="96"/>
          <w:sz w:val="20"/>
        </w:rPr>
        <w:t>SEA</w:t>
      </w:r>
      <w:r>
        <w:rPr>
          <w:rFonts w:ascii="Times New Roman" w:eastAsia="宋体" w:hAnsi="宋体" w:cs="宋体"/>
          <w:color w:val="000000"/>
          <w:w w:val="96"/>
          <w:sz w:val="20"/>
        </w:rPr>
        <w:t>策略可以有效地解决平均粒径大、粒径分布广的缺点，无需任何显式的表面功能化和封盖剂。因此，我们制备了负载钯的二氧化硅催化剂</w:t>
      </w:r>
      <w:r>
        <w:rPr>
          <w:rFonts w:ascii="Times New Roman" w:eastAsia="宋体" w:hAnsi="宋体" w:cs="宋体"/>
          <w:color w:val="000000"/>
          <w:w w:val="96"/>
          <w:sz w:val="20"/>
        </w:rPr>
        <w:t>(Pd/SiO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6"/>
          <w:sz w:val="20"/>
        </w:rPr>
        <w:t>)</w:t>
      </w:r>
      <w:r>
        <w:rPr>
          <w:rFonts w:ascii="Times New Roman" w:eastAsia="宋体" w:hAnsi="宋体" w:cs="宋体"/>
          <w:color w:val="000000"/>
          <w:w w:val="96"/>
          <w:sz w:val="20"/>
        </w:rPr>
        <w:t>包括超细尺寸</w:t>
      </w:r>
      <w:r>
        <w:rPr>
          <w:rFonts w:ascii="Times New Roman" w:eastAsia="宋体" w:hAnsi="宋体" w:cs="宋体"/>
          <w:color w:val="000000"/>
          <w:w w:val="96"/>
          <w:sz w:val="20"/>
        </w:rPr>
        <w:t>(</w:t>
      </w:r>
      <w:r>
        <w:rPr>
          <w:rFonts w:ascii="Times New Roman" w:eastAsia="宋体" w:hAnsi="宋体" w:cs="宋体"/>
          <w:color w:val="000000"/>
          <w:w w:val="96"/>
          <w:sz w:val="20"/>
        </w:rPr>
        <w:t>平均值约</w:t>
      </w:r>
      <w:r>
        <w:rPr>
          <w:rFonts w:ascii="Times New Roman" w:eastAsia="宋体" w:hAnsi="宋体" w:cs="宋体"/>
          <w:color w:val="000000"/>
          <w:w w:val="96"/>
          <w:sz w:val="20"/>
        </w:rPr>
        <w:t>1.3 nm)</w:t>
      </w:r>
      <w:r>
        <w:rPr>
          <w:rFonts w:ascii="Times New Roman" w:eastAsia="宋体" w:hAnsi="宋体" w:cs="宋体"/>
          <w:color w:val="000000"/>
          <w:w w:val="96"/>
          <w:sz w:val="20"/>
        </w:rPr>
        <w:t>和均匀</w:t>
      </w:r>
    </w:p>
    <w:p w14:paraId="62A3067C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233CAF52" w14:textId="33D71A1B" w:rsidR="00797117" w:rsidRDefault="00797117">
      <w:pPr>
        <w:pBdr>
          <w:top w:val="single" w:sz="0" w:space="17" w:color="FFFFFF"/>
        </w:pBdr>
        <w:spacing w:line="300" w:lineRule="exact"/>
        <w:ind w:left="20" w:right="904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6A1EA252" w14:textId="77777777" w:rsidR="00797117" w:rsidRDefault="004E690D">
      <w:pPr>
        <w:pageBreakBefore/>
        <w:spacing w:line="170" w:lineRule="exact"/>
        <w:ind w:right="43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1"/>
          <w:sz w:val="17"/>
        </w:rPr>
        <w:lastRenderedPageBreak/>
        <w:t>超细和高度分散的</w:t>
      </w:r>
      <w:r>
        <w:rPr>
          <w:rFonts w:ascii="Times New Roman" w:eastAsia="宋体" w:hAnsi="宋体" w:cs="宋体"/>
          <w:color w:val="000000"/>
          <w:w w:val="81"/>
          <w:sz w:val="17"/>
        </w:rPr>
        <w:t>Pd/SiO</w:t>
      </w:r>
      <w:r>
        <w:rPr>
          <w:rFonts w:ascii="Times New Roman" w:eastAsia="Times New Roman" w:hAnsi="Times New Roman" w:cs="Times New Roman"/>
          <w:color w:val="000000"/>
          <w:w w:val="8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1"/>
          <w:sz w:val="17"/>
        </w:rPr>
        <w:t>对于</w:t>
      </w:r>
      <w:r>
        <w:rPr>
          <w:rFonts w:ascii="Times New Roman" w:eastAsia="宋体" w:hAnsi="宋体" w:cs="宋体"/>
          <w:color w:val="000000"/>
          <w:w w:val="81"/>
          <w:sz w:val="17"/>
        </w:rPr>
        <w:t xml:space="preserve">Suzuki - </w:t>
      </w:r>
      <w:proofErr w:type="spellStart"/>
      <w:r>
        <w:rPr>
          <w:rFonts w:ascii="Times New Roman" w:eastAsia="宋体" w:hAnsi="宋体" w:cs="宋体"/>
          <w:color w:val="000000"/>
          <w:w w:val="81"/>
          <w:sz w:val="17"/>
        </w:rPr>
        <w:t>miyura</w:t>
      </w:r>
      <w:proofErr w:type="spellEnd"/>
      <w:r>
        <w:rPr>
          <w:rFonts w:ascii="Times New Roman" w:eastAsia="宋体" w:hAnsi="宋体" w:cs="宋体"/>
          <w:color w:val="000000"/>
          <w:w w:val="81"/>
          <w:sz w:val="17"/>
        </w:rPr>
        <w:t>交叉耦合反应</w:t>
      </w:r>
    </w:p>
    <w:p w14:paraId="34461335" w14:textId="77777777" w:rsidR="00797117" w:rsidRDefault="002870D1">
      <w:pPr>
        <w:pBdr>
          <w:top w:val="single" w:sz="0" w:space="2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729E92D7">
          <v:group id="_x0000_s1049" style="width:493pt;height:.4pt;mso-position-horizontal-relative:char;mso-position-vertical-relative:line" coordsize=",8">
            <v:line id="_x0000_s1050" style="position:absolute" from="0,4" to="1000,4" strokeweight=".4pt"/>
            <w10:anchorlock/>
          </v:group>
        </w:pict>
      </w:r>
    </w:p>
    <w:p w14:paraId="7F5BB5E9" w14:textId="77777777" w:rsidR="00797117" w:rsidRDefault="004E690D">
      <w:pPr>
        <w:pBdr>
          <w:top w:val="single" w:sz="0" w:space="8" w:color="FFFFFF"/>
        </w:pBdr>
        <w:spacing w:line="257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Pd</w:t>
      </w:r>
      <w:r>
        <w:rPr>
          <w:rFonts w:ascii="Times New Roman" w:eastAsia="宋体" w:hAnsi="宋体" w:cs="宋体"/>
          <w:color w:val="000000"/>
          <w:w w:val="94"/>
          <w:sz w:val="20"/>
        </w:rPr>
        <w:t>在海法中的分散。将其作为</w:t>
      </w:r>
      <w:r>
        <w:rPr>
          <w:rFonts w:ascii="Times New Roman" w:eastAsia="宋体" w:hAnsi="宋体" w:cs="宋体"/>
          <w:color w:val="000000"/>
          <w:w w:val="94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反应的催化剂，具有优异的催化活性和突出的结构优势，在温和的条件下添加</w:t>
      </w:r>
      <w:r>
        <w:rPr>
          <w:rFonts w:ascii="Times New Roman" w:eastAsia="宋体" w:hAnsi="宋体" w:cs="宋体"/>
          <w:color w:val="000000"/>
          <w:w w:val="94"/>
          <w:sz w:val="20"/>
        </w:rPr>
        <w:t>0.05 mmol%</w:t>
      </w:r>
      <w:r>
        <w:rPr>
          <w:rFonts w:ascii="Times New Roman" w:eastAsia="宋体" w:hAnsi="宋体" w:cs="宋体"/>
          <w:color w:val="000000"/>
          <w:w w:val="94"/>
          <w:sz w:val="20"/>
        </w:rPr>
        <w:t>的催化剂可显著提高产率至</w:t>
      </w:r>
      <w:r>
        <w:rPr>
          <w:rFonts w:ascii="Times New Roman" w:eastAsia="宋体" w:hAnsi="宋体" w:cs="宋体"/>
          <w:color w:val="000000"/>
          <w:w w:val="94"/>
          <w:sz w:val="20"/>
        </w:rPr>
        <w:t>99.5%</w:t>
      </w:r>
      <w:r>
        <w:rPr>
          <w:rFonts w:ascii="Times New Roman" w:eastAsia="宋体" w:hAnsi="宋体" w:cs="宋体"/>
          <w:color w:val="000000"/>
          <w:w w:val="94"/>
          <w:sz w:val="20"/>
        </w:rPr>
        <w:t>。具有良好的催化性能，可重复使用</w:t>
      </w:r>
      <w:r>
        <w:rPr>
          <w:rFonts w:ascii="Times New Roman" w:eastAsia="宋体" w:hAnsi="宋体" w:cs="宋体"/>
          <w:color w:val="000000"/>
          <w:w w:val="94"/>
          <w:sz w:val="20"/>
        </w:rPr>
        <w:t>8</w:t>
      </w:r>
      <w:r>
        <w:rPr>
          <w:rFonts w:ascii="Times New Roman" w:eastAsia="宋体" w:hAnsi="宋体" w:cs="宋体"/>
          <w:color w:val="000000"/>
          <w:w w:val="94"/>
          <w:sz w:val="20"/>
        </w:rPr>
        <w:t>次，并进一步推广到实际应用领域。</w:t>
      </w:r>
    </w:p>
    <w:p w14:paraId="7C5EADCB" w14:textId="31EF3933" w:rsidR="00797117" w:rsidRDefault="004E690D">
      <w:pPr>
        <w:spacing w:before="400" w:line="240" w:lineRule="exact"/>
        <w:ind w:right="2220"/>
        <w:jc w:val="left"/>
      </w:pPr>
      <w:r>
        <w:rPr>
          <w:rFonts w:ascii="Times New Roman" w:eastAsia="宋体" w:hAnsi="宋体" w:cs="宋体"/>
          <w:b/>
          <w:color w:val="000000"/>
          <w:w w:val="85"/>
          <w:sz w:val="24"/>
        </w:rPr>
        <w:t>2</w:t>
      </w:r>
      <w:r>
        <w:rPr>
          <w:rFonts w:ascii="Times New Roman" w:eastAsia="宋体" w:hAnsi="宋体" w:cs="宋体" w:hint="eastAsia"/>
          <w:b/>
          <w:color w:val="000000"/>
          <w:w w:val="85"/>
          <w:sz w:val="24"/>
        </w:rPr>
        <w:t xml:space="preserve"> </w:t>
      </w:r>
      <w:r>
        <w:rPr>
          <w:rFonts w:ascii="Times New Roman" w:eastAsia="宋体" w:hAnsi="宋体" w:cs="宋体"/>
          <w:b/>
          <w:color w:val="000000"/>
          <w:w w:val="85"/>
          <w:sz w:val="24"/>
        </w:rPr>
        <w:t>实验部分</w:t>
      </w:r>
    </w:p>
    <w:p w14:paraId="573E3237" w14:textId="758B99D0" w:rsidR="00797117" w:rsidRDefault="004E690D">
      <w:pPr>
        <w:spacing w:before="240" w:line="220" w:lineRule="exact"/>
        <w:ind w:right="3440"/>
        <w:jc w:val="left"/>
      </w:pPr>
      <w:r>
        <w:rPr>
          <w:rFonts w:ascii="Times New Roman" w:eastAsia="宋体" w:hAnsi="宋体" w:cs="宋体"/>
          <w:b/>
          <w:color w:val="000000"/>
          <w:w w:val="72"/>
          <w:sz w:val="22"/>
        </w:rPr>
        <w:t xml:space="preserve">2.1 </w:t>
      </w:r>
      <w:r w:rsidRPr="004E690D">
        <w:rPr>
          <w:rFonts w:ascii="Times New Roman" w:eastAsia="宋体" w:hAnsi="宋体" w:cs="宋体"/>
          <w:b/>
          <w:color w:val="000000"/>
          <w:w w:val="72"/>
          <w:sz w:val="22"/>
        </w:rPr>
        <w:t>化工产品</w:t>
      </w:r>
    </w:p>
    <w:p w14:paraId="0819505C" w14:textId="77777777" w:rsidR="00797117" w:rsidRDefault="004E690D">
      <w:pPr>
        <w:spacing w:before="200" w:line="254" w:lineRule="exact"/>
      </w:pPr>
      <w:r>
        <w:rPr>
          <w:rFonts w:ascii="Times New Roman" w:eastAsia="宋体" w:hAnsi="宋体" w:cs="宋体"/>
          <w:color w:val="000000"/>
          <w:w w:val="95"/>
          <w:sz w:val="20"/>
        </w:rPr>
        <w:t>催化剂的载体为</w:t>
      </w:r>
      <w:r>
        <w:rPr>
          <w:rFonts w:ascii="Times New Roman" w:eastAsia="宋体" w:hAnsi="宋体" w:cs="宋体"/>
          <w:color w:val="000000"/>
          <w:w w:val="95"/>
          <w:sz w:val="20"/>
        </w:rPr>
        <w:t xml:space="preserve">Aladdin </w:t>
      </w:r>
      <w:proofErr w:type="spellStart"/>
      <w:r>
        <w:rPr>
          <w:rFonts w:ascii="Times New Roman" w:eastAsia="宋体" w:hAnsi="宋体" w:cs="宋体"/>
          <w:color w:val="000000"/>
          <w:w w:val="95"/>
          <w:sz w:val="20"/>
        </w:rPr>
        <w:t>Aerosil</w:t>
      </w:r>
      <w:proofErr w:type="spellEnd"/>
      <w:r>
        <w:rPr>
          <w:rFonts w:ascii="Times New Roman" w:eastAsia="宋体" w:hAnsi="宋体" w:cs="宋体"/>
          <w:color w:val="000000"/>
          <w:w w:val="95"/>
          <w:sz w:val="20"/>
        </w:rPr>
        <w:t xml:space="preserve"> 300(</w:t>
      </w:r>
      <w:r>
        <w:rPr>
          <w:rFonts w:ascii="Times New Roman" w:eastAsia="宋体" w:hAnsi="宋体" w:cs="宋体"/>
          <w:color w:val="000000"/>
          <w:w w:val="95"/>
          <w:sz w:val="20"/>
        </w:rPr>
        <w:t>亲水性，</w:t>
      </w:r>
      <w:r>
        <w:rPr>
          <w:rFonts w:ascii="Times New Roman" w:eastAsia="宋体" w:hAnsi="宋体" w:cs="宋体"/>
          <w:color w:val="000000"/>
          <w:w w:val="95"/>
          <w:sz w:val="20"/>
        </w:rPr>
        <w:t>BET SA-300 -m2 /g</w:t>
      </w:r>
      <w:r>
        <w:rPr>
          <w:rFonts w:ascii="Times New Roman" w:eastAsia="宋体" w:hAnsi="宋体" w:cs="宋体"/>
          <w:color w:val="000000"/>
          <w:w w:val="95"/>
          <w:sz w:val="20"/>
        </w:rPr>
        <w:t>，点零电荷</w:t>
      </w:r>
      <w:r>
        <w:rPr>
          <w:rFonts w:ascii="Times New Roman" w:eastAsia="宋体" w:hAnsi="宋体" w:cs="宋体"/>
          <w:color w:val="000000"/>
          <w:w w:val="95"/>
          <w:sz w:val="20"/>
        </w:rPr>
        <w:t>= 4.2)</w:t>
      </w:r>
      <w:r>
        <w:rPr>
          <w:rFonts w:ascii="Times New Roman" w:eastAsia="宋体" w:hAnsi="宋体" w:cs="宋体"/>
          <w:color w:val="000000"/>
          <w:w w:val="95"/>
          <w:sz w:val="20"/>
        </w:rPr>
        <w:t>。四胺钯</w:t>
      </w:r>
      <w:r>
        <w:rPr>
          <w:rFonts w:ascii="Times New Roman" w:eastAsia="宋体" w:hAnsi="宋体" w:cs="宋体"/>
          <w:color w:val="000000"/>
          <w:w w:val="95"/>
          <w:sz w:val="20"/>
        </w:rPr>
        <w:t>(II)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一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水合物</w:t>
      </w:r>
      <w:r>
        <w:rPr>
          <w:rFonts w:ascii="Times New Roman" w:eastAsia="宋体" w:hAnsi="宋体" w:cs="宋体"/>
          <w:color w:val="000000"/>
          <w:w w:val="95"/>
          <w:sz w:val="20"/>
        </w:rPr>
        <w:t>(Pd(NH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4</w:t>
      </w:r>
      <w:r>
        <w:rPr>
          <w:rFonts w:ascii="Times New Roman" w:eastAsia="宋体" w:hAnsi="宋体" w:cs="宋体"/>
          <w:color w:val="000000"/>
          <w:w w:val="95"/>
          <w:sz w:val="20"/>
        </w:rPr>
        <w:t>Cl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以</w:t>
      </w:r>
      <w:r>
        <w:rPr>
          <w:rFonts w:ascii="Times New Roman" w:eastAsia="宋体" w:hAnsi="宋体" w:cs="宋体"/>
          <w:color w:val="000000"/>
          <w:w w:val="95"/>
          <w:sz w:val="20"/>
        </w:rPr>
        <w:t>Pd</w:t>
      </w:r>
      <w:r>
        <w:rPr>
          <w:rFonts w:ascii="Times New Roman" w:eastAsia="宋体" w:hAnsi="宋体" w:cs="宋体"/>
          <w:color w:val="000000"/>
          <w:w w:val="95"/>
          <w:sz w:val="20"/>
        </w:rPr>
        <w:t>≥</w:t>
      </w:r>
      <w:r>
        <w:rPr>
          <w:rFonts w:ascii="Times New Roman" w:eastAsia="宋体" w:hAnsi="宋体" w:cs="宋体"/>
          <w:color w:val="000000"/>
          <w:w w:val="95"/>
          <w:sz w:val="20"/>
        </w:rPr>
        <w:t>41%</w:t>
      </w:r>
      <w:r>
        <w:rPr>
          <w:rFonts w:ascii="Times New Roman" w:eastAsia="宋体" w:hAnsi="宋体" w:cs="宋体"/>
          <w:color w:val="000000"/>
          <w:w w:val="95"/>
          <w:sz w:val="20"/>
        </w:rPr>
        <w:t>，</w:t>
      </w:r>
      <w:r>
        <w:rPr>
          <w:rFonts w:ascii="Times New Roman" w:eastAsia="宋体" w:hAnsi="宋体" w:cs="宋体"/>
          <w:color w:val="000000"/>
          <w:w w:val="95"/>
          <w:sz w:val="20"/>
        </w:rPr>
        <w:t>Adamas-beta)</w:t>
      </w:r>
      <w:r>
        <w:rPr>
          <w:rFonts w:ascii="Times New Roman" w:eastAsia="宋体" w:hAnsi="宋体" w:cs="宋体"/>
          <w:color w:val="000000"/>
          <w:w w:val="95"/>
          <w:sz w:val="20"/>
        </w:rPr>
        <w:t>为阳离子前驱盐制备催化剂。</w:t>
      </w:r>
      <w:r>
        <w:rPr>
          <w:rFonts w:ascii="Times New Roman" w:eastAsia="宋体" w:hAnsi="宋体" w:cs="宋体"/>
          <w:color w:val="000000"/>
          <w:w w:val="95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5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5"/>
          <w:sz w:val="20"/>
        </w:rPr>
        <w:t>交叉偶联反应的底物</w:t>
      </w:r>
      <w:r>
        <w:rPr>
          <w:rFonts w:ascii="Times New Roman" w:eastAsia="宋体" w:hAnsi="宋体" w:cs="宋体"/>
          <w:color w:val="000000"/>
          <w:w w:val="95"/>
          <w:sz w:val="20"/>
        </w:rPr>
        <w:t>(</w:t>
      </w:r>
      <w:r>
        <w:rPr>
          <w:rFonts w:ascii="Times New Roman" w:eastAsia="宋体" w:hAnsi="宋体" w:cs="宋体"/>
          <w:color w:val="000000"/>
          <w:w w:val="95"/>
          <w:sz w:val="20"/>
        </w:rPr>
        <w:t>纯度均大于</w:t>
      </w:r>
      <w:r>
        <w:rPr>
          <w:rFonts w:ascii="Times New Roman" w:eastAsia="宋体" w:hAnsi="宋体" w:cs="宋体"/>
          <w:color w:val="000000"/>
          <w:w w:val="95"/>
          <w:sz w:val="20"/>
        </w:rPr>
        <w:t>99.00%)</w:t>
      </w:r>
      <w:r>
        <w:rPr>
          <w:rFonts w:ascii="Times New Roman" w:eastAsia="宋体" w:hAnsi="宋体" w:cs="宋体"/>
          <w:color w:val="000000"/>
          <w:w w:val="95"/>
          <w:sz w:val="20"/>
        </w:rPr>
        <w:t>包括芳基卤化物</w:t>
      </w:r>
      <w:r>
        <w:rPr>
          <w:rFonts w:ascii="Times New Roman" w:eastAsia="宋体" w:hAnsi="宋体" w:cs="宋体"/>
          <w:color w:val="000000"/>
          <w:w w:val="95"/>
          <w:sz w:val="20"/>
        </w:rPr>
        <w:t>(TCI</w:t>
      </w:r>
      <w:r>
        <w:rPr>
          <w:rFonts w:ascii="Times New Roman" w:eastAsia="宋体" w:hAnsi="宋体" w:cs="宋体"/>
          <w:color w:val="000000"/>
          <w:w w:val="95"/>
          <w:sz w:val="20"/>
        </w:rPr>
        <w:t>和</w:t>
      </w:r>
      <w:r>
        <w:rPr>
          <w:rFonts w:ascii="Times New Roman" w:eastAsia="宋体" w:hAnsi="宋体" w:cs="宋体"/>
          <w:color w:val="000000"/>
          <w:w w:val="95"/>
          <w:sz w:val="20"/>
        </w:rPr>
        <w:t>McLean)</w:t>
      </w:r>
      <w:r>
        <w:rPr>
          <w:rFonts w:ascii="Times New Roman" w:eastAsia="宋体" w:hAnsi="宋体" w:cs="宋体"/>
          <w:color w:val="000000"/>
          <w:w w:val="95"/>
          <w:sz w:val="20"/>
        </w:rPr>
        <w:t>、</w:t>
      </w:r>
      <w:r>
        <w:rPr>
          <w:rFonts w:ascii="Times New Roman" w:eastAsia="宋体" w:hAnsi="宋体" w:cs="宋体"/>
          <w:color w:val="000000"/>
          <w:w w:val="95"/>
          <w:sz w:val="20"/>
        </w:rPr>
        <w:t>2-</w:t>
      </w:r>
      <w:r>
        <w:rPr>
          <w:rFonts w:ascii="Times New Roman" w:eastAsia="宋体" w:hAnsi="宋体" w:cs="宋体"/>
          <w:color w:val="000000"/>
          <w:w w:val="95"/>
          <w:sz w:val="20"/>
        </w:rPr>
        <w:t>溴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萘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(McLean)</w:t>
      </w:r>
      <w:r>
        <w:rPr>
          <w:rFonts w:ascii="Times New Roman" w:eastAsia="宋体" w:hAnsi="宋体" w:cs="宋体"/>
          <w:color w:val="000000"/>
          <w:w w:val="95"/>
          <w:sz w:val="20"/>
        </w:rPr>
        <w:t>、烯磺酸硼酸</w:t>
      </w:r>
      <w:r>
        <w:rPr>
          <w:rFonts w:ascii="Times New Roman" w:eastAsia="宋体" w:hAnsi="宋体" w:cs="宋体"/>
          <w:color w:val="000000"/>
          <w:w w:val="95"/>
          <w:sz w:val="20"/>
        </w:rPr>
        <w:t>(TCI</w:t>
      </w:r>
      <w:r>
        <w:rPr>
          <w:rFonts w:ascii="Times New Roman" w:eastAsia="宋体" w:hAnsi="宋体" w:cs="宋体"/>
          <w:color w:val="000000"/>
          <w:w w:val="95"/>
          <w:sz w:val="20"/>
        </w:rPr>
        <w:t>和</w:t>
      </w:r>
      <w:r>
        <w:rPr>
          <w:rFonts w:ascii="Times New Roman" w:eastAsia="宋体" w:hAnsi="宋体" w:cs="宋体"/>
          <w:color w:val="000000"/>
          <w:w w:val="95"/>
          <w:sz w:val="20"/>
        </w:rPr>
        <w:t>McLean)</w:t>
      </w:r>
      <w:r>
        <w:rPr>
          <w:rFonts w:ascii="Times New Roman" w:eastAsia="宋体" w:hAnsi="宋体" w:cs="宋体"/>
          <w:color w:val="000000"/>
          <w:w w:val="95"/>
          <w:sz w:val="20"/>
        </w:rPr>
        <w:t>等，购买后直接使用，无需进一步纯化。碱性试剂含有碳酸钠</w:t>
      </w:r>
      <w:r>
        <w:rPr>
          <w:rFonts w:ascii="Times New Roman" w:eastAsia="宋体" w:hAnsi="宋体" w:cs="宋体"/>
          <w:color w:val="000000"/>
          <w:w w:val="95"/>
          <w:sz w:val="20"/>
        </w:rPr>
        <w:t>- (Na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有限公司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，碳酸钾</w:t>
      </w:r>
      <w:r>
        <w:rPr>
          <w:rFonts w:ascii="Times New Roman" w:eastAsia="宋体" w:hAnsi="宋体" w:cs="宋体"/>
          <w:color w:val="000000"/>
          <w:w w:val="95"/>
          <w:sz w:val="20"/>
        </w:rPr>
        <w:t>- (K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有限公司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碳酸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铯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(-Cs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有限公司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，碳酸氢钠</w:t>
      </w:r>
      <w:r>
        <w:rPr>
          <w:rFonts w:ascii="Times New Roman" w:eastAsia="宋体" w:hAnsi="宋体" w:cs="宋体"/>
          <w:color w:val="000000"/>
          <w:w w:val="95"/>
          <w:sz w:val="20"/>
        </w:rPr>
        <w:t>(-NaHCO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、氢氧化钠</w:t>
      </w:r>
      <w:r>
        <w:rPr>
          <w:rFonts w:ascii="Times New Roman" w:eastAsia="宋体" w:hAnsi="宋体" w:cs="宋体"/>
          <w:color w:val="000000"/>
          <w:w w:val="95"/>
          <w:sz w:val="20"/>
        </w:rPr>
        <w:t>(NaOH</w:t>
      </w:r>
      <w:r>
        <w:rPr>
          <w:rFonts w:ascii="Times New Roman" w:eastAsia="宋体" w:hAnsi="宋体" w:cs="宋体"/>
          <w:color w:val="000000"/>
          <w:w w:val="95"/>
          <w:sz w:val="20"/>
        </w:rPr>
        <w:t>，国药</w:t>
      </w:r>
      <w:r>
        <w:rPr>
          <w:rFonts w:ascii="Times New Roman" w:eastAsia="宋体" w:hAnsi="宋体" w:cs="宋体"/>
          <w:color w:val="000000"/>
          <w:w w:val="95"/>
          <w:sz w:val="20"/>
        </w:rPr>
        <w:t>)</w:t>
      </w:r>
      <w:r>
        <w:rPr>
          <w:rFonts w:ascii="Times New Roman" w:eastAsia="宋体" w:hAnsi="宋体" w:cs="宋体"/>
          <w:color w:val="000000"/>
          <w:w w:val="95"/>
          <w:sz w:val="20"/>
        </w:rPr>
        <w:t>、氢氧化钾</w:t>
      </w:r>
      <w:r>
        <w:rPr>
          <w:rFonts w:ascii="Times New Roman" w:eastAsia="宋体" w:hAnsi="宋体" w:cs="宋体"/>
          <w:color w:val="000000"/>
          <w:w w:val="95"/>
          <w:sz w:val="20"/>
        </w:rPr>
        <w:t>(KOH</w:t>
      </w:r>
      <w:r>
        <w:rPr>
          <w:rFonts w:ascii="Times New Roman" w:eastAsia="宋体" w:hAnsi="宋体" w:cs="宋体"/>
          <w:color w:val="000000"/>
          <w:w w:val="95"/>
          <w:sz w:val="20"/>
        </w:rPr>
        <w:t>，国药</w:t>
      </w:r>
      <w:r>
        <w:rPr>
          <w:rFonts w:ascii="Times New Roman" w:eastAsia="宋体" w:hAnsi="宋体" w:cs="宋体"/>
          <w:color w:val="000000"/>
          <w:w w:val="95"/>
          <w:sz w:val="20"/>
        </w:rPr>
        <w:t>)</w:t>
      </w:r>
      <w:r>
        <w:rPr>
          <w:rFonts w:ascii="Times New Roman" w:eastAsia="宋体" w:hAnsi="宋体" w:cs="宋体"/>
          <w:color w:val="000000"/>
          <w:w w:val="95"/>
          <w:sz w:val="20"/>
        </w:rPr>
        <w:t>、氨</w:t>
      </w:r>
      <w:r>
        <w:rPr>
          <w:rFonts w:ascii="Times New Roman" w:eastAsia="宋体" w:hAnsi="宋体" w:cs="宋体"/>
          <w:color w:val="000000"/>
          <w:w w:val="95"/>
          <w:sz w:val="20"/>
        </w:rPr>
        <w:t>(NH)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4</w:t>
      </w:r>
      <w:r>
        <w:rPr>
          <w:rFonts w:ascii="Times New Roman" w:eastAsia="宋体" w:hAnsi="宋体" w:cs="宋体"/>
          <w:color w:val="000000"/>
          <w:w w:val="95"/>
          <w:sz w:val="20"/>
        </w:rPr>
        <w:t>OH, McLean)</w:t>
      </w:r>
      <w:r>
        <w:rPr>
          <w:rFonts w:ascii="Times New Roman" w:eastAsia="宋体" w:hAnsi="宋体" w:cs="宋体"/>
          <w:color w:val="000000"/>
          <w:w w:val="95"/>
          <w:sz w:val="20"/>
        </w:rPr>
        <w:t>，醋酸钠</w:t>
      </w:r>
      <w:r>
        <w:rPr>
          <w:rFonts w:ascii="Times New Roman" w:eastAsia="宋体" w:hAnsi="宋体" w:cs="宋体"/>
          <w:color w:val="000000"/>
          <w:w w:val="95"/>
          <w:sz w:val="20"/>
        </w:rPr>
        <w:t>(-CH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5"/>
          <w:sz w:val="20"/>
        </w:rPr>
        <w:t>COONa.3H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O)</w:t>
      </w:r>
      <w:r>
        <w:rPr>
          <w:rFonts w:ascii="Times New Roman" w:eastAsia="宋体" w:hAnsi="宋体" w:cs="宋体"/>
          <w:color w:val="000000"/>
          <w:w w:val="95"/>
          <w:sz w:val="20"/>
        </w:rPr>
        <w:t>、磷酸氢二钠</w:t>
      </w:r>
      <w:r>
        <w:rPr>
          <w:rFonts w:ascii="Times New Roman" w:eastAsia="宋体" w:hAnsi="宋体" w:cs="宋体"/>
          <w:color w:val="000000"/>
          <w:w w:val="95"/>
          <w:sz w:val="20"/>
        </w:rPr>
        <w:t>(Na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HPO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4</w:t>
      </w:r>
      <w:r>
        <w:rPr>
          <w:rFonts w:ascii="Times New Roman" w:eastAsia="宋体" w:hAnsi="宋体" w:cs="宋体"/>
          <w:color w:val="000000"/>
          <w:w w:val="95"/>
          <w:sz w:val="20"/>
        </w:rPr>
        <w:t>h</w:t>
      </w:r>
      <w:r>
        <w:rPr>
          <w:rFonts w:ascii="Times New Roman" w:eastAsia="宋体" w:hAnsi="宋体" w:cs="宋体"/>
          <w:color w:val="000000"/>
          <w:w w:val="95"/>
          <w:sz w:val="20"/>
        </w:rPr>
        <w:t>·</w:t>
      </w:r>
      <w:r>
        <w:rPr>
          <w:rFonts w:ascii="Times New Roman" w:eastAsia="宋体" w:hAnsi="宋体" w:cs="宋体"/>
          <w:color w:val="000000"/>
          <w:w w:val="95"/>
          <w:sz w:val="20"/>
        </w:rPr>
        <w:t>7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O)</w:t>
      </w:r>
      <w:r>
        <w:rPr>
          <w:rFonts w:ascii="Times New Roman" w:eastAsia="宋体" w:hAnsi="宋体" w:cs="宋体"/>
          <w:color w:val="000000"/>
          <w:w w:val="95"/>
          <w:sz w:val="20"/>
        </w:rPr>
        <w:t>，尿素</w:t>
      </w:r>
      <w:r>
        <w:rPr>
          <w:rFonts w:ascii="Times New Roman" w:eastAsia="宋体" w:hAnsi="宋体" w:cs="宋体"/>
          <w:color w:val="000000"/>
          <w:w w:val="95"/>
          <w:sz w:val="20"/>
        </w:rPr>
        <w:t>(- CON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H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4</w:t>
      </w:r>
      <w:r>
        <w:rPr>
          <w:rFonts w:ascii="Times New Roman" w:eastAsia="宋体" w:hAnsi="宋体" w:cs="宋体"/>
          <w:color w:val="000000"/>
          <w:w w:val="95"/>
          <w:sz w:val="20"/>
        </w:rPr>
        <w:t>麦克莱恩</w:t>
      </w:r>
      <w:r>
        <w:rPr>
          <w:rFonts w:ascii="Times New Roman" w:eastAsia="宋体" w:hAnsi="宋体" w:cs="宋体"/>
          <w:color w:val="000000"/>
          <w:w w:val="95"/>
          <w:sz w:val="20"/>
        </w:rPr>
        <w:t>);</w:t>
      </w:r>
      <w:r>
        <w:rPr>
          <w:rFonts w:ascii="Times New Roman" w:eastAsia="宋体" w:hAnsi="宋体" w:cs="宋体"/>
          <w:color w:val="000000"/>
          <w:w w:val="95"/>
          <w:sz w:val="20"/>
        </w:rPr>
        <w:t>分析纯。乙醇</w:t>
      </w:r>
      <w:r>
        <w:rPr>
          <w:rFonts w:ascii="Times New Roman" w:eastAsia="宋体" w:hAnsi="宋体" w:cs="宋体"/>
          <w:color w:val="000000"/>
          <w:w w:val="95"/>
          <w:sz w:val="20"/>
        </w:rPr>
        <w:t>(</w:t>
      </w:r>
      <w:r>
        <w:rPr>
          <w:rFonts w:ascii="Times New Roman" w:eastAsia="宋体" w:hAnsi="宋体" w:cs="宋体"/>
          <w:color w:val="000000"/>
          <w:w w:val="95"/>
          <w:sz w:val="20"/>
        </w:rPr>
        <w:t>阿拉丁，</w:t>
      </w:r>
      <w:r>
        <w:rPr>
          <w:rFonts w:ascii="Times New Roman" w:eastAsia="宋体" w:hAnsi="宋体" w:cs="宋体"/>
          <w:color w:val="000000"/>
          <w:w w:val="95"/>
          <w:sz w:val="20"/>
        </w:rPr>
        <w:t>99.90%)</w:t>
      </w:r>
      <w:r>
        <w:rPr>
          <w:rFonts w:ascii="Times New Roman" w:eastAsia="宋体" w:hAnsi="宋体" w:cs="宋体"/>
          <w:color w:val="000000"/>
          <w:w w:val="95"/>
          <w:sz w:val="20"/>
        </w:rPr>
        <w:t>和去离子</w:t>
      </w:r>
    </w:p>
    <w:p w14:paraId="4E2C8DDF" w14:textId="77777777" w:rsidR="00797117" w:rsidRDefault="00797117">
      <w:pPr>
        <w:spacing w:line="14" w:lineRule="exact"/>
      </w:pPr>
    </w:p>
    <w:p w14:paraId="1E4B838C" w14:textId="77777777" w:rsidR="00797117" w:rsidRDefault="004E690D">
      <w:pPr>
        <w:pBdr>
          <w:top w:val="single" w:sz="0" w:space="8" w:color="FFFFFF"/>
        </w:pBdr>
        <w:spacing w:line="257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94"/>
          <w:sz w:val="20"/>
        </w:rPr>
        <w:t>以水为反应溶剂，以乙酸乙酯</w:t>
      </w:r>
      <w:r>
        <w:rPr>
          <w:rFonts w:ascii="Times New Roman" w:eastAsia="宋体" w:hAnsi="宋体" w:cs="宋体"/>
          <w:color w:val="000000"/>
          <w:w w:val="94"/>
          <w:sz w:val="20"/>
        </w:rPr>
        <w:t>(</w:t>
      </w:r>
      <w:r>
        <w:rPr>
          <w:rFonts w:ascii="Times New Roman" w:eastAsia="宋体" w:hAnsi="宋体" w:cs="宋体"/>
          <w:color w:val="000000"/>
          <w:w w:val="94"/>
          <w:sz w:val="20"/>
        </w:rPr>
        <w:t>阿拉丁，</w:t>
      </w:r>
      <w:r>
        <w:rPr>
          <w:rFonts w:ascii="Times New Roman" w:eastAsia="宋体" w:hAnsi="宋体" w:cs="宋体"/>
          <w:color w:val="000000"/>
          <w:w w:val="94"/>
          <w:sz w:val="20"/>
        </w:rPr>
        <w:t>99.99%)</w:t>
      </w:r>
      <w:r>
        <w:rPr>
          <w:rFonts w:ascii="Times New Roman" w:eastAsia="宋体" w:hAnsi="宋体" w:cs="宋体"/>
          <w:color w:val="000000"/>
          <w:w w:val="94"/>
          <w:sz w:val="20"/>
        </w:rPr>
        <w:t>为萃取剂。整个实验是用去离子水完成的。同样的金属前驱体和二氧化硅载体被用于强静电吸附法</w:t>
      </w:r>
      <w:r>
        <w:rPr>
          <w:rFonts w:ascii="Times New Roman" w:eastAsia="宋体" w:hAnsi="宋体" w:cs="宋体"/>
          <w:color w:val="000000"/>
          <w:w w:val="94"/>
          <w:sz w:val="20"/>
        </w:rPr>
        <w:t>(SEA)</w:t>
      </w:r>
      <w:r>
        <w:rPr>
          <w:rFonts w:ascii="Times New Roman" w:eastAsia="宋体" w:hAnsi="宋体" w:cs="宋体"/>
          <w:color w:val="000000"/>
          <w:w w:val="94"/>
          <w:sz w:val="20"/>
        </w:rPr>
        <w:t>和干浸渍法</w:t>
      </w:r>
      <w:r>
        <w:rPr>
          <w:rFonts w:ascii="Times New Roman" w:eastAsia="宋体" w:hAnsi="宋体" w:cs="宋体"/>
          <w:color w:val="000000"/>
          <w:w w:val="94"/>
          <w:sz w:val="20"/>
        </w:rPr>
        <w:t>(DI)</w:t>
      </w:r>
      <w:r>
        <w:rPr>
          <w:rFonts w:ascii="Times New Roman" w:eastAsia="宋体" w:hAnsi="宋体" w:cs="宋体"/>
          <w:color w:val="000000"/>
          <w:w w:val="94"/>
          <w:sz w:val="20"/>
        </w:rPr>
        <w:t>制备的催化剂。</w:t>
      </w:r>
    </w:p>
    <w:p w14:paraId="52025C0A" w14:textId="552796DD" w:rsidR="00797117" w:rsidRDefault="004E690D">
      <w:pPr>
        <w:spacing w:before="200" w:line="220" w:lineRule="exact"/>
        <w:ind w:right="1860"/>
        <w:jc w:val="left"/>
      </w:pPr>
      <w:r>
        <w:rPr>
          <w:rFonts w:ascii="Times New Roman" w:eastAsia="宋体" w:hAnsi="宋体" w:cs="宋体"/>
          <w:b/>
          <w:color w:val="000000"/>
          <w:w w:val="72"/>
          <w:sz w:val="22"/>
        </w:rPr>
        <w:t xml:space="preserve">2.2 - </w:t>
      </w:r>
      <w:proofErr w:type="spellStart"/>
      <w:r>
        <w:rPr>
          <w:rFonts w:ascii="Times New Roman" w:eastAsia="宋体" w:hAnsi="宋体" w:cs="宋体"/>
          <w:b/>
          <w:color w:val="000000"/>
          <w:w w:val="72"/>
          <w:sz w:val="22"/>
        </w:rPr>
        <w:t>Pd</w:t>
      </w:r>
      <w:r>
        <w:rPr>
          <w:rFonts w:ascii="Times New Roman" w:eastAsia="Times New Roman" w:hAnsi="Times New Roman" w:cs="Times New Roman"/>
          <w:b/>
          <w:color w:val="000000"/>
          <w:w w:val="72"/>
          <w:sz w:val="22"/>
          <w:vertAlign w:val="subscript"/>
        </w:rPr>
        <w:t>X</w:t>
      </w:r>
      <w:proofErr w:type="spellEnd"/>
      <w:r>
        <w:rPr>
          <w:rFonts w:ascii="Times New Roman" w:eastAsia="宋体" w:hAnsi="宋体" w:cs="宋体"/>
          <w:b/>
          <w:color w:val="000000"/>
          <w:w w:val="72"/>
          <w:sz w:val="22"/>
        </w:rPr>
        <w:t>/ SiO</w:t>
      </w:r>
      <w:r>
        <w:rPr>
          <w:rFonts w:ascii="Times New Roman" w:eastAsia="Times New Roman" w:hAnsi="Times New Roman" w:cs="Times New Roman"/>
          <w:b/>
          <w:color w:val="000000"/>
          <w:w w:val="72"/>
          <w:sz w:val="22"/>
          <w:vertAlign w:val="subscript"/>
        </w:rPr>
        <w:t xml:space="preserve">2  </w:t>
      </w:r>
      <w:r w:rsidRPr="004E690D">
        <w:rPr>
          <w:rFonts w:ascii="宋体" w:eastAsia="宋体" w:hAnsi="宋体"/>
          <w:sz w:val="22"/>
        </w:rPr>
        <w:t>SE</w:t>
      </w:r>
      <w:r>
        <w:rPr>
          <w:rFonts w:ascii="宋体" w:eastAsia="宋体" w:hAnsi="宋体" w:hint="eastAsia"/>
          <w:sz w:val="22"/>
        </w:rPr>
        <w:t>A</w:t>
      </w:r>
      <w:r>
        <w:rPr>
          <w:rFonts w:ascii="Times New Roman" w:eastAsia="宋体" w:hAnsi="宋体" w:cs="宋体"/>
          <w:b/>
          <w:color w:val="000000"/>
          <w:w w:val="72"/>
          <w:sz w:val="22"/>
        </w:rPr>
        <w:t>合成</w:t>
      </w:r>
    </w:p>
    <w:p w14:paraId="3F91BEBB" w14:textId="77777777" w:rsidR="00797117" w:rsidRDefault="004E690D">
      <w:pPr>
        <w:spacing w:before="200" w:line="254" w:lineRule="exact"/>
      </w:pPr>
      <w:r>
        <w:rPr>
          <w:rFonts w:ascii="Times New Roman" w:eastAsia="宋体" w:hAnsi="宋体" w:cs="宋体"/>
          <w:color w:val="000000"/>
          <w:w w:val="95"/>
          <w:sz w:val="20"/>
        </w:rPr>
        <w:t>通过控制相对于零电荷表面点</w:t>
      </w:r>
      <w:r>
        <w:rPr>
          <w:rFonts w:ascii="Times New Roman" w:eastAsia="宋体" w:hAnsi="宋体" w:cs="宋体"/>
          <w:color w:val="000000"/>
          <w:w w:val="95"/>
          <w:sz w:val="20"/>
        </w:rPr>
        <w:t>(PZC)</w:t>
      </w:r>
      <w:r>
        <w:rPr>
          <w:rFonts w:ascii="Times New Roman" w:eastAsia="宋体" w:hAnsi="宋体" w:cs="宋体"/>
          <w:color w:val="000000"/>
          <w:w w:val="95"/>
          <w:sz w:val="20"/>
        </w:rPr>
        <w:t>的</w:t>
      </w:r>
      <w:r>
        <w:rPr>
          <w:rFonts w:ascii="Times New Roman" w:eastAsia="宋体" w:hAnsi="宋体" w:cs="宋体"/>
          <w:color w:val="000000"/>
          <w:w w:val="95"/>
          <w:sz w:val="20"/>
        </w:rPr>
        <w:t>pH</w:t>
      </w:r>
      <w:r>
        <w:rPr>
          <w:rFonts w:ascii="Times New Roman" w:eastAsia="宋体" w:hAnsi="宋体" w:cs="宋体"/>
          <w:color w:val="000000"/>
          <w:w w:val="95"/>
          <w:sz w:val="20"/>
        </w:rPr>
        <w:t>值来决定前驱体的种类，制备了</w:t>
      </w:r>
      <w:r>
        <w:rPr>
          <w:rFonts w:ascii="Times New Roman" w:eastAsia="宋体" w:hAnsi="宋体" w:cs="宋体"/>
          <w:color w:val="000000"/>
          <w:w w:val="95"/>
          <w:sz w:val="20"/>
        </w:rPr>
        <w:t>SEA</w:t>
      </w:r>
      <w:r>
        <w:rPr>
          <w:rFonts w:ascii="Times New Roman" w:eastAsia="宋体" w:hAnsi="宋体" w:cs="宋体"/>
          <w:color w:val="000000"/>
          <w:w w:val="95"/>
          <w:sz w:val="20"/>
        </w:rPr>
        <w:t>催化剂。简便可靠的</w:t>
      </w:r>
      <w:r>
        <w:rPr>
          <w:rFonts w:ascii="Times New Roman" w:eastAsia="宋体" w:hAnsi="宋体" w:cs="宋体"/>
          <w:color w:val="000000"/>
          <w:w w:val="95"/>
          <w:sz w:val="20"/>
        </w:rPr>
        <w:t>Pd/</w:t>
      </w:r>
      <w:proofErr w:type="spellStart"/>
      <w:r>
        <w:rPr>
          <w:rFonts w:ascii="Times New Roman" w:eastAsia="宋体" w:hAnsi="宋体" w:cs="宋体"/>
          <w:color w:val="000000"/>
          <w:w w:val="95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95"/>
          <w:sz w:val="20"/>
        </w:rPr>
        <w:t>合成工艺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催化剂在方案</w:t>
      </w:r>
      <w:r>
        <w:rPr>
          <w:rFonts w:ascii="Times New Roman" w:eastAsia="宋体" w:hAnsi="宋体" w:cs="宋体"/>
          <w:color w:val="000000"/>
          <w:w w:val="95"/>
          <w:sz w:val="20"/>
        </w:rPr>
        <w:t>1[22]</w:t>
      </w:r>
      <w:r>
        <w:rPr>
          <w:rFonts w:ascii="Times New Roman" w:eastAsia="宋体" w:hAnsi="宋体" w:cs="宋体"/>
          <w:color w:val="000000"/>
          <w:w w:val="95"/>
          <w:sz w:val="20"/>
        </w:rPr>
        <w:t>中展示，并简要描述如下。以氯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化四胺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钯</w:t>
      </w:r>
      <w:r>
        <w:rPr>
          <w:rFonts w:ascii="Times New Roman" w:eastAsia="宋体" w:hAnsi="宋体" w:cs="宋体"/>
          <w:color w:val="000000"/>
          <w:w w:val="95"/>
          <w:sz w:val="20"/>
        </w:rPr>
        <w:t>(1.26 g)</w:t>
      </w:r>
      <w:r>
        <w:rPr>
          <w:rFonts w:ascii="Times New Roman" w:eastAsia="宋体" w:hAnsi="宋体" w:cs="宋体"/>
          <w:color w:val="000000"/>
          <w:w w:val="95"/>
          <w:sz w:val="20"/>
        </w:rPr>
        <w:t>为前体，常温下溶解于</w:t>
      </w:r>
      <w:r>
        <w:rPr>
          <w:rFonts w:ascii="Times New Roman" w:eastAsia="宋体" w:hAnsi="宋体" w:cs="宋体"/>
          <w:color w:val="000000"/>
          <w:w w:val="95"/>
          <w:sz w:val="20"/>
        </w:rPr>
        <w:t>1000 mL</w:t>
      </w:r>
      <w:r>
        <w:rPr>
          <w:rFonts w:ascii="Times New Roman" w:eastAsia="宋体" w:hAnsi="宋体" w:cs="宋体"/>
          <w:color w:val="000000"/>
          <w:w w:val="95"/>
          <w:sz w:val="20"/>
        </w:rPr>
        <w:t>去离子水中进行整个操作。在理论负载</w:t>
      </w:r>
      <w:r>
        <w:rPr>
          <w:rFonts w:ascii="Times New Roman" w:eastAsia="宋体" w:hAnsi="宋体" w:cs="宋体"/>
          <w:color w:val="000000"/>
          <w:w w:val="95"/>
          <w:sz w:val="20"/>
        </w:rPr>
        <w:t>Pd</w:t>
      </w:r>
      <w:r>
        <w:rPr>
          <w:rFonts w:ascii="Times New Roman" w:eastAsia="宋体" w:hAnsi="宋体" w:cs="宋体"/>
          <w:color w:val="000000"/>
          <w:w w:val="95"/>
          <w:sz w:val="20"/>
        </w:rPr>
        <w:t>种的基础上，将</w:t>
      </w:r>
      <w:r>
        <w:rPr>
          <w:rFonts w:ascii="Times New Roman" w:eastAsia="宋体" w:hAnsi="宋体" w:cs="宋体"/>
          <w:color w:val="000000"/>
          <w:w w:val="95"/>
          <w:sz w:val="20"/>
        </w:rPr>
        <w:t>9.70 mL</w:t>
      </w:r>
      <w:r>
        <w:rPr>
          <w:rFonts w:ascii="Times New Roman" w:eastAsia="宋体" w:hAnsi="宋体" w:cs="宋体"/>
          <w:color w:val="000000"/>
          <w:w w:val="95"/>
          <w:sz w:val="20"/>
        </w:rPr>
        <w:t>以上的溶液和</w:t>
      </w:r>
      <w:r>
        <w:rPr>
          <w:rFonts w:ascii="Times New Roman" w:eastAsia="宋体" w:hAnsi="宋体" w:cs="宋体"/>
          <w:color w:val="000000"/>
          <w:w w:val="95"/>
          <w:sz w:val="20"/>
        </w:rPr>
        <w:t>290.30 mL</w:t>
      </w:r>
      <w:r>
        <w:rPr>
          <w:rFonts w:ascii="Times New Roman" w:eastAsia="宋体" w:hAnsi="宋体" w:cs="宋体"/>
          <w:color w:val="000000"/>
          <w:w w:val="95"/>
          <w:sz w:val="20"/>
        </w:rPr>
        <w:t>去离子水加入到</w:t>
      </w:r>
      <w:r>
        <w:rPr>
          <w:rFonts w:ascii="Times New Roman" w:eastAsia="宋体" w:hAnsi="宋体" w:cs="宋体"/>
          <w:color w:val="000000"/>
          <w:w w:val="95"/>
          <w:sz w:val="20"/>
        </w:rPr>
        <w:t>500 mL</w:t>
      </w:r>
      <w:r>
        <w:rPr>
          <w:rFonts w:ascii="Times New Roman" w:eastAsia="宋体" w:hAnsi="宋体" w:cs="宋体"/>
          <w:color w:val="000000"/>
          <w:w w:val="95"/>
          <w:sz w:val="20"/>
        </w:rPr>
        <w:t>的烧杯中。然后用氢氧化铵调节前驱体溶液的</w:t>
      </w:r>
      <w:r>
        <w:rPr>
          <w:rFonts w:ascii="Times New Roman" w:eastAsia="宋体" w:hAnsi="宋体" w:cs="宋体"/>
          <w:color w:val="000000"/>
          <w:w w:val="95"/>
          <w:sz w:val="20"/>
        </w:rPr>
        <w:t>pH</w:t>
      </w:r>
      <w:r>
        <w:rPr>
          <w:rFonts w:ascii="Times New Roman" w:eastAsia="宋体" w:hAnsi="宋体" w:cs="宋体"/>
          <w:color w:val="000000"/>
          <w:w w:val="95"/>
          <w:sz w:val="20"/>
        </w:rPr>
        <w:t>为</w:t>
      </w:r>
      <w:r>
        <w:rPr>
          <w:rFonts w:ascii="Times New Roman" w:eastAsia="宋体" w:hAnsi="宋体" w:cs="宋体"/>
          <w:color w:val="000000"/>
          <w:w w:val="95"/>
          <w:sz w:val="20"/>
        </w:rPr>
        <w:t>11.5</w:t>
      </w:r>
      <w:r>
        <w:rPr>
          <w:rFonts w:ascii="Times New Roman" w:eastAsia="宋体" w:hAnsi="宋体" w:cs="宋体"/>
          <w:color w:val="000000"/>
          <w:w w:val="95"/>
          <w:sz w:val="20"/>
        </w:rPr>
        <w:t>。将</w:t>
      </w:r>
      <w:r>
        <w:rPr>
          <w:rFonts w:ascii="Times New Roman" w:eastAsia="宋体" w:hAnsi="宋体" w:cs="宋体"/>
          <w:color w:val="000000"/>
          <w:w w:val="95"/>
          <w:sz w:val="20"/>
        </w:rPr>
        <w:t>1.0 g</w:t>
      </w:r>
      <w:r>
        <w:rPr>
          <w:rFonts w:ascii="Times New Roman" w:eastAsia="宋体" w:hAnsi="宋体" w:cs="宋体"/>
          <w:color w:val="000000"/>
          <w:w w:val="95"/>
          <w:sz w:val="20"/>
        </w:rPr>
        <w:t>二氧化硅分散到上述液相中，然后在室温下快速磁搅拌</w:t>
      </w:r>
      <w:r>
        <w:rPr>
          <w:rFonts w:ascii="Times New Roman" w:eastAsia="宋体" w:hAnsi="宋体" w:cs="宋体"/>
          <w:color w:val="000000"/>
          <w:w w:val="95"/>
          <w:sz w:val="20"/>
        </w:rPr>
        <w:t>1.0 h</w:t>
      </w:r>
      <w:r>
        <w:rPr>
          <w:rFonts w:ascii="Times New Roman" w:eastAsia="宋体" w:hAnsi="宋体" w:cs="宋体"/>
          <w:color w:val="000000"/>
          <w:w w:val="95"/>
          <w:sz w:val="20"/>
        </w:rPr>
        <w:t>，得到均匀的白色凝胶。在此期间，用</w:t>
      </w:r>
      <w:r>
        <w:rPr>
          <w:rFonts w:ascii="Times New Roman" w:eastAsia="宋体" w:hAnsi="宋体" w:cs="宋体"/>
          <w:color w:val="000000"/>
          <w:w w:val="95"/>
          <w:sz w:val="20"/>
        </w:rPr>
        <w:t>pH</w:t>
      </w:r>
      <w:r>
        <w:rPr>
          <w:rFonts w:ascii="Times New Roman" w:eastAsia="宋体" w:hAnsi="宋体" w:cs="宋体"/>
          <w:color w:val="000000"/>
          <w:w w:val="95"/>
          <w:sz w:val="20"/>
        </w:rPr>
        <w:t>计每</w:t>
      </w:r>
      <w:r>
        <w:rPr>
          <w:rFonts w:ascii="Times New Roman" w:eastAsia="宋体" w:hAnsi="宋体" w:cs="宋体"/>
          <w:color w:val="000000"/>
          <w:w w:val="95"/>
          <w:sz w:val="20"/>
        </w:rPr>
        <w:t>10 min</w:t>
      </w:r>
      <w:r>
        <w:rPr>
          <w:rFonts w:ascii="Times New Roman" w:eastAsia="宋体" w:hAnsi="宋体" w:cs="宋体"/>
          <w:color w:val="000000"/>
          <w:w w:val="95"/>
          <w:sz w:val="20"/>
        </w:rPr>
        <w:t>测量一次以上体系的</w:t>
      </w:r>
      <w:r>
        <w:rPr>
          <w:rFonts w:ascii="Times New Roman" w:eastAsia="宋体" w:hAnsi="宋体" w:cs="宋体"/>
          <w:color w:val="000000"/>
          <w:w w:val="95"/>
          <w:sz w:val="20"/>
        </w:rPr>
        <w:t>pH</w:t>
      </w:r>
      <w:r>
        <w:rPr>
          <w:rFonts w:ascii="Times New Roman" w:eastAsia="宋体" w:hAnsi="宋体" w:cs="宋体"/>
          <w:color w:val="000000"/>
          <w:w w:val="95"/>
          <w:sz w:val="20"/>
        </w:rPr>
        <w:t>，并通过不断加入氢氧化铵来保证</w:t>
      </w:r>
      <w:r>
        <w:rPr>
          <w:rFonts w:ascii="Times New Roman" w:eastAsia="宋体" w:hAnsi="宋体" w:cs="宋体"/>
          <w:color w:val="000000"/>
          <w:w w:val="95"/>
          <w:sz w:val="20"/>
        </w:rPr>
        <w:t>pH</w:t>
      </w:r>
      <w:r>
        <w:rPr>
          <w:rFonts w:ascii="Times New Roman" w:eastAsia="宋体" w:hAnsi="宋体" w:cs="宋体"/>
          <w:color w:val="000000"/>
          <w:w w:val="95"/>
          <w:sz w:val="20"/>
        </w:rPr>
        <w:t>维持在</w:t>
      </w:r>
      <w:r>
        <w:rPr>
          <w:rFonts w:ascii="Times New Roman" w:eastAsia="宋体" w:hAnsi="宋体" w:cs="宋体"/>
          <w:color w:val="000000"/>
          <w:w w:val="95"/>
          <w:sz w:val="20"/>
        </w:rPr>
        <w:t>11.5</w:t>
      </w:r>
      <w:r>
        <w:rPr>
          <w:rFonts w:ascii="Times New Roman" w:eastAsia="宋体" w:hAnsi="宋体" w:cs="宋体"/>
          <w:color w:val="000000"/>
          <w:w w:val="95"/>
          <w:sz w:val="20"/>
        </w:rPr>
        <w:t>。然后将凝胶离心，用去离子水洗涤三次，去除多余的氢氧化铵。收集到的沉淀在</w:t>
      </w:r>
      <w:r>
        <w:rPr>
          <w:rFonts w:ascii="Times New Roman" w:eastAsia="宋体" w:hAnsi="宋体" w:cs="宋体"/>
          <w:color w:val="000000"/>
          <w:w w:val="95"/>
          <w:sz w:val="20"/>
        </w:rPr>
        <w:t>60</w:t>
      </w:r>
      <w:r>
        <w:rPr>
          <w:rFonts w:ascii="Times New Roman" w:eastAsia="宋体" w:hAnsi="宋体" w:cs="宋体"/>
          <w:color w:val="000000"/>
          <w:w w:val="95"/>
          <w:sz w:val="20"/>
        </w:rPr>
        <w:t>℃的真空烘箱中干燥，得到的散体命名为</w:t>
      </w:r>
      <w:r>
        <w:rPr>
          <w:rFonts w:ascii="Times New Roman" w:eastAsia="宋体" w:hAnsi="宋体" w:cs="宋体"/>
          <w:color w:val="000000"/>
          <w:w w:val="95"/>
          <w:sz w:val="20"/>
        </w:rPr>
        <w:t>-Pd2 +0.8/SiO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。</w:t>
      </w:r>
      <w:r>
        <w:rPr>
          <w:rFonts w:ascii="Times New Roman" w:eastAsia="宋体" w:hAnsi="宋体" w:cs="宋体"/>
          <w:color w:val="000000"/>
          <w:w w:val="95"/>
          <w:sz w:val="20"/>
        </w:rPr>
        <w:t>-Pd2 + 0.8 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地面</w:t>
      </w:r>
    </w:p>
    <w:p w14:paraId="554ED044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4B98B3B8" w14:textId="77777777" w:rsidR="00797117" w:rsidRDefault="004E690D">
      <w:pPr>
        <w:pBdr>
          <w:top w:val="single" w:sz="0" w:space="18" w:color="FFFFFF"/>
        </w:pBdr>
        <w:spacing w:line="213" w:lineRule="exact"/>
      </w:pPr>
      <w:r>
        <w:rPr>
          <w:rFonts w:ascii="Times New Roman" w:eastAsia="宋体" w:hAnsi="宋体" w:cs="宋体"/>
          <w:b/>
          <w:color w:val="000000"/>
          <w:w w:val="78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1 Pd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催化剂组装在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-</w:t>
      </w:r>
      <w:proofErr w:type="spellStart"/>
      <w:r>
        <w:rPr>
          <w:rFonts w:ascii="Times New Roman" w:eastAsia="宋体" w:hAnsi="宋体" w:cs="宋体"/>
          <w:b/>
          <w:color w:val="000000"/>
          <w:w w:val="78"/>
          <w:sz w:val="17"/>
        </w:rPr>
        <w:t>SiO</w:t>
      </w:r>
      <w:proofErr w:type="spellEnd"/>
      <w:r>
        <w:rPr>
          <w:rFonts w:ascii="Times New Roman" w:eastAsia="宋体" w:hAnsi="宋体" w:cs="宋体"/>
          <w:b/>
          <w:color w:val="000000"/>
          <w:w w:val="78"/>
          <w:sz w:val="17"/>
        </w:rPr>
        <w:t>表面的示意图</w:t>
      </w:r>
      <w:r>
        <w:rPr>
          <w:rFonts w:ascii="Times New Roman" w:eastAsia="Times New Roman" w:hAnsi="Times New Roman" w:cs="Times New Roman"/>
          <w:color w:val="000000"/>
          <w:w w:val="85"/>
          <w:sz w:val="17"/>
          <w:vertAlign w:val="subscript"/>
        </w:rPr>
        <w:t>2</w:t>
      </w:r>
    </w:p>
    <w:p w14:paraId="3C336CB7" w14:textId="77777777" w:rsidR="00797117" w:rsidRDefault="00797117">
      <w:pPr>
        <w:spacing w:line="14" w:lineRule="exact"/>
      </w:pPr>
    </w:p>
    <w:p w14:paraId="1BDE7E47" w14:textId="77777777" w:rsidR="00797117" w:rsidRDefault="004E690D">
      <w:pPr>
        <w:pBdr>
          <w:top w:val="single" w:sz="0" w:space="20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2200" w:space="460"/>
            <w:col w:w="724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4874483A" wp14:editId="3003B84E">
            <wp:extent cx="4584700" cy="3187700"/>
            <wp:effectExtent l="0" t="0" r="0" b="0"/>
            <wp:docPr id="3" name="Drawing 2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C72" w14:textId="103AA590" w:rsidR="00797117" w:rsidRDefault="00797117">
      <w:pPr>
        <w:pBdr>
          <w:top w:val="single" w:sz="0" w:space="19" w:color="FFFFFF"/>
        </w:pBdr>
        <w:spacing w:line="300" w:lineRule="exact"/>
        <w:ind w:left="904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1013132A" w14:textId="77777777" w:rsidR="00797117" w:rsidRDefault="004E690D">
      <w:pPr>
        <w:pageBreakBefore/>
        <w:spacing w:line="170" w:lineRule="exact"/>
        <w:ind w:left="912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78"/>
          <w:sz w:val="17"/>
        </w:rPr>
        <w:lastRenderedPageBreak/>
        <w:t>X. Fan</w:t>
      </w:r>
      <w:r>
        <w:rPr>
          <w:rFonts w:ascii="Times New Roman" w:eastAsia="宋体" w:hAnsi="宋体" w:cs="宋体"/>
          <w:color w:val="000000"/>
          <w:w w:val="78"/>
          <w:sz w:val="17"/>
        </w:rPr>
        <w:t>等。</w:t>
      </w:r>
    </w:p>
    <w:p w14:paraId="46D2EC41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5076D2F1">
          <v:group id="_x0000_s1047" style="width:493pt;height:.4pt;mso-position-horizontal-relative:char;mso-position-vertical-relative:line" coordsize=",8">
            <v:line id="_x0000_s1048" style="position:absolute" from="0,4" to="1000,4" strokeweight=".4pt"/>
            <w10:anchorlock/>
          </v:group>
        </w:pict>
      </w:r>
    </w:p>
    <w:p w14:paraId="24BE43B8" w14:textId="77777777" w:rsidR="00797117" w:rsidRDefault="004E690D">
      <w:pPr>
        <w:pBdr>
          <w:top w:val="single" w:sz="0" w:space="8" w:color="FFFFFF"/>
        </w:pBdr>
        <w:spacing w:line="255" w:lineRule="exact"/>
      </w:pPr>
      <w:r>
        <w:rPr>
          <w:rFonts w:ascii="Times New Roman" w:eastAsia="宋体" w:hAnsi="宋体" w:cs="宋体"/>
          <w:color w:val="000000"/>
          <w:w w:val="91"/>
          <w:sz w:val="20"/>
        </w:rPr>
        <w:t>将样品在</w:t>
      </w:r>
      <w:r>
        <w:rPr>
          <w:rFonts w:ascii="Times New Roman" w:eastAsia="宋体" w:hAnsi="宋体" w:cs="宋体"/>
          <w:color w:val="000000"/>
          <w:w w:val="91"/>
          <w:sz w:val="20"/>
        </w:rPr>
        <w:t>muff</w:t>
      </w:r>
      <w:r>
        <w:rPr>
          <w:rFonts w:ascii="Times New Roman" w:eastAsia="宋体" w:hAnsi="宋体" w:cs="宋体"/>
          <w:color w:val="000000"/>
          <w:w w:val="91"/>
          <w:sz w:val="20"/>
        </w:rPr>
        <w:t>炉中</w:t>
      </w:r>
      <w:r>
        <w:rPr>
          <w:rFonts w:ascii="Times New Roman" w:eastAsia="宋体" w:hAnsi="宋体" w:cs="宋体"/>
          <w:color w:val="000000"/>
          <w:w w:val="91"/>
          <w:sz w:val="20"/>
        </w:rPr>
        <w:t>120</w:t>
      </w:r>
      <w:r>
        <w:rPr>
          <w:rFonts w:ascii="Times New Roman" w:eastAsia="宋体" w:hAnsi="宋体" w:cs="宋体"/>
          <w:color w:val="000000"/>
          <w:w w:val="91"/>
          <w:sz w:val="20"/>
        </w:rPr>
        <w:t>°</w:t>
      </w:r>
      <w:r>
        <w:rPr>
          <w:rFonts w:ascii="Times New Roman" w:eastAsia="宋体" w:hAnsi="宋体" w:cs="宋体"/>
          <w:color w:val="000000"/>
          <w:w w:val="91"/>
          <w:sz w:val="20"/>
        </w:rPr>
        <w:t>C</w:t>
      </w:r>
      <w:r>
        <w:rPr>
          <w:rFonts w:ascii="Times New Roman" w:eastAsia="宋体" w:hAnsi="宋体" w:cs="宋体"/>
          <w:color w:val="000000"/>
          <w:w w:val="91"/>
          <w:sz w:val="20"/>
        </w:rPr>
        <w:t>煅烧</w:t>
      </w:r>
      <w:r>
        <w:rPr>
          <w:rFonts w:ascii="Times New Roman" w:eastAsia="宋体" w:hAnsi="宋体" w:cs="宋体"/>
          <w:color w:val="000000"/>
          <w:w w:val="91"/>
          <w:sz w:val="20"/>
        </w:rPr>
        <w:t>4 h</w:t>
      </w:r>
      <w:r>
        <w:rPr>
          <w:rFonts w:ascii="Times New Roman" w:eastAsia="宋体" w:hAnsi="宋体" w:cs="宋体"/>
          <w:color w:val="000000"/>
          <w:w w:val="91"/>
          <w:sz w:val="20"/>
        </w:rPr>
        <w:t>，随即放入可控温度的管式炉中，在</w:t>
      </w:r>
      <w:r>
        <w:rPr>
          <w:rFonts w:ascii="Times New Roman" w:eastAsia="宋体" w:hAnsi="宋体" w:cs="宋体"/>
          <w:color w:val="000000"/>
          <w:w w:val="91"/>
          <w:sz w:val="20"/>
        </w:rPr>
        <w:t>400</w:t>
      </w:r>
      <w:r>
        <w:rPr>
          <w:rFonts w:ascii="Times New Roman" w:eastAsia="宋体" w:hAnsi="宋体" w:cs="宋体"/>
          <w:color w:val="000000"/>
          <w:w w:val="91"/>
          <w:sz w:val="20"/>
        </w:rPr>
        <w:t>°</w:t>
      </w:r>
      <w:r>
        <w:rPr>
          <w:rFonts w:ascii="Times New Roman" w:eastAsia="宋体" w:hAnsi="宋体" w:cs="宋体"/>
          <w:color w:val="000000"/>
          <w:w w:val="91"/>
          <w:sz w:val="20"/>
        </w:rPr>
        <w:t>C h -</w:t>
      </w:r>
      <w:r>
        <w:rPr>
          <w:rFonts w:ascii="Times New Roman" w:eastAsia="宋体" w:hAnsi="宋体" w:cs="宋体"/>
          <w:color w:val="000000"/>
          <w:w w:val="91"/>
          <w:sz w:val="20"/>
        </w:rPr>
        <w:t>气氛下还原</w:t>
      </w:r>
      <w:r>
        <w:rPr>
          <w:rFonts w:ascii="Times New Roman" w:eastAsia="宋体" w:hAnsi="宋体" w:cs="宋体"/>
          <w:color w:val="000000"/>
          <w:w w:val="91"/>
          <w:sz w:val="20"/>
        </w:rPr>
        <w:t>2 h</w:t>
      </w:r>
      <w:r>
        <w:rPr>
          <w:rFonts w:ascii="宋体" w:eastAsia="宋体" w:hAnsi="宋体" w:cs="宋体"/>
          <w:color w:val="000000"/>
          <w:w w:val="9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1"/>
          <w:sz w:val="20"/>
        </w:rPr>
        <w:t>/ N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20"/>
        </w:rPr>
        <w:t>混合气</w:t>
      </w:r>
      <w:r>
        <w:rPr>
          <w:rFonts w:ascii="Times New Roman" w:eastAsia="宋体" w:hAnsi="宋体" w:cs="宋体"/>
          <w:color w:val="000000"/>
          <w:w w:val="91"/>
          <w:sz w:val="20"/>
        </w:rPr>
        <w:t>(10 vol% in H -</w:t>
      </w:r>
      <w:r>
        <w:rPr>
          <w:rFonts w:ascii="宋体" w:eastAsia="宋体" w:hAnsi="宋体" w:cs="宋体"/>
          <w:color w:val="000000"/>
          <w:w w:val="9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1"/>
          <w:sz w:val="20"/>
        </w:rPr>
        <w:t>)</w:t>
      </w:r>
      <w:r>
        <w:rPr>
          <w:rFonts w:ascii="Times New Roman" w:eastAsia="宋体" w:hAnsi="宋体" w:cs="宋体"/>
          <w:color w:val="000000"/>
          <w:w w:val="91"/>
          <w:sz w:val="20"/>
        </w:rPr>
        <w:t>和收集，并命名为</w:t>
      </w:r>
      <w:r>
        <w:rPr>
          <w:rFonts w:ascii="Times New Roman" w:eastAsia="宋体" w:hAnsi="宋体" w:cs="宋体"/>
          <w:color w:val="000000"/>
          <w:w w:val="91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1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20"/>
        </w:rPr>
        <w:t>催化剂含</w:t>
      </w:r>
      <w:r>
        <w:rPr>
          <w:rFonts w:ascii="Times New Roman" w:eastAsia="宋体" w:hAnsi="宋体" w:cs="宋体"/>
          <w:color w:val="000000"/>
          <w:w w:val="91"/>
          <w:sz w:val="20"/>
        </w:rPr>
        <w:t xml:space="preserve">0.8% </w:t>
      </w:r>
      <w:proofErr w:type="spellStart"/>
      <w:r>
        <w:rPr>
          <w:rFonts w:ascii="Times New Roman" w:eastAsia="宋体" w:hAnsi="宋体" w:cs="宋体"/>
          <w:color w:val="000000"/>
          <w:w w:val="91"/>
          <w:sz w:val="20"/>
        </w:rPr>
        <w:t>wt</w:t>
      </w:r>
      <w:proofErr w:type="spellEnd"/>
      <w:r>
        <w:rPr>
          <w:rFonts w:ascii="Times New Roman" w:eastAsia="宋体" w:hAnsi="宋体" w:cs="宋体"/>
          <w:color w:val="000000"/>
          <w:w w:val="91"/>
          <w:sz w:val="20"/>
        </w:rPr>
        <w:t>% Pd</w:t>
      </w:r>
      <w:r>
        <w:rPr>
          <w:rFonts w:ascii="Times New Roman" w:eastAsia="宋体" w:hAnsi="宋体" w:cs="宋体"/>
          <w:color w:val="000000"/>
          <w:w w:val="91"/>
          <w:sz w:val="20"/>
        </w:rPr>
        <w:t>。</w:t>
      </w:r>
      <w:r>
        <w:rPr>
          <w:rFonts w:ascii="Times New Roman" w:eastAsia="宋体" w:hAnsi="宋体" w:cs="宋体"/>
          <w:color w:val="000000"/>
          <w:w w:val="91"/>
          <w:sz w:val="20"/>
        </w:rPr>
        <w:t>S-Pd</w:t>
      </w:r>
      <w:r>
        <w:rPr>
          <w:rFonts w:ascii="Times New Roman" w:eastAsia="宋体" w:hAnsi="宋体" w:cs="宋体"/>
          <w:color w:val="000000"/>
          <w:w w:val="91"/>
          <w:sz w:val="20"/>
        </w:rPr>
        <w:t>的合成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>X</w:t>
      </w:r>
      <w:r>
        <w:rPr>
          <w:rFonts w:ascii="Times New Roman" w:eastAsia="宋体" w:hAnsi="宋体" w:cs="宋体"/>
          <w:color w:val="000000"/>
          <w:w w:val="91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1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20"/>
        </w:rPr>
        <w:t>不同</w:t>
      </w:r>
      <w:r>
        <w:rPr>
          <w:rFonts w:ascii="Times New Roman" w:eastAsia="宋体" w:hAnsi="宋体" w:cs="宋体"/>
          <w:color w:val="000000"/>
          <w:w w:val="91"/>
          <w:sz w:val="20"/>
        </w:rPr>
        <w:t>Pd</w:t>
      </w:r>
      <w:r>
        <w:rPr>
          <w:rFonts w:ascii="Times New Roman" w:eastAsia="宋体" w:hAnsi="宋体" w:cs="宋体"/>
          <w:color w:val="000000"/>
          <w:w w:val="91"/>
          <w:sz w:val="20"/>
        </w:rPr>
        <w:t>质量含量的催化剂遵循相同的过程</w:t>
      </w:r>
      <w:r>
        <w:rPr>
          <w:rFonts w:ascii="Times New Roman" w:eastAsia="宋体" w:hAnsi="宋体" w:cs="宋体"/>
          <w:color w:val="000000"/>
          <w:w w:val="91"/>
          <w:sz w:val="20"/>
        </w:rPr>
        <w:t>(X</w:t>
      </w:r>
      <w:r>
        <w:rPr>
          <w:rFonts w:ascii="Times New Roman" w:eastAsia="宋体" w:hAnsi="宋体" w:cs="宋体"/>
          <w:color w:val="000000"/>
          <w:w w:val="91"/>
          <w:sz w:val="20"/>
        </w:rPr>
        <w:t>为理论负载</w:t>
      </w:r>
      <w:r>
        <w:rPr>
          <w:rFonts w:ascii="Times New Roman" w:eastAsia="宋体" w:hAnsi="宋体" w:cs="宋体"/>
          <w:color w:val="000000"/>
          <w:w w:val="91"/>
          <w:sz w:val="20"/>
        </w:rPr>
        <w:t>Pd)</w:t>
      </w:r>
      <w:r>
        <w:rPr>
          <w:rFonts w:ascii="Times New Roman" w:eastAsia="宋体" w:hAnsi="宋体" w:cs="宋体"/>
          <w:color w:val="000000"/>
          <w:w w:val="91"/>
          <w:sz w:val="20"/>
        </w:rPr>
        <w:t>。</w:t>
      </w:r>
    </w:p>
    <w:p w14:paraId="3238B5F9" w14:textId="61795F7F" w:rsidR="00797117" w:rsidRDefault="004E690D">
      <w:pPr>
        <w:spacing w:before="200" w:line="220" w:lineRule="exact"/>
        <w:ind w:right="1840"/>
        <w:jc w:val="left"/>
      </w:pPr>
      <w:proofErr w:type="gramStart"/>
      <w:r>
        <w:rPr>
          <w:rFonts w:ascii="Times New Roman" w:eastAsia="宋体" w:hAnsi="宋体" w:cs="宋体"/>
          <w:b/>
          <w:color w:val="000000"/>
          <w:w w:val="72"/>
          <w:sz w:val="22"/>
        </w:rPr>
        <w:t>2.3 ?</w:t>
      </w:r>
      <w:proofErr w:type="gramEnd"/>
      <w:r>
        <w:rPr>
          <w:rFonts w:ascii="Times New Roman" w:eastAsia="宋体" w:hAnsi="宋体" w:cs="宋体"/>
          <w:b/>
          <w:color w:val="000000"/>
          <w:w w:val="72"/>
          <w:sz w:val="22"/>
        </w:rPr>
        <w:t xml:space="preserve"> D - Pd</w:t>
      </w:r>
      <w:r>
        <w:rPr>
          <w:rFonts w:ascii="Times New Roman" w:eastAsia="Times New Roman" w:hAnsi="Times New Roman" w:cs="Times New Roman"/>
          <w:b/>
          <w:color w:val="000000"/>
          <w:w w:val="72"/>
          <w:sz w:val="22"/>
          <w:vertAlign w:val="subscript"/>
        </w:rPr>
        <w:t>0.8</w:t>
      </w:r>
      <w:r>
        <w:rPr>
          <w:rFonts w:ascii="Times New Roman" w:eastAsia="宋体" w:hAnsi="宋体" w:cs="宋体"/>
          <w:b/>
          <w:color w:val="000000"/>
          <w:w w:val="72"/>
          <w:sz w:val="22"/>
        </w:rPr>
        <w:t>/ SiO</w:t>
      </w:r>
      <w:r>
        <w:rPr>
          <w:rFonts w:ascii="Times New Roman" w:eastAsia="Times New Roman" w:hAnsi="Times New Roman" w:cs="Times New Roman"/>
          <w:b/>
          <w:color w:val="000000"/>
          <w:w w:val="72"/>
          <w:sz w:val="22"/>
          <w:vertAlign w:val="subscript"/>
        </w:rPr>
        <w:t xml:space="preserve">2 </w:t>
      </w:r>
      <w:r>
        <w:rPr>
          <w:rFonts w:ascii="Times New Roman" w:eastAsia="宋体" w:hAnsi="宋体" w:cs="宋体" w:hint="eastAsia"/>
          <w:b/>
          <w:color w:val="000000"/>
          <w:w w:val="72"/>
          <w:sz w:val="22"/>
        </w:rPr>
        <w:t>D</w:t>
      </w:r>
      <w:r>
        <w:rPr>
          <w:rFonts w:ascii="Times New Roman" w:eastAsia="宋体" w:hAnsi="宋体" w:cs="宋体"/>
          <w:b/>
          <w:color w:val="000000"/>
          <w:w w:val="72"/>
          <w:sz w:val="22"/>
        </w:rPr>
        <w:t>I</w:t>
      </w:r>
      <w:r>
        <w:rPr>
          <w:rFonts w:ascii="Times New Roman" w:eastAsia="Times New Roman" w:hAnsi="Times New Roman" w:cs="Times New Roman"/>
          <w:b/>
          <w:color w:val="000000"/>
          <w:w w:val="72"/>
          <w:sz w:val="22"/>
          <w:vertAlign w:val="subscript"/>
        </w:rPr>
        <w:t xml:space="preserve"> </w:t>
      </w:r>
      <w:r>
        <w:rPr>
          <w:rFonts w:ascii="Times New Roman" w:eastAsia="宋体" w:hAnsi="宋体" w:cs="宋体"/>
          <w:b/>
          <w:color w:val="000000"/>
          <w:w w:val="72"/>
          <w:sz w:val="22"/>
        </w:rPr>
        <w:t>合成</w:t>
      </w:r>
    </w:p>
    <w:p w14:paraId="44A9D9EA" w14:textId="77777777" w:rsidR="00797117" w:rsidRDefault="004E690D">
      <w:pPr>
        <w:spacing w:before="200" w:line="256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同时，我们还制备了</w:t>
      </w:r>
      <w:r>
        <w:rPr>
          <w:rFonts w:ascii="Times New Roman" w:eastAsia="宋体" w:hAnsi="宋体" w:cs="宋体"/>
          <w:color w:val="000000"/>
          <w:w w:val="94"/>
          <w:sz w:val="20"/>
        </w:rPr>
        <w:t>D-Pd/SiO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用均匀的化学品和重量负荷作为海样品</w:t>
      </w:r>
      <w:r>
        <w:rPr>
          <w:rFonts w:ascii="Times New Roman" w:eastAsia="宋体" w:hAnsi="宋体" w:cs="宋体"/>
          <w:color w:val="000000"/>
          <w:w w:val="94"/>
          <w:sz w:val="20"/>
        </w:rPr>
        <w:t>(S-Pd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4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通过干浸渍的方法</w:t>
      </w:r>
      <w:r>
        <w:rPr>
          <w:rFonts w:ascii="Times New Roman" w:eastAsia="宋体" w:hAnsi="宋体" w:cs="宋体"/>
          <w:color w:val="000000"/>
          <w:w w:val="94"/>
          <w:sz w:val="20"/>
        </w:rPr>
        <w:t>[25,26]</w:t>
      </w:r>
      <w:r>
        <w:rPr>
          <w:rFonts w:ascii="Times New Roman" w:eastAsia="宋体" w:hAnsi="宋体" w:cs="宋体"/>
          <w:color w:val="000000"/>
          <w:w w:val="94"/>
          <w:sz w:val="20"/>
        </w:rPr>
        <w:t>。测定硅胶的孔容为</w:t>
      </w:r>
      <w:r>
        <w:rPr>
          <w:rFonts w:ascii="Times New Roman" w:eastAsia="宋体" w:hAnsi="宋体" w:cs="宋体"/>
          <w:color w:val="000000"/>
          <w:w w:val="94"/>
          <w:sz w:val="20"/>
        </w:rPr>
        <w:t>2.4 mL/g</w:t>
      </w:r>
      <w:r>
        <w:rPr>
          <w:rFonts w:ascii="Times New Roman" w:eastAsia="宋体" w:hAnsi="宋体" w:cs="宋体"/>
          <w:color w:val="000000"/>
          <w:w w:val="94"/>
          <w:sz w:val="20"/>
        </w:rPr>
        <w:t>。所以是</w:t>
      </w:r>
      <w:r>
        <w:rPr>
          <w:rFonts w:ascii="Times New Roman" w:eastAsia="宋体" w:hAnsi="宋体" w:cs="宋体"/>
          <w:color w:val="000000"/>
          <w:w w:val="94"/>
          <w:sz w:val="20"/>
        </w:rPr>
        <w:t>0.02 g (Pd(NH)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3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4</w:t>
      </w:r>
      <w:r>
        <w:rPr>
          <w:rFonts w:ascii="Times New Roman" w:eastAsia="宋体" w:hAnsi="宋体" w:cs="宋体"/>
          <w:color w:val="000000"/>
          <w:w w:val="94"/>
          <w:sz w:val="20"/>
        </w:rPr>
        <w:t>Cl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用</w:t>
      </w:r>
      <w:r>
        <w:rPr>
          <w:rFonts w:ascii="Times New Roman" w:eastAsia="宋体" w:hAnsi="宋体" w:cs="宋体"/>
          <w:color w:val="000000"/>
          <w:w w:val="94"/>
          <w:sz w:val="20"/>
        </w:rPr>
        <w:t>1.0 g DI</w:t>
      </w:r>
      <w:r>
        <w:rPr>
          <w:rFonts w:ascii="Times New Roman" w:eastAsia="宋体" w:hAnsi="宋体" w:cs="宋体"/>
          <w:color w:val="000000"/>
          <w:w w:val="94"/>
          <w:sz w:val="20"/>
        </w:rPr>
        <w:t>催化剂溶解于</w:t>
      </w:r>
      <w:r>
        <w:rPr>
          <w:rFonts w:ascii="Times New Roman" w:eastAsia="宋体" w:hAnsi="宋体" w:cs="宋体"/>
          <w:color w:val="000000"/>
          <w:w w:val="94"/>
          <w:sz w:val="20"/>
        </w:rPr>
        <w:t>2.4 mL</w:t>
      </w:r>
      <w:r>
        <w:rPr>
          <w:rFonts w:ascii="Times New Roman" w:eastAsia="宋体" w:hAnsi="宋体" w:cs="宋体"/>
          <w:color w:val="000000"/>
          <w:w w:val="94"/>
          <w:sz w:val="20"/>
        </w:rPr>
        <w:t>去离子水中。将载体和</w:t>
      </w:r>
      <w:r>
        <w:rPr>
          <w:rFonts w:ascii="Times New Roman" w:eastAsia="宋体" w:hAnsi="宋体" w:cs="宋体"/>
          <w:color w:val="000000"/>
          <w:w w:val="94"/>
          <w:sz w:val="20"/>
        </w:rPr>
        <w:t>2.4 mL</w:t>
      </w:r>
      <w:r>
        <w:rPr>
          <w:rFonts w:ascii="Times New Roman" w:eastAsia="宋体" w:hAnsi="宋体" w:cs="宋体"/>
          <w:color w:val="000000"/>
          <w:w w:val="94"/>
          <w:sz w:val="20"/>
        </w:rPr>
        <w:t>前驱体溶液加入离心管中，摇晃搅拌混合浆液，确保溶液完全润湿二氧化硅。剩余的分子式在合成</w:t>
      </w:r>
      <w:r>
        <w:rPr>
          <w:rFonts w:ascii="Times New Roman" w:eastAsia="宋体" w:hAnsi="宋体" w:cs="宋体"/>
          <w:color w:val="000000"/>
          <w:w w:val="94"/>
          <w:sz w:val="20"/>
        </w:rPr>
        <w:t>S-Pd</w:t>
      </w:r>
      <w:r>
        <w:rPr>
          <w:rFonts w:ascii="Times New Roman" w:eastAsia="宋体" w:hAnsi="宋体" w:cs="宋体"/>
          <w:color w:val="000000"/>
          <w:w w:val="94"/>
          <w:sz w:val="20"/>
        </w:rPr>
        <w:t>时未分化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4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制造</w:t>
      </w:r>
      <w:r>
        <w:rPr>
          <w:rFonts w:ascii="Times New Roman" w:eastAsia="宋体" w:hAnsi="宋体" w:cs="宋体"/>
          <w:color w:val="000000"/>
          <w:w w:val="94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4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4"/>
          <w:sz w:val="20"/>
        </w:rPr>
        <w:t>。</w:t>
      </w:r>
    </w:p>
    <w:p w14:paraId="4319B249" w14:textId="37F18198" w:rsidR="00797117" w:rsidRDefault="004E690D">
      <w:pPr>
        <w:spacing w:before="180" w:line="220" w:lineRule="exact"/>
        <w:ind w:right="2760"/>
        <w:jc w:val="left"/>
      </w:pPr>
      <w:r>
        <w:rPr>
          <w:rFonts w:ascii="Times New Roman" w:eastAsia="宋体" w:hAnsi="宋体" w:cs="宋体"/>
          <w:b/>
          <w:color w:val="000000"/>
          <w:w w:val="80"/>
          <w:sz w:val="22"/>
        </w:rPr>
        <w:t>2.4</w:t>
      </w:r>
      <w:r>
        <w:rPr>
          <w:rFonts w:ascii="Times New Roman" w:eastAsia="宋体" w:hAnsi="宋体" w:cs="宋体"/>
          <w:b/>
          <w:color w:val="000000"/>
          <w:w w:val="80"/>
          <w:sz w:val="22"/>
        </w:rPr>
        <w:t>特征</w:t>
      </w:r>
    </w:p>
    <w:p w14:paraId="4BD970E9" w14:textId="77777777" w:rsidR="00797117" w:rsidRDefault="004E690D">
      <w:pPr>
        <w:spacing w:before="220" w:line="252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通过以下方法获得材料的形貌和结构。在</w:t>
      </w:r>
      <w:r>
        <w:rPr>
          <w:rFonts w:ascii="Times New Roman" w:eastAsia="宋体" w:hAnsi="宋体" w:cs="宋体"/>
          <w:color w:val="000000"/>
          <w:w w:val="94"/>
          <w:sz w:val="20"/>
        </w:rPr>
        <w:t>10 ~ 80</w:t>
      </w:r>
      <w:r>
        <w:rPr>
          <w:rFonts w:ascii="Times New Roman" w:eastAsia="宋体" w:hAnsi="宋体" w:cs="宋体"/>
          <w:color w:val="000000"/>
          <w:w w:val="94"/>
          <w:sz w:val="20"/>
        </w:rPr>
        <w:t>°范围内，用</w:t>
      </w:r>
      <w:r>
        <w:rPr>
          <w:rFonts w:ascii="Times New Roman" w:eastAsia="宋体" w:hAnsi="宋体" w:cs="宋体"/>
          <w:color w:val="000000"/>
          <w:w w:val="94"/>
          <w:sz w:val="20"/>
        </w:rPr>
        <w:t>x</w:t>
      </w:r>
      <w:r>
        <w:rPr>
          <w:rFonts w:ascii="Times New Roman" w:eastAsia="宋体" w:hAnsi="宋体" w:cs="宋体"/>
          <w:color w:val="000000"/>
          <w:w w:val="94"/>
          <w:sz w:val="20"/>
        </w:rPr>
        <w:t>射线粉末衍射仪</w:t>
      </w:r>
      <w:r>
        <w:rPr>
          <w:rFonts w:ascii="Times New Roman" w:eastAsia="宋体" w:hAnsi="宋体" w:cs="宋体"/>
          <w:color w:val="000000"/>
          <w:w w:val="94"/>
          <w:sz w:val="20"/>
        </w:rPr>
        <w:t>(XRD)</w:t>
      </w:r>
      <w:r>
        <w:rPr>
          <w:rFonts w:ascii="Times New Roman" w:eastAsia="宋体" w:hAnsi="宋体" w:cs="宋体"/>
          <w:color w:val="000000"/>
          <w:w w:val="94"/>
          <w:sz w:val="20"/>
        </w:rPr>
        <w:t>测定了催化剂的晶体结构。在加速度为</w:t>
      </w:r>
      <w:r>
        <w:rPr>
          <w:rFonts w:ascii="Times New Roman" w:eastAsia="宋体" w:hAnsi="宋体" w:cs="宋体"/>
          <w:color w:val="000000"/>
          <w:w w:val="94"/>
          <w:sz w:val="20"/>
        </w:rPr>
        <w:t>200 kV</w:t>
      </w:r>
      <w:r>
        <w:rPr>
          <w:rFonts w:ascii="Times New Roman" w:eastAsia="宋体" w:hAnsi="宋体" w:cs="宋体"/>
          <w:color w:val="000000"/>
          <w:w w:val="94"/>
          <w:sz w:val="20"/>
        </w:rPr>
        <w:t>的</w:t>
      </w:r>
      <w:r>
        <w:rPr>
          <w:rFonts w:ascii="Times New Roman" w:eastAsia="宋体" w:hAnsi="宋体" w:cs="宋体"/>
          <w:color w:val="000000"/>
          <w:w w:val="94"/>
          <w:sz w:val="20"/>
        </w:rPr>
        <w:t>FEI TalosF200S</w:t>
      </w:r>
      <w:r>
        <w:rPr>
          <w:rFonts w:ascii="Times New Roman" w:eastAsia="宋体" w:hAnsi="宋体" w:cs="宋体"/>
          <w:color w:val="000000"/>
          <w:w w:val="94"/>
          <w:sz w:val="20"/>
        </w:rPr>
        <w:t>上使用高分辨率透射电子显微镜</w:t>
      </w:r>
      <w:r>
        <w:rPr>
          <w:rFonts w:ascii="Times New Roman" w:eastAsia="宋体" w:hAnsi="宋体" w:cs="宋体"/>
          <w:color w:val="000000"/>
          <w:w w:val="94"/>
          <w:sz w:val="20"/>
        </w:rPr>
        <w:t>(HR-TEM)</w:t>
      </w:r>
      <w:r>
        <w:rPr>
          <w:rFonts w:ascii="Times New Roman" w:eastAsia="宋体" w:hAnsi="宋体" w:cs="宋体"/>
          <w:color w:val="000000"/>
          <w:w w:val="94"/>
          <w:sz w:val="20"/>
        </w:rPr>
        <w:t>观察样品的形貌，在球差校正电子显微镜</w:t>
      </w:r>
      <w:r>
        <w:rPr>
          <w:rFonts w:ascii="Times New Roman" w:eastAsia="宋体" w:hAnsi="宋体" w:cs="宋体"/>
          <w:color w:val="000000"/>
          <w:w w:val="94"/>
          <w:sz w:val="20"/>
        </w:rPr>
        <w:t>(Titan</w:t>
      </w:r>
      <w:r>
        <w:rPr>
          <w:rFonts w:ascii="Times New Roman" w:eastAsia="宋体" w:hAnsi="宋体" w:cs="宋体"/>
          <w:color w:val="000000"/>
          <w:w w:val="94"/>
          <w:sz w:val="20"/>
        </w:rPr>
        <w:t>立方</w:t>
      </w:r>
      <w:r>
        <w:rPr>
          <w:rFonts w:ascii="Times New Roman" w:eastAsia="宋体" w:hAnsi="宋体" w:cs="宋体"/>
          <w:color w:val="000000"/>
          <w:w w:val="94"/>
          <w:sz w:val="20"/>
        </w:rPr>
        <w:t>Themis G2 300)</w:t>
      </w:r>
      <w:r>
        <w:rPr>
          <w:rFonts w:ascii="Times New Roman" w:eastAsia="宋体" w:hAnsi="宋体" w:cs="宋体"/>
          <w:color w:val="000000"/>
          <w:w w:val="94"/>
          <w:sz w:val="20"/>
        </w:rPr>
        <w:t>上使用高角度环形暗场扫描透射电子显微镜</w:t>
      </w:r>
      <w:r>
        <w:rPr>
          <w:rFonts w:ascii="Times New Roman" w:eastAsia="宋体" w:hAnsi="宋体" w:cs="宋体"/>
          <w:color w:val="000000"/>
          <w:w w:val="94"/>
          <w:sz w:val="20"/>
        </w:rPr>
        <w:t>(HAADF-STEM)</w:t>
      </w:r>
      <w:r>
        <w:rPr>
          <w:rFonts w:ascii="Times New Roman" w:eastAsia="宋体" w:hAnsi="宋体" w:cs="宋体"/>
          <w:color w:val="000000"/>
          <w:w w:val="94"/>
          <w:sz w:val="20"/>
        </w:rPr>
        <w:t>观察样品的形貌。采用</w:t>
      </w:r>
      <w:r>
        <w:rPr>
          <w:rFonts w:ascii="Times New Roman" w:eastAsia="宋体" w:hAnsi="宋体" w:cs="宋体"/>
          <w:color w:val="000000"/>
          <w:w w:val="94"/>
          <w:sz w:val="20"/>
        </w:rPr>
        <w:t>Thermo Scientific-ESCALAB 250XI</w:t>
      </w:r>
      <w:r>
        <w:rPr>
          <w:rFonts w:ascii="Times New Roman" w:eastAsia="宋体" w:hAnsi="宋体" w:cs="宋体"/>
          <w:color w:val="000000"/>
          <w:w w:val="94"/>
          <w:sz w:val="20"/>
        </w:rPr>
        <w:t>多功能成像电子能谱仪对金属的价态进行</w:t>
      </w:r>
      <w:r>
        <w:rPr>
          <w:rFonts w:ascii="Times New Roman" w:eastAsia="宋体" w:hAnsi="宋体" w:cs="宋体"/>
          <w:color w:val="000000"/>
          <w:w w:val="94"/>
          <w:sz w:val="20"/>
        </w:rPr>
        <w:t>x</w:t>
      </w:r>
      <w:r>
        <w:rPr>
          <w:rFonts w:ascii="Times New Roman" w:eastAsia="宋体" w:hAnsi="宋体" w:cs="宋体"/>
          <w:color w:val="000000"/>
          <w:w w:val="94"/>
          <w:sz w:val="20"/>
        </w:rPr>
        <w:t>射线光电子能谱</w:t>
      </w:r>
      <w:r>
        <w:rPr>
          <w:rFonts w:ascii="Times New Roman" w:eastAsia="宋体" w:hAnsi="宋体" w:cs="宋体"/>
          <w:color w:val="000000"/>
          <w:w w:val="94"/>
          <w:sz w:val="20"/>
        </w:rPr>
        <w:t>(XPS)</w:t>
      </w:r>
      <w:r>
        <w:rPr>
          <w:rFonts w:ascii="Times New Roman" w:eastAsia="宋体" w:hAnsi="宋体" w:cs="宋体"/>
          <w:color w:val="000000"/>
          <w:w w:val="94"/>
          <w:sz w:val="20"/>
        </w:rPr>
        <w:t>测量。用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Quantachrome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 xml:space="preserve"> 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Autosorb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气体吸附分析仪在</w:t>
      </w:r>
      <w:r>
        <w:rPr>
          <w:rFonts w:ascii="Times New Roman" w:eastAsia="宋体" w:hAnsi="宋体" w:cs="宋体"/>
          <w:color w:val="000000"/>
          <w:w w:val="94"/>
          <w:sz w:val="20"/>
        </w:rPr>
        <w:t>77 K</w:t>
      </w:r>
      <w:r>
        <w:rPr>
          <w:rFonts w:ascii="Times New Roman" w:eastAsia="宋体" w:hAnsi="宋体" w:cs="宋体"/>
          <w:color w:val="000000"/>
          <w:w w:val="94"/>
          <w:sz w:val="20"/>
        </w:rPr>
        <w:t>条件下进行氮吸附实验，获得催化剂在</w:t>
      </w:r>
      <w:r>
        <w:rPr>
          <w:rFonts w:ascii="Times New Roman" w:eastAsia="宋体" w:hAnsi="宋体" w:cs="宋体"/>
          <w:color w:val="000000"/>
          <w:w w:val="94"/>
          <w:sz w:val="20"/>
        </w:rPr>
        <w:t>120</w:t>
      </w:r>
      <w:r>
        <w:rPr>
          <w:rFonts w:ascii="Times New Roman" w:eastAsia="宋体" w:hAnsi="宋体" w:cs="宋体"/>
          <w:color w:val="000000"/>
          <w:w w:val="94"/>
          <w:sz w:val="20"/>
        </w:rPr>
        <w:t>°</w:t>
      </w:r>
      <w:r>
        <w:rPr>
          <w:rFonts w:ascii="Times New Roman" w:eastAsia="宋体" w:hAnsi="宋体" w:cs="宋体"/>
          <w:color w:val="000000"/>
          <w:w w:val="94"/>
          <w:sz w:val="20"/>
        </w:rPr>
        <w:t>C</w:t>
      </w:r>
      <w:r>
        <w:rPr>
          <w:rFonts w:ascii="Times New Roman" w:eastAsia="宋体" w:hAnsi="宋体" w:cs="宋体"/>
          <w:color w:val="000000"/>
          <w:w w:val="94"/>
          <w:sz w:val="20"/>
        </w:rPr>
        <w:t>脱气</w:t>
      </w:r>
      <w:r>
        <w:rPr>
          <w:rFonts w:ascii="Times New Roman" w:eastAsia="宋体" w:hAnsi="宋体" w:cs="宋体"/>
          <w:color w:val="000000"/>
          <w:w w:val="94"/>
          <w:sz w:val="20"/>
        </w:rPr>
        <w:t>6 h</w:t>
      </w:r>
      <w:r>
        <w:rPr>
          <w:rFonts w:ascii="Times New Roman" w:eastAsia="宋体" w:hAnsi="宋体" w:cs="宋体"/>
          <w:color w:val="000000"/>
          <w:w w:val="94"/>
          <w:sz w:val="20"/>
        </w:rPr>
        <w:t>的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brunauer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 xml:space="preserve"> - 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emmet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 xml:space="preserve"> - teller (BET)</w:t>
      </w:r>
      <w:r>
        <w:rPr>
          <w:rFonts w:ascii="Times New Roman" w:eastAsia="宋体" w:hAnsi="宋体" w:cs="宋体"/>
          <w:color w:val="000000"/>
          <w:w w:val="94"/>
          <w:sz w:val="20"/>
        </w:rPr>
        <w:t>数据。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用岛津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UV-2450</w:t>
      </w:r>
      <w:r>
        <w:rPr>
          <w:rFonts w:ascii="Times New Roman" w:eastAsia="宋体" w:hAnsi="宋体" w:cs="宋体"/>
          <w:color w:val="000000"/>
          <w:w w:val="94"/>
          <w:sz w:val="20"/>
        </w:rPr>
        <w:t>紫外</w:t>
      </w:r>
      <w:r>
        <w:rPr>
          <w:rFonts w:ascii="Times New Roman" w:eastAsia="宋体" w:hAnsi="宋体" w:cs="宋体"/>
          <w:color w:val="000000"/>
          <w:w w:val="94"/>
          <w:sz w:val="20"/>
        </w:rPr>
        <w:t>-</w:t>
      </w:r>
      <w:r>
        <w:rPr>
          <w:rFonts w:ascii="Times New Roman" w:eastAsia="宋体" w:hAnsi="宋体" w:cs="宋体"/>
          <w:color w:val="000000"/>
          <w:w w:val="94"/>
          <w:sz w:val="20"/>
        </w:rPr>
        <w:t>可见分光光度计以</w:t>
      </w:r>
      <w:r>
        <w:rPr>
          <w:rFonts w:ascii="Times New Roman" w:eastAsia="宋体" w:hAnsi="宋体" w:cs="宋体"/>
          <w:color w:val="000000"/>
          <w:w w:val="94"/>
          <w:sz w:val="20"/>
        </w:rPr>
        <w:t>0.5 nm/s</w:t>
      </w:r>
      <w:r>
        <w:rPr>
          <w:rFonts w:ascii="Times New Roman" w:eastAsia="宋体" w:hAnsi="宋体" w:cs="宋体"/>
          <w:color w:val="000000"/>
          <w:w w:val="94"/>
          <w:sz w:val="20"/>
        </w:rPr>
        <w:t>的速度在波长</w:t>
      </w:r>
      <w:r>
        <w:rPr>
          <w:rFonts w:ascii="Times New Roman" w:eastAsia="宋体" w:hAnsi="宋体" w:cs="宋体"/>
          <w:color w:val="000000"/>
          <w:w w:val="94"/>
          <w:sz w:val="20"/>
        </w:rPr>
        <w:t>240 ~ 800 nm</w:t>
      </w:r>
      <w:r>
        <w:rPr>
          <w:rFonts w:ascii="Times New Roman" w:eastAsia="宋体" w:hAnsi="宋体" w:cs="宋体"/>
          <w:color w:val="000000"/>
          <w:w w:val="94"/>
          <w:sz w:val="20"/>
        </w:rPr>
        <w:t>处扫描紫外光谱。在</w:t>
      </w:r>
      <w:r>
        <w:rPr>
          <w:rFonts w:ascii="Times New Roman" w:eastAsia="宋体" w:hAnsi="宋体" w:cs="宋体"/>
          <w:color w:val="000000"/>
          <w:w w:val="94"/>
          <w:sz w:val="20"/>
        </w:rPr>
        <w:t>*/Zeiss/Auriga FIB</w:t>
      </w:r>
      <w:r>
        <w:rPr>
          <w:rFonts w:ascii="Times New Roman" w:eastAsia="宋体" w:hAnsi="宋体" w:cs="宋体"/>
          <w:color w:val="000000"/>
          <w:w w:val="94"/>
          <w:sz w:val="20"/>
        </w:rPr>
        <w:t>扫描电镜上通过</w:t>
      </w:r>
      <w:r>
        <w:rPr>
          <w:rFonts w:ascii="Times New Roman" w:eastAsia="宋体" w:hAnsi="宋体" w:cs="宋体"/>
          <w:color w:val="000000"/>
          <w:w w:val="94"/>
          <w:sz w:val="20"/>
        </w:rPr>
        <w:t>EDX</w:t>
      </w:r>
      <w:r>
        <w:rPr>
          <w:rFonts w:ascii="Times New Roman" w:eastAsia="宋体" w:hAnsi="宋体" w:cs="宋体"/>
          <w:color w:val="000000"/>
          <w:w w:val="94"/>
          <w:sz w:val="20"/>
        </w:rPr>
        <w:t>点扫描确定金属载荷。红外光谱实验进行一个力量顶点</w:t>
      </w:r>
      <w:r>
        <w:rPr>
          <w:rFonts w:ascii="Times New Roman" w:eastAsia="宋体" w:hAnsi="宋体" w:cs="宋体"/>
          <w:color w:val="000000"/>
          <w:w w:val="94"/>
          <w:sz w:val="20"/>
        </w:rPr>
        <w:t>70 V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真空傅里叶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红外光谱仪测试条件</w:t>
      </w:r>
      <w:r>
        <w:rPr>
          <w:rFonts w:ascii="Times New Roman" w:eastAsia="宋体" w:hAnsi="宋体" w:cs="宋体"/>
          <w:color w:val="000000"/>
          <w:w w:val="94"/>
          <w:sz w:val="20"/>
        </w:rPr>
        <w:t>:</w:t>
      </w:r>
      <w:r>
        <w:rPr>
          <w:rFonts w:ascii="Times New Roman" w:eastAsia="宋体" w:hAnsi="宋体" w:cs="宋体"/>
          <w:color w:val="000000"/>
          <w:w w:val="94"/>
          <w:sz w:val="20"/>
        </w:rPr>
        <w:t>氢还原在</w:t>
      </w:r>
      <w:r>
        <w:rPr>
          <w:rFonts w:ascii="Times New Roman" w:eastAsia="宋体" w:hAnsi="宋体" w:cs="宋体"/>
          <w:color w:val="000000"/>
          <w:w w:val="94"/>
          <w:sz w:val="20"/>
        </w:rPr>
        <w:t>400</w:t>
      </w:r>
      <w:r>
        <w:rPr>
          <w:rFonts w:ascii="Times New Roman" w:eastAsia="宋体" w:hAnsi="宋体" w:cs="宋体"/>
          <w:color w:val="000000"/>
          <w:w w:val="94"/>
          <w:sz w:val="20"/>
        </w:rPr>
        <w:t>°</w:t>
      </w:r>
      <w:r>
        <w:rPr>
          <w:rFonts w:ascii="Times New Roman" w:eastAsia="宋体" w:hAnsi="宋体" w:cs="宋体"/>
          <w:color w:val="000000"/>
          <w:w w:val="94"/>
          <w:sz w:val="20"/>
        </w:rPr>
        <w:t>C</w:t>
      </w:r>
      <w:r>
        <w:rPr>
          <w:rFonts w:ascii="Times New Roman" w:eastAsia="宋体" w:hAnsi="宋体" w:cs="宋体"/>
          <w:color w:val="000000"/>
          <w:w w:val="94"/>
          <w:sz w:val="20"/>
        </w:rPr>
        <w:t>半个小时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氮清洗半小时冷却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直到饱和吸附</w:t>
      </w:r>
      <w:r>
        <w:rPr>
          <w:rFonts w:ascii="Times New Roman" w:eastAsia="宋体" w:hAnsi="宋体" w:cs="宋体"/>
          <w:color w:val="000000"/>
          <w:w w:val="94"/>
          <w:sz w:val="20"/>
        </w:rPr>
        <w:t>CO</w:t>
      </w:r>
      <w:r>
        <w:rPr>
          <w:rFonts w:ascii="Times New Roman" w:eastAsia="宋体" w:hAnsi="宋体" w:cs="宋体"/>
          <w:color w:val="000000"/>
          <w:w w:val="94"/>
          <w:sz w:val="20"/>
        </w:rPr>
        <w:t>吸附在室温下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氮清洗在室温下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直到自由气体有限公司清洁眠。</w:t>
      </w:r>
      <w:r>
        <w:rPr>
          <w:rFonts w:ascii="宋体" w:eastAsia="宋体" w:hAnsi="宋体" w:cs="宋体"/>
          <w:color w:val="000000"/>
          <w:w w:val="94"/>
          <w:sz w:val="20"/>
        </w:rPr>
        <w:t>- h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4"/>
          <w:sz w:val="20"/>
        </w:rPr>
        <w:t>tpr(</w:t>
      </w:r>
      <w:r>
        <w:rPr>
          <w:rFonts w:ascii="Times New Roman" w:eastAsia="宋体" w:hAnsi="宋体" w:cs="宋体"/>
          <w:color w:val="000000"/>
          <w:w w:val="94"/>
          <w:sz w:val="20"/>
        </w:rPr>
        <w:t>温度设定</w:t>
      </w:r>
    </w:p>
    <w:p w14:paraId="6FCD850A" w14:textId="77777777" w:rsidR="00797117" w:rsidRDefault="00797117">
      <w:pPr>
        <w:spacing w:line="14" w:lineRule="exact"/>
      </w:pPr>
    </w:p>
    <w:p w14:paraId="3A75CE23" w14:textId="77777777" w:rsidR="00797117" w:rsidRDefault="004E690D">
      <w:pPr>
        <w:pBdr>
          <w:top w:val="single" w:sz="0" w:space="8" w:color="FFFFFF"/>
        </w:pBdr>
        <w:spacing w:line="257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96"/>
          <w:sz w:val="20"/>
        </w:rPr>
        <w:t>在附在</w:t>
      </w:r>
      <w:r>
        <w:rPr>
          <w:rFonts w:ascii="Times New Roman" w:eastAsia="宋体" w:hAnsi="宋体" w:cs="宋体"/>
          <w:color w:val="000000"/>
          <w:w w:val="96"/>
          <w:sz w:val="20"/>
        </w:rPr>
        <w:t>Pfeiffer</w:t>
      </w:r>
      <w:r>
        <w:rPr>
          <w:rFonts w:ascii="Times New Roman" w:eastAsia="宋体" w:hAnsi="宋体" w:cs="宋体"/>
          <w:color w:val="000000"/>
          <w:w w:val="96"/>
          <w:sz w:val="20"/>
        </w:rPr>
        <w:t>真空</w:t>
      </w:r>
      <w:r>
        <w:rPr>
          <w:rFonts w:ascii="Times New Roman" w:eastAsia="宋体" w:hAnsi="宋体" w:cs="宋体"/>
          <w:color w:val="000000"/>
          <w:w w:val="96"/>
          <w:sz w:val="20"/>
        </w:rPr>
        <w:t>QME220</w:t>
      </w:r>
      <w:r>
        <w:rPr>
          <w:rFonts w:ascii="Times New Roman" w:eastAsia="宋体" w:hAnsi="宋体" w:cs="宋体"/>
          <w:color w:val="000000"/>
          <w:w w:val="96"/>
          <w:sz w:val="20"/>
        </w:rPr>
        <w:t>质谱计上的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Quanrachrome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自吸</w:t>
      </w:r>
      <w:r>
        <w:rPr>
          <w:rFonts w:ascii="Times New Roman" w:eastAsia="宋体" w:hAnsi="宋体" w:cs="宋体"/>
          <w:color w:val="000000"/>
          <w:w w:val="96"/>
          <w:sz w:val="20"/>
        </w:rPr>
        <w:t xml:space="preserve">- 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iq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气体吸附分析仪上证实了金属氧化物的氢还原</w:t>
      </w:r>
      <w:r>
        <w:rPr>
          <w:rFonts w:ascii="Times New Roman" w:eastAsia="宋体" w:hAnsi="宋体" w:cs="宋体"/>
          <w:color w:val="000000"/>
          <w:w w:val="96"/>
          <w:sz w:val="20"/>
        </w:rPr>
        <w:t>)</w:t>
      </w:r>
      <w:r>
        <w:rPr>
          <w:rFonts w:ascii="Times New Roman" w:eastAsia="宋体" w:hAnsi="宋体" w:cs="宋体"/>
          <w:color w:val="000000"/>
          <w:w w:val="96"/>
          <w:sz w:val="20"/>
        </w:rPr>
        <w:t>。用钴脉冲化学吸附法测定了金属钯的色散，取</w:t>
      </w:r>
      <w:r>
        <w:rPr>
          <w:rFonts w:ascii="Times New Roman" w:eastAsia="宋体" w:hAnsi="宋体" w:cs="宋体"/>
          <w:color w:val="000000"/>
          <w:w w:val="96"/>
          <w:sz w:val="20"/>
        </w:rPr>
        <w:t>100 mg</w:t>
      </w:r>
      <w:r>
        <w:rPr>
          <w:rFonts w:ascii="Times New Roman" w:eastAsia="宋体" w:hAnsi="宋体" w:cs="宋体"/>
          <w:color w:val="000000"/>
          <w:w w:val="96"/>
          <w:sz w:val="20"/>
        </w:rPr>
        <w:t>称量样品</w:t>
      </w:r>
      <w:r>
        <w:rPr>
          <w:rFonts w:ascii="Times New Roman" w:eastAsia="宋体" w:hAnsi="宋体" w:cs="宋体"/>
          <w:color w:val="000000"/>
          <w:w w:val="96"/>
          <w:sz w:val="20"/>
        </w:rPr>
        <w:t>(~ 100 mg)</w:t>
      </w:r>
      <w:r>
        <w:rPr>
          <w:rFonts w:ascii="Times New Roman" w:eastAsia="宋体" w:hAnsi="宋体" w:cs="宋体"/>
          <w:color w:val="000000"/>
          <w:w w:val="96"/>
          <w:sz w:val="20"/>
        </w:rPr>
        <w:t>，假设钯和</w:t>
      </w:r>
      <w:proofErr w:type="gramStart"/>
      <w:r>
        <w:rPr>
          <w:rFonts w:ascii="Times New Roman" w:eastAsia="宋体" w:hAnsi="宋体" w:cs="宋体"/>
          <w:color w:val="000000"/>
          <w:w w:val="96"/>
          <w:sz w:val="20"/>
        </w:rPr>
        <w:t>钴的</w:t>
      </w:r>
      <w:proofErr w:type="gramEnd"/>
      <w:r>
        <w:rPr>
          <w:rFonts w:ascii="Times New Roman" w:eastAsia="宋体" w:hAnsi="宋体" w:cs="宋体"/>
          <w:color w:val="000000"/>
          <w:w w:val="96"/>
          <w:sz w:val="20"/>
        </w:rPr>
        <w:t>化学计量比为</w:t>
      </w:r>
      <w:r>
        <w:rPr>
          <w:rFonts w:ascii="Times New Roman" w:eastAsia="宋体" w:hAnsi="宋体" w:cs="宋体"/>
          <w:color w:val="000000"/>
          <w:w w:val="96"/>
          <w:sz w:val="20"/>
        </w:rPr>
        <w:t>1:1</w:t>
      </w:r>
      <w:r>
        <w:rPr>
          <w:rFonts w:ascii="Times New Roman" w:eastAsia="宋体" w:hAnsi="宋体" w:cs="宋体"/>
          <w:color w:val="000000"/>
          <w:w w:val="96"/>
          <w:sz w:val="20"/>
        </w:rPr>
        <w:t>。</w:t>
      </w:r>
    </w:p>
    <w:p w14:paraId="33497EB5" w14:textId="0EAAAA99" w:rsidR="00797117" w:rsidRDefault="004E690D" w:rsidP="0091722C">
      <w:pPr>
        <w:spacing w:before="300" w:line="220" w:lineRule="exact"/>
        <w:ind w:right="500"/>
        <w:jc w:val="left"/>
      </w:pPr>
      <w:r>
        <w:rPr>
          <w:rFonts w:ascii="Times New Roman" w:eastAsia="宋体" w:hAnsi="宋体" w:cs="宋体"/>
          <w:b/>
          <w:color w:val="000000"/>
          <w:w w:val="81"/>
          <w:sz w:val="22"/>
        </w:rPr>
        <w:t xml:space="preserve">2.5 </w:t>
      </w:r>
      <w:r w:rsidR="0091722C">
        <w:rPr>
          <w:rFonts w:ascii="Times New Roman" w:eastAsia="Times New Roman" w:hAnsi="Times New Roman" w:cs="Times New Roman"/>
          <w:b/>
          <w:color w:val="000000"/>
          <w:w w:val="81"/>
          <w:kern w:val="0"/>
          <w:sz w:val="22"/>
        </w:rPr>
        <w:t>Suzuki–</w:t>
      </w:r>
      <w:proofErr w:type="spellStart"/>
      <w:r w:rsidR="0091722C">
        <w:rPr>
          <w:rFonts w:ascii="Times New Roman" w:eastAsia="Times New Roman" w:hAnsi="Times New Roman" w:cs="Times New Roman"/>
          <w:b/>
          <w:color w:val="000000"/>
          <w:w w:val="81"/>
          <w:kern w:val="0"/>
          <w:sz w:val="22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1"/>
          <w:sz w:val="22"/>
        </w:rPr>
        <w:t>催化剂</w:t>
      </w:r>
      <w:r w:rsidR="0091722C">
        <w:rPr>
          <w:rFonts w:ascii="Times New Roman" w:eastAsia="宋体" w:hAnsi="宋体" w:cs="宋体" w:hint="eastAsia"/>
          <w:b/>
          <w:color w:val="000000"/>
          <w:w w:val="81"/>
          <w:sz w:val="22"/>
        </w:rPr>
        <w:t>对</w:t>
      </w:r>
      <w:r>
        <w:rPr>
          <w:rFonts w:ascii="Times New Roman" w:eastAsia="宋体" w:hAnsi="宋体" w:cs="宋体"/>
          <w:b/>
          <w:color w:val="000000"/>
          <w:w w:val="91"/>
          <w:sz w:val="22"/>
        </w:rPr>
        <w:t>偶联反应</w:t>
      </w:r>
      <w:r w:rsidR="0091722C">
        <w:rPr>
          <w:rFonts w:ascii="Times New Roman" w:eastAsia="宋体" w:hAnsi="宋体" w:cs="宋体" w:hint="eastAsia"/>
          <w:b/>
          <w:color w:val="000000"/>
          <w:w w:val="91"/>
          <w:sz w:val="22"/>
        </w:rPr>
        <w:t>的效果</w:t>
      </w:r>
    </w:p>
    <w:p w14:paraId="258EA25F" w14:textId="3F2953F9" w:rsidR="00797117" w:rsidRDefault="004E690D">
      <w:pPr>
        <w:spacing w:before="240" w:line="253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典型调查</w:t>
      </w:r>
      <w:r>
        <w:rPr>
          <w:rFonts w:ascii="Times New Roman" w:eastAsia="宋体" w:hAnsi="宋体" w:cs="宋体"/>
          <w:color w:val="000000"/>
          <w:w w:val="94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4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4"/>
          <w:sz w:val="20"/>
        </w:rPr>
        <w:t>交叉耦合反应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用于</w:t>
      </w:r>
      <w:r w:rsidR="0091722C">
        <w:rPr>
          <w:rFonts w:ascii="Times New Roman" w:eastAsia="宋体" w:hAnsi="宋体" w:cs="宋体" w:hint="eastAsia"/>
          <w:color w:val="000000"/>
          <w:w w:val="94"/>
          <w:sz w:val="20"/>
        </w:rPr>
        <w:t>衡量</w:t>
      </w:r>
      <w:r>
        <w:rPr>
          <w:rFonts w:ascii="Times New Roman" w:eastAsia="宋体" w:hAnsi="宋体" w:cs="宋体"/>
          <w:color w:val="000000"/>
          <w:w w:val="94"/>
          <w:sz w:val="20"/>
        </w:rPr>
        <w:t>催化剂的催化活性</w:t>
      </w:r>
      <w:r>
        <w:rPr>
          <w:rFonts w:ascii="Times New Roman" w:eastAsia="宋体" w:hAnsi="宋体" w:cs="宋体"/>
          <w:color w:val="000000"/>
          <w:w w:val="94"/>
          <w:sz w:val="20"/>
        </w:rPr>
        <w:t>,</w:t>
      </w:r>
      <w:r>
        <w:rPr>
          <w:rFonts w:ascii="Times New Roman" w:eastAsia="宋体" w:hAnsi="宋体" w:cs="宋体"/>
          <w:color w:val="000000"/>
          <w:w w:val="94"/>
          <w:sz w:val="20"/>
        </w:rPr>
        <w:t>是溴苯</w:t>
      </w:r>
      <w:r>
        <w:rPr>
          <w:rFonts w:ascii="Times New Roman" w:eastAsia="宋体" w:hAnsi="宋体" w:cs="宋体"/>
          <w:color w:val="000000"/>
          <w:w w:val="94"/>
          <w:sz w:val="20"/>
        </w:rPr>
        <w:t>(1.0</w:t>
      </w:r>
      <w:r>
        <w:rPr>
          <w:rFonts w:ascii="Times New Roman" w:eastAsia="宋体" w:hAnsi="宋体" w:cs="宋体"/>
          <w:color w:val="000000"/>
          <w:w w:val="94"/>
          <w:sz w:val="20"/>
        </w:rPr>
        <w:t>更易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和</w:t>
      </w:r>
      <w:r>
        <w:rPr>
          <w:rFonts w:ascii="Times New Roman" w:eastAsia="宋体" w:hAnsi="宋体" w:cs="宋体"/>
          <w:color w:val="000000"/>
          <w:w w:val="94"/>
          <w:sz w:val="20"/>
        </w:rPr>
        <w:t>phenylboronic</w:t>
      </w:r>
      <w:r>
        <w:rPr>
          <w:rFonts w:ascii="Times New Roman" w:eastAsia="宋体" w:hAnsi="宋体" w:cs="宋体"/>
          <w:color w:val="000000"/>
          <w:w w:val="94"/>
          <w:sz w:val="20"/>
        </w:rPr>
        <w:t>酸</w:t>
      </w:r>
      <w:r>
        <w:rPr>
          <w:rFonts w:ascii="Times New Roman" w:eastAsia="宋体" w:hAnsi="宋体" w:cs="宋体"/>
          <w:color w:val="000000"/>
          <w:w w:val="94"/>
          <w:sz w:val="20"/>
        </w:rPr>
        <w:t>(1.5</w:t>
      </w:r>
      <w:r>
        <w:rPr>
          <w:rFonts w:ascii="Times New Roman" w:eastAsia="宋体" w:hAnsi="宋体" w:cs="宋体"/>
          <w:color w:val="000000"/>
          <w:w w:val="94"/>
          <w:sz w:val="20"/>
        </w:rPr>
        <w:t>更易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作为基质溶解在乙醇的混合酒</w:t>
      </w:r>
      <w:r>
        <w:rPr>
          <w:rFonts w:ascii="Times New Roman" w:eastAsia="宋体" w:hAnsi="宋体" w:cs="宋体"/>
          <w:color w:val="000000"/>
          <w:w w:val="94"/>
          <w:sz w:val="20"/>
        </w:rPr>
        <w:t>(5</w:t>
      </w:r>
      <w:r>
        <w:rPr>
          <w:rFonts w:ascii="Times New Roman" w:eastAsia="宋体" w:hAnsi="宋体" w:cs="宋体"/>
          <w:color w:val="000000"/>
          <w:w w:val="94"/>
          <w:sz w:val="20"/>
        </w:rPr>
        <w:t>毫升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和水</w:t>
      </w:r>
      <w:r>
        <w:rPr>
          <w:rFonts w:ascii="Times New Roman" w:eastAsia="宋体" w:hAnsi="宋体" w:cs="宋体"/>
          <w:color w:val="000000"/>
          <w:w w:val="94"/>
          <w:sz w:val="20"/>
        </w:rPr>
        <w:t>(5</w:t>
      </w:r>
      <w:r>
        <w:rPr>
          <w:rFonts w:ascii="Times New Roman" w:eastAsia="宋体" w:hAnsi="宋体" w:cs="宋体"/>
          <w:color w:val="000000"/>
          <w:w w:val="94"/>
          <w:sz w:val="20"/>
        </w:rPr>
        <w:t>毫升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包含基础</w:t>
      </w:r>
      <w:r>
        <w:rPr>
          <w:rFonts w:ascii="Times New Roman" w:eastAsia="宋体" w:hAnsi="宋体" w:cs="宋体"/>
          <w:color w:val="000000"/>
          <w:w w:val="94"/>
          <w:sz w:val="20"/>
        </w:rPr>
        <w:t>(1.5</w:t>
      </w:r>
      <w:r>
        <w:rPr>
          <w:rFonts w:ascii="Times New Roman" w:eastAsia="宋体" w:hAnsi="宋体" w:cs="宋体"/>
          <w:color w:val="000000"/>
          <w:w w:val="94"/>
          <w:sz w:val="20"/>
        </w:rPr>
        <w:t>更易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和</w:t>
      </w:r>
      <w:r>
        <w:rPr>
          <w:rFonts w:ascii="Times New Roman" w:eastAsia="宋体" w:hAnsi="宋体" w:cs="宋体"/>
          <w:color w:val="000000"/>
          <w:w w:val="94"/>
          <w:sz w:val="20"/>
        </w:rPr>
        <w:t>Pd / SiO</w:t>
      </w:r>
      <w:r>
        <w:rPr>
          <w:rFonts w:ascii="Times New Roman" w:eastAsia="Times New Roman" w:hAnsi="Times New Roman" w:cs="Times New Roman"/>
          <w:color w:val="000000"/>
          <w:w w:val="94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4"/>
          <w:sz w:val="20"/>
        </w:rPr>
        <w:t>催化剂</w:t>
      </w:r>
      <w:r>
        <w:rPr>
          <w:rFonts w:ascii="Times New Roman" w:eastAsia="宋体" w:hAnsi="宋体" w:cs="宋体"/>
          <w:color w:val="000000"/>
          <w:w w:val="94"/>
          <w:sz w:val="20"/>
        </w:rPr>
        <w:t>(0.5</w:t>
      </w:r>
      <w:r>
        <w:rPr>
          <w:rFonts w:ascii="Times New Roman" w:eastAsia="宋体" w:hAnsi="宋体" w:cs="宋体"/>
          <w:color w:val="000000"/>
          <w:w w:val="94"/>
          <w:sz w:val="20"/>
        </w:rPr>
        <w:t>更易‰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。反应是在温和的环境下在烧瓶中进行的。用氢氧化钠除去过量的苯硼酸后，用乙酸乙酯萃取得到产物。最后，用气相色谱仪测定目标产物的最终收率。溴苯可以被多种取代基的芳基卤化物和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溴代萘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取代，苯基硼酸也可以被含有对取代基的芳烃硼酸取代。</w:t>
      </w:r>
    </w:p>
    <w:p w14:paraId="6BF7EE53" w14:textId="4705706C" w:rsidR="00797117" w:rsidRDefault="004E690D">
      <w:pPr>
        <w:spacing w:before="300" w:line="220" w:lineRule="exact"/>
        <w:ind w:right="920"/>
        <w:jc w:val="left"/>
      </w:pPr>
      <w:r>
        <w:rPr>
          <w:rFonts w:ascii="Times New Roman" w:eastAsia="宋体" w:hAnsi="宋体" w:cs="宋体"/>
          <w:b/>
          <w:color w:val="000000"/>
          <w:w w:val="82"/>
          <w:sz w:val="22"/>
        </w:rPr>
        <w:t xml:space="preserve">2.6 </w:t>
      </w:r>
      <w:r>
        <w:rPr>
          <w:rFonts w:ascii="Times New Roman" w:eastAsia="宋体" w:hAnsi="宋体" w:cs="宋体"/>
          <w:b/>
          <w:color w:val="000000"/>
          <w:w w:val="82"/>
          <w:sz w:val="22"/>
        </w:rPr>
        <w:t>催化剂的可回收性和稳定性</w:t>
      </w:r>
    </w:p>
    <w:p w14:paraId="217EE1DC" w14:textId="77777777" w:rsidR="00797117" w:rsidRDefault="004E690D">
      <w:pPr>
        <w:spacing w:before="240" w:line="256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以溴苯和苯基硼酸为底物反应表征了催化剂的稳定性。催化剂的回收过程如下</w:t>
      </w:r>
      <w:r>
        <w:rPr>
          <w:rFonts w:ascii="Times New Roman" w:eastAsia="宋体" w:hAnsi="宋体" w:cs="宋体"/>
          <w:color w:val="000000"/>
          <w:w w:val="94"/>
          <w:sz w:val="20"/>
        </w:rPr>
        <w:t>:(1)</w:t>
      </w:r>
      <w:r>
        <w:rPr>
          <w:rFonts w:ascii="Times New Roman" w:eastAsia="宋体" w:hAnsi="宋体" w:cs="宋体"/>
          <w:color w:val="000000"/>
          <w:w w:val="94"/>
          <w:sz w:val="20"/>
        </w:rPr>
        <w:t>用</w:t>
      </w:r>
      <w:r>
        <w:rPr>
          <w:rFonts w:ascii="Times New Roman" w:eastAsia="宋体" w:hAnsi="宋体" w:cs="宋体"/>
          <w:color w:val="000000"/>
          <w:w w:val="94"/>
          <w:sz w:val="20"/>
        </w:rPr>
        <w:t>0.02 mol/L</w:t>
      </w:r>
      <w:r>
        <w:rPr>
          <w:rFonts w:ascii="Times New Roman" w:eastAsia="宋体" w:hAnsi="宋体" w:cs="宋体"/>
          <w:color w:val="000000"/>
          <w:w w:val="94"/>
          <w:sz w:val="20"/>
        </w:rPr>
        <w:t>氢氧化钠和乙酸乙酯萃取，将产物从反应体系中分离出来。</w:t>
      </w:r>
      <w:r>
        <w:rPr>
          <w:rFonts w:ascii="Times New Roman" w:eastAsia="宋体" w:hAnsi="宋体" w:cs="宋体"/>
          <w:color w:val="000000"/>
          <w:w w:val="94"/>
          <w:sz w:val="20"/>
        </w:rPr>
        <w:t>(ii)</w:t>
      </w:r>
      <w:r>
        <w:rPr>
          <w:rFonts w:ascii="Times New Roman" w:eastAsia="宋体" w:hAnsi="宋体" w:cs="宋体"/>
          <w:color w:val="000000"/>
          <w:w w:val="94"/>
          <w:sz w:val="20"/>
        </w:rPr>
        <w:t>离心收集催化剂，用氢氧化钠溶液和乙醇洗涤三次，去除被吸附的底物。</w:t>
      </w:r>
      <w:r>
        <w:rPr>
          <w:rFonts w:ascii="Times New Roman" w:eastAsia="宋体" w:hAnsi="宋体" w:cs="宋体"/>
          <w:color w:val="000000"/>
          <w:w w:val="94"/>
          <w:sz w:val="20"/>
        </w:rPr>
        <w:t>(iii)</w:t>
      </w:r>
      <w:r>
        <w:rPr>
          <w:rFonts w:ascii="Times New Roman" w:eastAsia="宋体" w:hAnsi="宋体" w:cs="宋体"/>
          <w:color w:val="000000"/>
          <w:w w:val="94"/>
          <w:sz w:val="20"/>
        </w:rPr>
        <w:t>收集的固体分散在少量的乙醇中，再次循环使用。</w:t>
      </w:r>
    </w:p>
    <w:p w14:paraId="1BAB8A91" w14:textId="77777777" w:rsidR="00797117" w:rsidRDefault="004E690D">
      <w:pPr>
        <w:spacing w:line="254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此外，还进行了连续流动反应，简单描述如下。反应器放置在可控温度的水浴中，加入比例适当的溶剂分散一定量的催化剂。将底物和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碱</w:t>
      </w:r>
      <w:r>
        <w:rPr>
          <w:rFonts w:ascii="Times New Roman" w:eastAsia="宋体" w:hAnsi="宋体" w:cs="宋体"/>
          <w:color w:val="000000"/>
          <w:w w:val="94"/>
          <w:sz w:val="20"/>
        </w:rPr>
        <w:t>(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1.5</w:t>
      </w:r>
      <w:r>
        <w:rPr>
          <w:rFonts w:ascii="Times New Roman" w:eastAsia="宋体" w:hAnsi="宋体" w:cs="宋体"/>
          <w:color w:val="000000"/>
          <w:w w:val="94"/>
          <w:sz w:val="20"/>
        </w:rPr>
        <w:t>等量溴苯</w:t>
      </w:r>
      <w:r>
        <w:rPr>
          <w:rFonts w:ascii="Times New Roman" w:eastAsia="宋体" w:hAnsi="宋体" w:cs="宋体"/>
          <w:color w:val="000000"/>
          <w:w w:val="94"/>
          <w:sz w:val="20"/>
        </w:rPr>
        <w:t>)</w:t>
      </w:r>
      <w:r>
        <w:rPr>
          <w:rFonts w:ascii="Times New Roman" w:eastAsia="宋体" w:hAnsi="宋体" w:cs="宋体"/>
          <w:color w:val="000000"/>
          <w:w w:val="94"/>
          <w:sz w:val="20"/>
        </w:rPr>
        <w:t>溶解在制备的溶剂中，连续搅拌。通过可调节流量和压力的恒</w:t>
      </w:r>
      <w:proofErr w:type="gramStart"/>
      <w:r>
        <w:rPr>
          <w:rFonts w:ascii="Times New Roman" w:eastAsia="宋体" w:hAnsi="宋体" w:cs="宋体"/>
          <w:color w:val="000000"/>
          <w:w w:val="94"/>
          <w:sz w:val="20"/>
        </w:rPr>
        <w:t>流量泵将混合物</w:t>
      </w:r>
      <w:proofErr w:type="gramEnd"/>
      <w:r>
        <w:rPr>
          <w:rFonts w:ascii="Times New Roman" w:eastAsia="宋体" w:hAnsi="宋体" w:cs="宋体"/>
          <w:color w:val="000000"/>
          <w:w w:val="94"/>
          <w:sz w:val="20"/>
        </w:rPr>
        <w:t>输送到反应器底部。在恒压下，反应后的混合物从反应溶液的顶部被挤压并收集在一个圆锥形瓶中。最后，通过萃取、分离、纯化得到产物。以确保产物不会从反应中沉淀出来</w:t>
      </w:r>
    </w:p>
    <w:p w14:paraId="1EEFA7C2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6B03711A" w14:textId="5EAB9CA9" w:rsidR="00797117" w:rsidRDefault="00797117">
      <w:pPr>
        <w:pBdr>
          <w:top w:val="single" w:sz="0" w:space="16" w:color="FFFFFF"/>
        </w:pBdr>
        <w:spacing w:line="300" w:lineRule="exact"/>
        <w:ind w:left="20" w:right="904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7E16D20D" w14:textId="66E4AD39" w:rsidR="00797117" w:rsidRDefault="004E690D">
      <w:pPr>
        <w:pageBreakBefore/>
        <w:spacing w:line="170" w:lineRule="exact"/>
        <w:ind w:right="43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1"/>
          <w:sz w:val="17"/>
        </w:rPr>
        <w:lastRenderedPageBreak/>
        <w:t>超细和高度分散的</w:t>
      </w:r>
      <w:r>
        <w:rPr>
          <w:rFonts w:ascii="Times New Roman" w:eastAsia="宋体" w:hAnsi="宋体" w:cs="宋体"/>
          <w:color w:val="000000"/>
          <w:w w:val="81"/>
          <w:sz w:val="17"/>
        </w:rPr>
        <w:t>Pd/SiO</w:t>
      </w:r>
      <w:r>
        <w:rPr>
          <w:rFonts w:ascii="Times New Roman" w:eastAsia="Times New Roman" w:hAnsi="Times New Roman" w:cs="Times New Roman"/>
          <w:color w:val="000000"/>
          <w:w w:val="8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1"/>
          <w:sz w:val="17"/>
        </w:rPr>
        <w:t>对于</w:t>
      </w:r>
      <w:r w:rsidR="0091722C">
        <w:rPr>
          <w:rFonts w:ascii="Times New Roman" w:eastAsia="Times New Roman" w:hAnsi="Times New Roman" w:cs="Times New Roman"/>
          <w:color w:val="000000"/>
          <w:w w:val="81"/>
          <w:kern w:val="0"/>
          <w:sz w:val="17"/>
        </w:rPr>
        <w:t>Suzuki</w:t>
      </w:r>
      <w:r w:rsidR="0091722C">
        <w:rPr>
          <w:rFonts w:ascii="微软雅黑" w:eastAsia="微软雅黑" w:hAnsi="微软雅黑" w:cs="微软雅黑" w:hint="eastAsia"/>
          <w:color w:val="000000"/>
          <w:w w:val="81"/>
          <w:kern w:val="0"/>
          <w:sz w:val="17"/>
        </w:rPr>
        <w:t>−</w:t>
      </w:r>
      <w:proofErr w:type="spellStart"/>
      <w:r w:rsidR="0091722C">
        <w:rPr>
          <w:rFonts w:ascii="Times New Roman" w:eastAsia="Times New Roman" w:hAnsi="Times New Roman" w:cs="Times New Roman"/>
          <w:color w:val="000000"/>
          <w:w w:val="81"/>
          <w:kern w:val="0"/>
          <w:sz w:val="17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81"/>
          <w:sz w:val="17"/>
        </w:rPr>
        <w:t>交叉耦合反应</w:t>
      </w:r>
    </w:p>
    <w:p w14:paraId="4C85343C" w14:textId="77777777" w:rsidR="00797117" w:rsidRDefault="002870D1">
      <w:pPr>
        <w:pBdr>
          <w:top w:val="single" w:sz="0" w:space="2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5731B07D">
          <v:group id="_x0000_s1045" style="width:493pt;height:.4pt;mso-position-horizontal-relative:char;mso-position-vertical-relative:line" coordsize=",8">
            <v:line id="_x0000_s1046" style="position:absolute" from="0,4" to="1000,4" strokeweight=".4pt"/>
            <w10:anchorlock/>
          </v:group>
        </w:pict>
      </w:r>
    </w:p>
    <w:p w14:paraId="2D31B0D9" w14:textId="77777777" w:rsidR="00797117" w:rsidRDefault="004E690D">
      <w:pPr>
        <w:pBdr>
          <w:top w:val="single" w:sz="0" w:space="8" w:color="FFFFFF"/>
        </w:pBdr>
        <w:spacing w:line="270" w:lineRule="exact"/>
        <w:jc w:val="left"/>
      </w:pPr>
      <w:r>
        <w:rPr>
          <w:rFonts w:ascii="Times New Roman" w:eastAsia="宋体" w:hAnsi="宋体" w:cs="宋体"/>
          <w:color w:val="000000"/>
          <w:w w:val="92"/>
          <w:sz w:val="20"/>
        </w:rPr>
        <w:t>液体和不影响反应，我们使用的溶剂是水和乙醇</w:t>
      </w:r>
      <w:r>
        <w:rPr>
          <w:rFonts w:ascii="Times New Roman" w:eastAsia="宋体" w:hAnsi="宋体" w:cs="宋体"/>
          <w:color w:val="000000"/>
          <w:w w:val="92"/>
          <w:sz w:val="20"/>
        </w:rPr>
        <w:t>(</w:t>
      </w:r>
      <w:r>
        <w:rPr>
          <w:rFonts w:ascii="Times New Roman" w:eastAsia="宋体" w:hAnsi="宋体" w:cs="宋体"/>
          <w:color w:val="000000"/>
          <w:w w:val="92"/>
          <w:sz w:val="20"/>
        </w:rPr>
        <w:t>体积比</w:t>
      </w:r>
      <w:r>
        <w:rPr>
          <w:rFonts w:ascii="Times New Roman" w:eastAsia="宋体" w:hAnsi="宋体" w:cs="宋体"/>
          <w:color w:val="000000"/>
          <w:w w:val="92"/>
          <w:sz w:val="20"/>
        </w:rPr>
        <w:t>= 1/4)</w:t>
      </w:r>
      <w:r>
        <w:rPr>
          <w:rFonts w:ascii="Times New Roman" w:eastAsia="宋体" w:hAnsi="宋体" w:cs="宋体"/>
          <w:color w:val="000000"/>
          <w:w w:val="92"/>
          <w:sz w:val="20"/>
        </w:rPr>
        <w:t>。</w:t>
      </w:r>
    </w:p>
    <w:p w14:paraId="2D19E55C" w14:textId="36DFA1FC" w:rsidR="004E690D" w:rsidRDefault="004E690D">
      <w:pPr>
        <w:spacing w:before="400" w:line="390" w:lineRule="exact"/>
        <w:ind w:right="2080"/>
        <w:jc w:val="left"/>
        <w:rPr>
          <w:rFonts w:ascii="Times New Roman" w:eastAsia="宋体" w:hAnsi="宋体" w:cs="宋体"/>
          <w:b/>
          <w:color w:val="000000"/>
          <w:w w:val="82"/>
          <w:sz w:val="24"/>
        </w:rPr>
      </w:pPr>
      <w:r>
        <w:rPr>
          <w:rFonts w:ascii="Times New Roman" w:eastAsia="宋体" w:hAnsi="宋体" w:cs="宋体"/>
          <w:b/>
          <w:color w:val="000000"/>
          <w:w w:val="82"/>
          <w:sz w:val="24"/>
        </w:rPr>
        <w:t xml:space="preserve">3 </w:t>
      </w:r>
      <w:r w:rsidRPr="004E690D">
        <w:rPr>
          <w:rFonts w:ascii="Times New Roman" w:eastAsia="宋体" w:hAnsi="宋体" w:cs="宋体"/>
          <w:b/>
          <w:color w:val="000000"/>
          <w:w w:val="82"/>
          <w:sz w:val="24"/>
        </w:rPr>
        <w:t>结果与讨论</w:t>
      </w:r>
    </w:p>
    <w:p w14:paraId="665A4082" w14:textId="303330B0" w:rsidR="00797117" w:rsidRDefault="004E690D">
      <w:pPr>
        <w:spacing w:before="400" w:line="390" w:lineRule="exact"/>
        <w:ind w:right="2080"/>
        <w:jc w:val="left"/>
      </w:pPr>
      <w:r>
        <w:rPr>
          <w:rFonts w:ascii="Times New Roman" w:eastAsia="宋体" w:hAnsi="宋体" w:cs="宋体"/>
          <w:b/>
          <w:color w:val="000000"/>
          <w:w w:val="82"/>
          <w:sz w:val="24"/>
        </w:rPr>
        <w:t xml:space="preserve">3.1 </w:t>
      </w:r>
      <w:r>
        <w:rPr>
          <w:rFonts w:ascii="Times New Roman" w:eastAsia="宋体" w:hAnsi="宋体" w:cs="宋体"/>
          <w:b/>
          <w:color w:val="000000"/>
          <w:w w:val="82"/>
          <w:sz w:val="22"/>
        </w:rPr>
        <w:t>结构</w:t>
      </w:r>
      <w:r>
        <w:rPr>
          <w:rFonts w:ascii="Times New Roman" w:eastAsia="宋体" w:hAnsi="宋体" w:cs="宋体" w:hint="eastAsia"/>
          <w:b/>
          <w:color w:val="000000"/>
          <w:w w:val="82"/>
          <w:sz w:val="22"/>
        </w:rPr>
        <w:t>分析</w:t>
      </w:r>
    </w:p>
    <w:p w14:paraId="2F69A69A" w14:textId="77777777" w:rsidR="00797117" w:rsidRDefault="004E690D">
      <w:pPr>
        <w:spacing w:before="240" w:line="267" w:lineRule="exact"/>
      </w:pPr>
      <w:r>
        <w:rPr>
          <w:rFonts w:ascii="Times New Roman" w:eastAsia="宋体" w:hAnsi="宋体" w:cs="宋体"/>
          <w:color w:val="000000"/>
          <w:w w:val="99"/>
          <w:sz w:val="20"/>
        </w:rPr>
        <w:t>用</w:t>
      </w:r>
      <w:r>
        <w:rPr>
          <w:rFonts w:ascii="Times New Roman" w:eastAsia="宋体" w:hAnsi="宋体" w:cs="宋体"/>
          <w:color w:val="000000"/>
          <w:w w:val="99"/>
          <w:sz w:val="20"/>
        </w:rPr>
        <w:t xml:space="preserve">0.8 </w:t>
      </w:r>
      <w:proofErr w:type="spellStart"/>
      <w:r>
        <w:rPr>
          <w:rFonts w:ascii="Times New Roman" w:eastAsia="宋体" w:hAnsi="宋体" w:cs="宋体"/>
          <w:color w:val="000000"/>
          <w:w w:val="99"/>
          <w:sz w:val="20"/>
        </w:rPr>
        <w:t>wt</w:t>
      </w:r>
      <w:proofErr w:type="spellEnd"/>
      <w:r>
        <w:rPr>
          <w:rFonts w:ascii="Times New Roman" w:eastAsia="宋体" w:hAnsi="宋体" w:cs="宋体"/>
          <w:color w:val="000000"/>
          <w:w w:val="99"/>
          <w:sz w:val="20"/>
        </w:rPr>
        <w:t>% Pd (D-Pd)</w:t>
      </w:r>
      <w:r>
        <w:rPr>
          <w:rFonts w:ascii="Times New Roman" w:eastAsia="宋体" w:hAnsi="宋体" w:cs="宋体"/>
          <w:color w:val="000000"/>
          <w:w w:val="99"/>
          <w:sz w:val="20"/>
        </w:rPr>
        <w:t>控制干浸渍法制备了催化剂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9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9"/>
          <w:sz w:val="20"/>
        </w:rPr>
        <w:t>)</w:t>
      </w:r>
      <w:r>
        <w:rPr>
          <w:rFonts w:ascii="Times New Roman" w:eastAsia="宋体" w:hAnsi="宋体" w:cs="宋体"/>
          <w:color w:val="000000"/>
          <w:w w:val="99"/>
          <w:sz w:val="20"/>
        </w:rPr>
        <w:t>中</w:t>
      </w:r>
      <w:r>
        <w:rPr>
          <w:rFonts w:ascii="Times New Roman" w:eastAsia="宋体" w:hAnsi="宋体" w:cs="宋体"/>
          <w:color w:val="000000"/>
          <w:w w:val="99"/>
          <w:sz w:val="20"/>
        </w:rPr>
        <w:t>Pd</w:t>
      </w:r>
      <w:r>
        <w:rPr>
          <w:rFonts w:ascii="Times New Roman" w:eastAsia="宋体" w:hAnsi="宋体" w:cs="宋体"/>
          <w:color w:val="000000"/>
          <w:w w:val="99"/>
          <w:sz w:val="20"/>
        </w:rPr>
        <w:t>在</w:t>
      </w:r>
      <w:r>
        <w:rPr>
          <w:rFonts w:ascii="Times New Roman" w:eastAsia="宋体" w:hAnsi="宋体" w:cs="宋体"/>
          <w:color w:val="000000"/>
          <w:w w:val="99"/>
          <w:sz w:val="20"/>
        </w:rPr>
        <w:t>40.1</w:t>
      </w:r>
      <w:r>
        <w:rPr>
          <w:rFonts w:ascii="Times New Roman" w:eastAsia="宋体" w:hAnsi="宋体" w:cs="宋体"/>
          <w:color w:val="000000"/>
          <w:w w:val="99"/>
          <w:sz w:val="20"/>
        </w:rPr>
        <w:t>°、</w:t>
      </w:r>
      <w:r>
        <w:rPr>
          <w:rFonts w:ascii="Times New Roman" w:eastAsia="宋体" w:hAnsi="宋体" w:cs="宋体"/>
          <w:color w:val="000000"/>
          <w:w w:val="99"/>
          <w:sz w:val="20"/>
        </w:rPr>
        <w:t>46.6</w:t>
      </w:r>
      <w:r>
        <w:rPr>
          <w:rFonts w:ascii="Times New Roman" w:eastAsia="宋体" w:hAnsi="宋体" w:cs="宋体"/>
          <w:color w:val="000000"/>
          <w:w w:val="99"/>
          <w:sz w:val="20"/>
        </w:rPr>
        <w:t>°和</w:t>
      </w:r>
      <w:r>
        <w:rPr>
          <w:rFonts w:ascii="Times New Roman" w:eastAsia="宋体" w:hAnsi="宋体" w:cs="宋体"/>
          <w:color w:val="000000"/>
          <w:w w:val="99"/>
          <w:sz w:val="20"/>
        </w:rPr>
        <w:t>68.1</w:t>
      </w:r>
      <w:r>
        <w:rPr>
          <w:rFonts w:ascii="Times New Roman" w:eastAsia="宋体" w:hAnsi="宋体" w:cs="宋体"/>
          <w:color w:val="000000"/>
          <w:w w:val="99"/>
          <w:sz w:val="20"/>
        </w:rPr>
        <w:t>°三个有代表性的峰</w:t>
      </w:r>
    </w:p>
    <w:p w14:paraId="03292097" w14:textId="77777777" w:rsidR="00797117" w:rsidRDefault="00797117">
      <w:pPr>
        <w:spacing w:line="14" w:lineRule="exact"/>
      </w:pPr>
    </w:p>
    <w:p w14:paraId="5BD3EEA3" w14:textId="77777777" w:rsidR="00797117" w:rsidRDefault="004E690D">
      <w:pPr>
        <w:pBdr>
          <w:top w:val="single" w:sz="0" w:space="8" w:color="FFFFFF"/>
        </w:pBdr>
        <w:spacing w:line="255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98"/>
          <w:sz w:val="20"/>
        </w:rPr>
        <w:t>XRD</w:t>
      </w:r>
      <w:r>
        <w:rPr>
          <w:rFonts w:ascii="Times New Roman" w:eastAsia="宋体" w:hAnsi="宋体" w:cs="宋体"/>
          <w:color w:val="000000"/>
          <w:w w:val="98"/>
          <w:sz w:val="20"/>
        </w:rPr>
        <w:t>谱图</w:t>
      </w:r>
      <w:r>
        <w:rPr>
          <w:rFonts w:ascii="Times New Roman" w:eastAsia="宋体" w:hAnsi="宋体" w:cs="宋体"/>
          <w:color w:val="000000"/>
          <w:w w:val="98"/>
          <w:sz w:val="20"/>
        </w:rPr>
        <w:t>(</w:t>
      </w:r>
      <w:r>
        <w:rPr>
          <w:rFonts w:ascii="Times New Roman" w:eastAsia="宋体" w:hAnsi="宋体" w:cs="宋体"/>
          <w:color w:val="000000"/>
          <w:w w:val="98"/>
          <w:sz w:val="20"/>
        </w:rPr>
        <w:t>图</w:t>
      </w:r>
      <w:r>
        <w:rPr>
          <w:rFonts w:ascii="Times New Roman" w:eastAsia="宋体" w:hAnsi="宋体" w:cs="宋体"/>
          <w:color w:val="000000"/>
          <w:w w:val="98"/>
          <w:sz w:val="20"/>
        </w:rPr>
        <w:t>1a)</w:t>
      </w:r>
      <w:r>
        <w:rPr>
          <w:rFonts w:ascii="Times New Roman" w:eastAsia="宋体" w:hAnsi="宋体" w:cs="宋体"/>
          <w:color w:val="000000"/>
          <w:w w:val="98"/>
          <w:sz w:val="20"/>
        </w:rPr>
        <w:t>，对应于</w:t>
      </w:r>
      <w:r>
        <w:rPr>
          <w:rFonts w:ascii="Times New Roman" w:eastAsia="宋体" w:hAnsi="宋体" w:cs="宋体"/>
          <w:color w:val="000000"/>
          <w:w w:val="98"/>
          <w:sz w:val="20"/>
        </w:rPr>
        <w:t>(111)</w:t>
      </w:r>
      <w:r>
        <w:rPr>
          <w:rFonts w:ascii="Times New Roman" w:eastAsia="宋体" w:hAnsi="宋体" w:cs="宋体"/>
          <w:color w:val="000000"/>
          <w:w w:val="98"/>
          <w:sz w:val="20"/>
        </w:rPr>
        <w:t>、</w:t>
      </w:r>
      <w:r>
        <w:rPr>
          <w:rFonts w:ascii="Times New Roman" w:eastAsia="宋体" w:hAnsi="宋体" w:cs="宋体"/>
          <w:color w:val="000000"/>
          <w:w w:val="98"/>
          <w:sz w:val="20"/>
        </w:rPr>
        <w:t>(200)</w:t>
      </w:r>
      <w:r>
        <w:rPr>
          <w:rFonts w:ascii="Times New Roman" w:eastAsia="宋体" w:hAnsi="宋体" w:cs="宋体"/>
          <w:color w:val="000000"/>
          <w:w w:val="98"/>
          <w:sz w:val="20"/>
        </w:rPr>
        <w:t>和</w:t>
      </w:r>
      <w:r>
        <w:rPr>
          <w:rFonts w:ascii="Times New Roman" w:eastAsia="宋体" w:hAnsi="宋体" w:cs="宋体"/>
          <w:color w:val="000000"/>
          <w:w w:val="98"/>
          <w:sz w:val="20"/>
        </w:rPr>
        <w:t>(220)</w:t>
      </w:r>
      <w:r>
        <w:rPr>
          <w:rFonts w:ascii="Times New Roman" w:eastAsia="宋体" w:hAnsi="宋体" w:cs="宋体"/>
          <w:color w:val="000000"/>
          <w:w w:val="98"/>
          <w:sz w:val="20"/>
        </w:rPr>
        <w:t>的初级衍射。可以进一步证实，</w:t>
      </w:r>
      <w:r>
        <w:rPr>
          <w:rFonts w:ascii="Times New Roman" w:eastAsia="宋体" w:hAnsi="宋体" w:cs="宋体"/>
          <w:color w:val="000000"/>
          <w:w w:val="98"/>
          <w:sz w:val="20"/>
        </w:rPr>
        <w:t>Pd</w:t>
      </w:r>
      <w:r>
        <w:rPr>
          <w:rFonts w:ascii="Times New Roman" w:eastAsia="宋体" w:hAnsi="宋体" w:cs="宋体"/>
          <w:color w:val="000000"/>
          <w:w w:val="98"/>
          <w:sz w:val="20"/>
        </w:rPr>
        <w:t>的</w:t>
      </w:r>
      <w:proofErr w:type="gramStart"/>
      <w:r>
        <w:rPr>
          <w:rFonts w:ascii="Times New Roman" w:eastAsia="宋体" w:hAnsi="宋体" w:cs="宋体"/>
          <w:color w:val="000000"/>
          <w:w w:val="98"/>
          <w:sz w:val="20"/>
        </w:rPr>
        <w:t>不规则面核</w:t>
      </w:r>
      <w:proofErr w:type="gramEnd"/>
      <w:r>
        <w:rPr>
          <w:rFonts w:ascii="Times New Roman" w:eastAsia="宋体" w:hAnsi="宋体" w:cs="宋体"/>
          <w:color w:val="000000"/>
          <w:w w:val="98"/>
          <w:sz w:val="20"/>
        </w:rPr>
        <w:t>立方体更大，平均尺寸为</w:t>
      </w:r>
      <w:r>
        <w:rPr>
          <w:rFonts w:ascii="Times New Roman" w:eastAsia="宋体" w:hAnsi="宋体" w:cs="宋体"/>
          <w:color w:val="000000"/>
          <w:w w:val="98"/>
          <w:sz w:val="20"/>
        </w:rPr>
        <w:t>9.8 nm(</w:t>
      </w:r>
      <w:r>
        <w:rPr>
          <w:rFonts w:ascii="Times New Roman" w:eastAsia="宋体" w:hAnsi="宋体" w:cs="宋体"/>
          <w:color w:val="000000"/>
          <w:w w:val="98"/>
          <w:sz w:val="20"/>
        </w:rPr>
        <w:t>图</w:t>
      </w:r>
      <w:r>
        <w:rPr>
          <w:rFonts w:ascii="Times New Roman" w:eastAsia="宋体" w:hAnsi="宋体" w:cs="宋体"/>
          <w:color w:val="000000"/>
          <w:w w:val="98"/>
          <w:sz w:val="20"/>
        </w:rPr>
        <w:t>S1)[27]</w:t>
      </w:r>
      <w:r>
        <w:rPr>
          <w:rFonts w:ascii="Times New Roman" w:eastAsia="宋体" w:hAnsi="宋体" w:cs="宋体"/>
          <w:color w:val="000000"/>
          <w:w w:val="98"/>
          <w:sz w:val="20"/>
        </w:rPr>
        <w:t>。令人惊讶的是，用</w:t>
      </w:r>
      <w:r>
        <w:rPr>
          <w:rFonts w:ascii="Times New Roman" w:eastAsia="宋体" w:hAnsi="宋体" w:cs="宋体"/>
          <w:color w:val="000000"/>
          <w:w w:val="98"/>
          <w:sz w:val="20"/>
        </w:rPr>
        <w:t xml:space="preserve">0.8% </w:t>
      </w:r>
      <w:proofErr w:type="spellStart"/>
      <w:r>
        <w:rPr>
          <w:rFonts w:ascii="Times New Roman" w:eastAsia="宋体" w:hAnsi="宋体" w:cs="宋体"/>
          <w:color w:val="000000"/>
          <w:w w:val="98"/>
          <w:sz w:val="20"/>
        </w:rPr>
        <w:t>wt</w:t>
      </w:r>
      <w:proofErr w:type="spellEnd"/>
      <w:r>
        <w:rPr>
          <w:rFonts w:ascii="Times New Roman" w:eastAsia="宋体" w:hAnsi="宋体" w:cs="宋体"/>
          <w:color w:val="000000"/>
          <w:w w:val="98"/>
          <w:sz w:val="20"/>
        </w:rPr>
        <w:t>% Pd (S-Pd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8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8"/>
          <w:sz w:val="20"/>
        </w:rPr>
        <w:t>)</w:t>
      </w:r>
      <w:r>
        <w:rPr>
          <w:rFonts w:ascii="Times New Roman" w:eastAsia="宋体" w:hAnsi="宋体" w:cs="宋体"/>
          <w:color w:val="000000"/>
          <w:w w:val="98"/>
          <w:sz w:val="20"/>
        </w:rPr>
        <w:t>时，由于含有较小的</w:t>
      </w:r>
      <w:r>
        <w:rPr>
          <w:rFonts w:ascii="Times New Roman" w:eastAsia="宋体" w:hAnsi="宋体" w:cs="宋体"/>
          <w:color w:val="000000"/>
          <w:w w:val="98"/>
          <w:sz w:val="20"/>
        </w:rPr>
        <w:t>Pd NPs, XRD</w:t>
      </w:r>
      <w:r>
        <w:rPr>
          <w:rFonts w:ascii="Times New Roman" w:eastAsia="宋体" w:hAnsi="宋体" w:cs="宋体"/>
          <w:color w:val="000000"/>
          <w:w w:val="98"/>
          <w:sz w:val="20"/>
        </w:rPr>
        <w:t>结果中没有出现明显的峰，从图</w:t>
      </w:r>
      <w:r>
        <w:rPr>
          <w:rFonts w:ascii="Times New Roman" w:eastAsia="宋体" w:hAnsi="宋体" w:cs="宋体"/>
          <w:color w:val="000000"/>
          <w:w w:val="98"/>
          <w:sz w:val="20"/>
        </w:rPr>
        <w:t>1b</w:t>
      </w:r>
      <w:r>
        <w:rPr>
          <w:rFonts w:ascii="Times New Roman" w:eastAsia="宋体" w:hAnsi="宋体" w:cs="宋体"/>
          <w:color w:val="000000"/>
          <w:w w:val="98"/>
          <w:sz w:val="20"/>
        </w:rPr>
        <w:t>、</w:t>
      </w:r>
      <w:r>
        <w:rPr>
          <w:rFonts w:ascii="Times New Roman" w:eastAsia="宋体" w:hAnsi="宋体" w:cs="宋体"/>
          <w:color w:val="000000"/>
          <w:w w:val="98"/>
          <w:sz w:val="20"/>
        </w:rPr>
        <w:t>d</w:t>
      </w:r>
      <w:r>
        <w:rPr>
          <w:rFonts w:ascii="Times New Roman" w:eastAsia="宋体" w:hAnsi="宋体" w:cs="宋体"/>
          <w:color w:val="000000"/>
          <w:w w:val="98"/>
          <w:sz w:val="20"/>
        </w:rPr>
        <w:t>可以直接观察到，从图</w:t>
      </w:r>
      <w:r>
        <w:rPr>
          <w:rFonts w:ascii="Times New Roman" w:eastAsia="宋体" w:hAnsi="宋体" w:cs="宋体"/>
          <w:color w:val="000000"/>
          <w:w w:val="98"/>
          <w:sz w:val="20"/>
        </w:rPr>
        <w:t>1c</w:t>
      </w:r>
      <w:r>
        <w:rPr>
          <w:rFonts w:ascii="Times New Roman" w:eastAsia="宋体" w:hAnsi="宋体" w:cs="宋体"/>
          <w:color w:val="000000"/>
          <w:w w:val="98"/>
          <w:sz w:val="20"/>
        </w:rPr>
        <w:t>的分布直方图来看，平均为</w:t>
      </w:r>
      <w:r>
        <w:rPr>
          <w:rFonts w:ascii="Times New Roman" w:eastAsia="宋体" w:hAnsi="宋体" w:cs="宋体"/>
          <w:color w:val="000000"/>
          <w:w w:val="98"/>
          <w:sz w:val="20"/>
        </w:rPr>
        <w:t>1.3 nm[28,29]</w:t>
      </w:r>
      <w:r>
        <w:rPr>
          <w:rFonts w:ascii="Times New Roman" w:eastAsia="宋体" w:hAnsi="宋体" w:cs="宋体"/>
          <w:color w:val="000000"/>
          <w:w w:val="98"/>
          <w:sz w:val="20"/>
        </w:rPr>
        <w:t>。元素分布测试结果也证明了钯的均匀分散</w:t>
      </w:r>
    </w:p>
    <w:p w14:paraId="6C76BC61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2225CBED" w14:textId="77777777" w:rsidR="00797117" w:rsidRDefault="004E690D">
      <w:pPr>
        <w:pBdr>
          <w:top w:val="single" w:sz="0" w:space="24" w:color="FFFFFF"/>
        </w:pBdr>
        <w:ind w:left="680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84C840D" wp14:editId="1A72BBFE">
            <wp:extent cx="5397500" cy="5867400"/>
            <wp:effectExtent l="0" t="0" r="0" b="0"/>
            <wp:docPr id="4" name="Drawing 3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1226" w14:textId="77777777" w:rsidR="00797117" w:rsidRDefault="004E690D">
      <w:pPr>
        <w:pBdr>
          <w:top w:val="single" w:sz="0" w:space="15" w:color="FFFFFF"/>
        </w:pBdr>
        <w:spacing w:line="230" w:lineRule="exact"/>
        <w:ind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83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1 Pd/</w:t>
      </w:r>
      <w:proofErr w:type="spellStart"/>
      <w:r>
        <w:rPr>
          <w:rFonts w:ascii="Times New Roman" w:eastAsia="宋体" w:hAnsi="宋体" w:cs="宋体"/>
          <w:b/>
          <w:color w:val="000000"/>
          <w:w w:val="83"/>
          <w:sz w:val="17"/>
        </w:rPr>
        <w:t>SiO</w:t>
      </w:r>
      <w:proofErr w:type="spellEnd"/>
      <w:r>
        <w:rPr>
          <w:rFonts w:ascii="Times New Roman" w:eastAsia="宋体" w:hAnsi="宋体" w:cs="宋体"/>
          <w:b/>
          <w:color w:val="000000"/>
          <w:w w:val="83"/>
          <w:sz w:val="17"/>
        </w:rPr>
        <w:t>的形貌和结构分析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0"/>
          <w:sz w:val="17"/>
        </w:rPr>
        <w:t>样品</w:t>
      </w:r>
      <w:r>
        <w:rPr>
          <w:rFonts w:ascii="Times New Roman" w:eastAsia="宋体" w:hAnsi="宋体" w:cs="宋体"/>
          <w:color w:val="000000"/>
          <w:w w:val="90"/>
          <w:sz w:val="17"/>
        </w:rPr>
        <w:t xml:space="preserve">:S - </w:t>
      </w:r>
      <w:proofErr w:type="spellStart"/>
      <w:r>
        <w:rPr>
          <w:rFonts w:ascii="Times New Roman" w:eastAsia="宋体" w:hAnsi="宋体" w:cs="宋体"/>
          <w:color w:val="000000"/>
          <w:w w:val="90"/>
          <w:sz w:val="17"/>
        </w:rPr>
        <w:t>iO</w:t>
      </w:r>
      <w:proofErr w:type="spellEnd"/>
      <w:r>
        <w:rPr>
          <w:rFonts w:ascii="Times New Roman" w:eastAsia="宋体" w:hAnsi="宋体" w:cs="宋体"/>
          <w:color w:val="000000"/>
          <w:w w:val="90"/>
          <w:sz w:val="17"/>
        </w:rPr>
        <w:t>的</w:t>
      </w:r>
      <w:r>
        <w:rPr>
          <w:rFonts w:ascii="Times New Roman" w:eastAsia="宋体" w:hAnsi="宋体" w:cs="宋体"/>
          <w:color w:val="000000"/>
          <w:w w:val="90"/>
          <w:sz w:val="17"/>
        </w:rPr>
        <w:t>XRD</w:t>
      </w:r>
      <w:r>
        <w:rPr>
          <w:rFonts w:ascii="Times New Roman" w:eastAsia="宋体" w:hAnsi="宋体" w:cs="宋体"/>
          <w:color w:val="000000"/>
          <w:w w:val="90"/>
          <w:sz w:val="17"/>
        </w:rPr>
        <w:t>谱图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0"/>
          <w:sz w:val="17"/>
        </w:rPr>
        <w:t>, S-Pd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0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0"/>
          <w:sz w:val="17"/>
        </w:rPr>
        <w:t>和</w:t>
      </w:r>
      <w:r>
        <w:rPr>
          <w:rFonts w:ascii="Times New Roman" w:eastAsia="宋体" w:hAnsi="宋体" w:cs="宋体"/>
          <w:color w:val="000000"/>
          <w:w w:val="90"/>
          <w:sz w:val="17"/>
        </w:rPr>
        <w:t>D-Pd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0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0"/>
          <w:sz w:val="17"/>
        </w:rPr>
        <w:t>;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b HADDF-STEM, c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粒径分布直方图，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d AC-STEM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和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(e ~ g) EDX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映射图像的</w:t>
      </w:r>
      <w:r>
        <w:rPr>
          <w:rFonts w:ascii="Times New Roman" w:eastAsia="宋体" w:hAnsi="宋体" w:cs="宋体"/>
          <w:b/>
          <w:color w:val="000000"/>
          <w:w w:val="83"/>
          <w:sz w:val="17"/>
        </w:rPr>
        <w:t>S-Pd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0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2</w:t>
      </w:r>
    </w:p>
    <w:p w14:paraId="537E077B" w14:textId="52D579FA" w:rsidR="00797117" w:rsidRDefault="00797117">
      <w:pPr>
        <w:pBdr>
          <w:top w:val="single" w:sz="0" w:space="16" w:color="FFFFFF"/>
        </w:pBdr>
        <w:spacing w:line="300" w:lineRule="exact"/>
        <w:ind w:left="904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24F1E50F" w14:textId="77777777" w:rsidR="00797117" w:rsidRDefault="004E690D">
      <w:pPr>
        <w:pageBreakBefore/>
        <w:spacing w:line="170" w:lineRule="exact"/>
        <w:ind w:left="912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78"/>
          <w:sz w:val="17"/>
        </w:rPr>
        <w:lastRenderedPageBreak/>
        <w:t>X. Fan</w:t>
      </w:r>
      <w:r>
        <w:rPr>
          <w:rFonts w:ascii="Times New Roman" w:eastAsia="宋体" w:hAnsi="宋体" w:cs="宋体"/>
          <w:color w:val="000000"/>
          <w:w w:val="78"/>
          <w:sz w:val="17"/>
        </w:rPr>
        <w:t>等。</w:t>
      </w:r>
    </w:p>
    <w:p w14:paraId="6EED2F16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06C0D29C">
          <v:group id="_x0000_s1043" style="width:493pt;height:.4pt;mso-position-horizontal-relative:char;mso-position-vertical-relative:line" coordsize=",8">
            <v:line id="_x0000_s1044" style="position:absolute" from="0,4" to="1000,4" strokeweight=".4pt"/>
            <w10:anchorlock/>
          </v:group>
        </w:pict>
      </w:r>
    </w:p>
    <w:p w14:paraId="1C345981" w14:textId="77777777" w:rsidR="00797117" w:rsidRDefault="004E690D">
      <w:pPr>
        <w:pBdr>
          <w:top w:val="single" w:sz="0" w:space="8" w:color="FFFFFF"/>
        </w:pBdr>
        <w:spacing w:line="253" w:lineRule="exact"/>
      </w:pPr>
      <w:r>
        <w:rPr>
          <w:rFonts w:ascii="Times New Roman" w:eastAsia="宋体" w:hAnsi="宋体" w:cs="宋体"/>
          <w:color w:val="000000"/>
          <w:w w:val="96"/>
          <w:sz w:val="20"/>
        </w:rPr>
        <w:t>此外，图</w:t>
      </w:r>
      <w:r>
        <w:rPr>
          <w:rFonts w:ascii="Times New Roman" w:eastAsia="宋体" w:hAnsi="宋体" w:cs="宋体"/>
          <w:color w:val="000000"/>
          <w:w w:val="96"/>
          <w:sz w:val="20"/>
        </w:rPr>
        <w:t>S2</w:t>
      </w:r>
      <w:r>
        <w:rPr>
          <w:rFonts w:ascii="Times New Roman" w:eastAsia="宋体" w:hAnsi="宋体" w:cs="宋体"/>
          <w:color w:val="000000"/>
          <w:w w:val="96"/>
          <w:sz w:val="20"/>
        </w:rPr>
        <w:t>中的</w:t>
      </w:r>
      <w:r>
        <w:rPr>
          <w:rFonts w:ascii="Times New Roman" w:eastAsia="宋体" w:hAnsi="宋体" w:cs="宋体"/>
          <w:color w:val="000000"/>
          <w:w w:val="96"/>
          <w:sz w:val="20"/>
        </w:rPr>
        <w:t>EDX</w:t>
      </w:r>
      <w:r>
        <w:rPr>
          <w:rFonts w:ascii="Times New Roman" w:eastAsia="宋体" w:hAnsi="宋体" w:cs="宋体"/>
          <w:color w:val="000000"/>
          <w:w w:val="96"/>
          <w:sz w:val="20"/>
        </w:rPr>
        <w:t>结果表明，</w:t>
      </w:r>
      <w:r>
        <w:rPr>
          <w:rFonts w:ascii="Times New Roman" w:eastAsia="宋体" w:hAnsi="宋体" w:cs="宋体"/>
          <w:color w:val="000000"/>
          <w:w w:val="96"/>
          <w:sz w:val="20"/>
        </w:rPr>
        <w:t>S-Pd</w:t>
      </w:r>
      <w:r>
        <w:rPr>
          <w:rFonts w:ascii="Times New Roman" w:eastAsia="宋体" w:hAnsi="宋体" w:cs="宋体"/>
          <w:color w:val="000000"/>
          <w:w w:val="96"/>
          <w:sz w:val="20"/>
        </w:rPr>
        <w:t>含量为</w:t>
      </w:r>
      <w:r>
        <w:rPr>
          <w:rFonts w:ascii="Times New Roman" w:eastAsia="宋体" w:hAnsi="宋体" w:cs="宋体"/>
          <w:color w:val="000000"/>
          <w:w w:val="96"/>
          <w:sz w:val="20"/>
        </w:rPr>
        <w:t>0.78 wt%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与理论荷载一致。不同</w:t>
      </w:r>
      <w:r>
        <w:rPr>
          <w:rFonts w:ascii="Times New Roman" w:eastAsia="宋体" w:hAnsi="宋体" w:cs="宋体"/>
          <w:color w:val="000000"/>
          <w:w w:val="96"/>
          <w:sz w:val="20"/>
        </w:rPr>
        <w:t>Pd</w:t>
      </w:r>
      <w:r>
        <w:rPr>
          <w:rFonts w:ascii="Times New Roman" w:eastAsia="宋体" w:hAnsi="宋体" w:cs="宋体"/>
          <w:color w:val="000000"/>
          <w:w w:val="96"/>
          <w:sz w:val="20"/>
        </w:rPr>
        <w:t>含量</w:t>
      </w:r>
      <w:r>
        <w:rPr>
          <w:rFonts w:ascii="Times New Roman" w:eastAsia="宋体" w:hAnsi="宋体" w:cs="宋体"/>
          <w:color w:val="000000"/>
          <w:w w:val="96"/>
          <w:sz w:val="20"/>
        </w:rPr>
        <w:t>(S-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Pd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X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6"/>
          <w:sz w:val="20"/>
        </w:rPr>
        <w:t>)</w:t>
      </w:r>
      <w:r>
        <w:rPr>
          <w:rFonts w:ascii="Times New Roman" w:eastAsia="宋体" w:hAnsi="宋体" w:cs="宋体"/>
          <w:color w:val="000000"/>
          <w:w w:val="96"/>
          <w:sz w:val="20"/>
        </w:rPr>
        <w:t>具有相同的现象，且具有均匀分散的微细颗粒，从</w:t>
      </w:r>
      <w:r>
        <w:rPr>
          <w:rFonts w:ascii="Times New Roman" w:eastAsia="宋体" w:hAnsi="宋体" w:cs="宋体"/>
          <w:color w:val="000000"/>
          <w:w w:val="96"/>
          <w:sz w:val="20"/>
        </w:rPr>
        <w:t>XRD</w:t>
      </w:r>
      <w:r>
        <w:rPr>
          <w:rFonts w:ascii="Times New Roman" w:eastAsia="宋体" w:hAnsi="宋体" w:cs="宋体"/>
          <w:color w:val="000000"/>
          <w:w w:val="96"/>
          <w:sz w:val="20"/>
        </w:rPr>
        <w:t>谱图</w:t>
      </w:r>
      <w:r>
        <w:rPr>
          <w:rFonts w:ascii="Times New Roman" w:eastAsia="宋体" w:hAnsi="宋体" w:cs="宋体"/>
          <w:color w:val="000000"/>
          <w:w w:val="96"/>
          <w:sz w:val="20"/>
        </w:rPr>
        <w:t>(</w:t>
      </w:r>
      <w:r>
        <w:rPr>
          <w:rFonts w:ascii="Times New Roman" w:eastAsia="宋体" w:hAnsi="宋体" w:cs="宋体"/>
          <w:color w:val="000000"/>
          <w:w w:val="96"/>
          <w:sz w:val="20"/>
        </w:rPr>
        <w:t>图</w:t>
      </w:r>
      <w:r>
        <w:rPr>
          <w:rFonts w:ascii="Times New Roman" w:eastAsia="宋体" w:hAnsi="宋体" w:cs="宋体"/>
          <w:color w:val="000000"/>
          <w:w w:val="96"/>
          <w:sz w:val="20"/>
        </w:rPr>
        <w:t>S3A)</w:t>
      </w:r>
      <w:r>
        <w:rPr>
          <w:rFonts w:ascii="Times New Roman" w:eastAsia="宋体" w:hAnsi="宋体" w:cs="宋体"/>
          <w:color w:val="000000"/>
          <w:w w:val="96"/>
          <w:sz w:val="20"/>
        </w:rPr>
        <w:t>和</w:t>
      </w:r>
      <w:r>
        <w:rPr>
          <w:rFonts w:ascii="Times New Roman" w:eastAsia="宋体" w:hAnsi="宋体" w:cs="宋体"/>
          <w:color w:val="000000"/>
          <w:w w:val="96"/>
          <w:sz w:val="20"/>
        </w:rPr>
        <w:t>HADDF-STEM(</w:t>
      </w:r>
      <w:r>
        <w:rPr>
          <w:rFonts w:ascii="Times New Roman" w:eastAsia="宋体" w:hAnsi="宋体" w:cs="宋体"/>
          <w:color w:val="000000"/>
          <w:w w:val="96"/>
          <w:sz w:val="20"/>
        </w:rPr>
        <w:t>图</w:t>
      </w:r>
      <w:r>
        <w:rPr>
          <w:rFonts w:ascii="Times New Roman" w:eastAsia="宋体" w:hAnsi="宋体" w:cs="宋体"/>
          <w:color w:val="000000"/>
          <w:w w:val="96"/>
          <w:sz w:val="20"/>
        </w:rPr>
        <w:t>S3B)</w:t>
      </w:r>
      <w:r>
        <w:rPr>
          <w:rFonts w:ascii="Times New Roman" w:eastAsia="宋体" w:hAnsi="宋体" w:cs="宋体"/>
          <w:color w:val="000000"/>
          <w:w w:val="96"/>
          <w:sz w:val="20"/>
        </w:rPr>
        <w:t>的结果可以观察到。此外，</w:t>
      </w:r>
      <w:r>
        <w:rPr>
          <w:rFonts w:ascii="Times New Roman" w:eastAsia="宋体" w:hAnsi="宋体" w:cs="宋体"/>
          <w:color w:val="000000"/>
          <w:w w:val="96"/>
          <w:sz w:val="20"/>
        </w:rPr>
        <w:t>Pd - NPs</w:t>
      </w:r>
      <w:r>
        <w:rPr>
          <w:rFonts w:ascii="Times New Roman" w:eastAsia="宋体" w:hAnsi="宋体" w:cs="宋体"/>
          <w:color w:val="000000"/>
          <w:w w:val="96"/>
          <w:sz w:val="20"/>
        </w:rPr>
        <w:t>在</w:t>
      </w:r>
      <w:r>
        <w:rPr>
          <w:rFonts w:ascii="Times New Roman" w:eastAsia="宋体" w:hAnsi="宋体" w:cs="宋体"/>
          <w:color w:val="000000"/>
          <w:w w:val="96"/>
          <w:sz w:val="20"/>
        </w:rPr>
        <w:t>P - d</w:t>
      </w:r>
      <w:r>
        <w:rPr>
          <w:rFonts w:ascii="Times New Roman" w:eastAsia="宋体" w:hAnsi="宋体" w:cs="宋体"/>
          <w:color w:val="000000"/>
          <w:w w:val="96"/>
          <w:sz w:val="20"/>
        </w:rPr>
        <w:t>表面的分散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用</w:t>
      </w:r>
      <w:r>
        <w:rPr>
          <w:rFonts w:ascii="Times New Roman" w:eastAsia="宋体" w:hAnsi="宋体" w:cs="宋体"/>
          <w:color w:val="000000"/>
          <w:w w:val="96"/>
          <w:sz w:val="20"/>
        </w:rPr>
        <w:t>CO</w:t>
      </w:r>
      <w:r>
        <w:rPr>
          <w:rFonts w:ascii="Times New Roman" w:eastAsia="宋体" w:hAnsi="宋体" w:cs="宋体"/>
          <w:color w:val="000000"/>
          <w:w w:val="96"/>
          <w:sz w:val="20"/>
        </w:rPr>
        <w:t>脉冲法计算得到的吸附率为</w:t>
      </w:r>
      <w:r>
        <w:rPr>
          <w:rFonts w:ascii="Times New Roman" w:eastAsia="宋体" w:hAnsi="宋体" w:cs="宋体"/>
          <w:color w:val="000000"/>
          <w:w w:val="96"/>
          <w:sz w:val="20"/>
        </w:rPr>
        <w:t>43%</w:t>
      </w:r>
      <w:r>
        <w:rPr>
          <w:rFonts w:ascii="Times New Roman" w:eastAsia="宋体" w:hAnsi="宋体" w:cs="宋体"/>
          <w:color w:val="000000"/>
          <w:w w:val="96"/>
          <w:sz w:val="20"/>
        </w:rPr>
        <w:t>，是</w:t>
      </w:r>
      <w:r>
        <w:rPr>
          <w:rFonts w:ascii="Times New Roman" w:eastAsia="宋体" w:hAnsi="宋体" w:cs="宋体"/>
          <w:color w:val="000000"/>
          <w:w w:val="96"/>
          <w:sz w:val="20"/>
        </w:rPr>
        <w:t>D-Pd</w:t>
      </w:r>
      <w:r>
        <w:rPr>
          <w:rFonts w:ascii="Times New Roman" w:eastAsia="宋体" w:hAnsi="宋体" w:cs="宋体"/>
          <w:color w:val="000000"/>
          <w:w w:val="96"/>
          <w:sz w:val="20"/>
        </w:rPr>
        <w:t>的</w:t>
      </w:r>
      <w:r>
        <w:rPr>
          <w:rFonts w:ascii="Times New Roman" w:eastAsia="宋体" w:hAnsi="宋体" w:cs="宋体"/>
          <w:color w:val="000000"/>
          <w:w w:val="96"/>
          <w:sz w:val="20"/>
        </w:rPr>
        <w:t>4</w:t>
      </w:r>
      <w:r>
        <w:rPr>
          <w:rFonts w:ascii="Times New Roman" w:eastAsia="宋体" w:hAnsi="宋体" w:cs="宋体"/>
          <w:color w:val="000000"/>
          <w:w w:val="96"/>
          <w:sz w:val="20"/>
        </w:rPr>
        <w:t>倍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(9.7%)</w:t>
      </w:r>
      <w:r>
        <w:rPr>
          <w:rFonts w:ascii="Times New Roman" w:eastAsia="宋体" w:hAnsi="宋体" w:cs="宋体"/>
          <w:color w:val="000000"/>
          <w:w w:val="96"/>
          <w:sz w:val="20"/>
        </w:rPr>
        <w:t>，由于</w:t>
      </w:r>
      <w:r>
        <w:rPr>
          <w:rFonts w:ascii="Times New Roman" w:eastAsia="宋体" w:hAnsi="宋体" w:cs="宋体"/>
          <w:color w:val="000000"/>
          <w:w w:val="96"/>
          <w:sz w:val="20"/>
        </w:rPr>
        <w:t>NPs</w:t>
      </w:r>
      <w:r>
        <w:rPr>
          <w:rFonts w:ascii="Times New Roman" w:eastAsia="宋体" w:hAnsi="宋体" w:cs="宋体"/>
          <w:color w:val="000000"/>
          <w:w w:val="96"/>
          <w:sz w:val="20"/>
        </w:rPr>
        <w:t>的超细和优异的分散性为</w:t>
      </w:r>
      <w:r>
        <w:rPr>
          <w:rFonts w:ascii="Times New Roman" w:eastAsia="宋体" w:hAnsi="宋体" w:cs="宋体"/>
          <w:color w:val="000000"/>
          <w:w w:val="96"/>
          <w:sz w:val="20"/>
        </w:rPr>
        <w:t>CO[30]</w:t>
      </w:r>
      <w:r>
        <w:rPr>
          <w:rFonts w:ascii="Times New Roman" w:eastAsia="宋体" w:hAnsi="宋体" w:cs="宋体"/>
          <w:color w:val="000000"/>
          <w:w w:val="96"/>
          <w:sz w:val="20"/>
        </w:rPr>
        <w:t>的吸附提供了更多的活性位点。上述结果明显证明了</w:t>
      </w:r>
      <w:r>
        <w:rPr>
          <w:rFonts w:ascii="Times New Roman" w:eastAsia="宋体" w:hAnsi="宋体" w:cs="宋体"/>
          <w:color w:val="000000"/>
          <w:w w:val="96"/>
          <w:sz w:val="20"/>
        </w:rPr>
        <w:t>SEA</w:t>
      </w:r>
      <w:r>
        <w:rPr>
          <w:rFonts w:ascii="Times New Roman" w:eastAsia="宋体" w:hAnsi="宋体" w:cs="宋体"/>
          <w:color w:val="000000"/>
          <w:w w:val="96"/>
          <w:sz w:val="20"/>
        </w:rPr>
        <w:t>制备的</w:t>
      </w:r>
      <w:r>
        <w:rPr>
          <w:rFonts w:ascii="Times New Roman" w:eastAsia="宋体" w:hAnsi="宋体" w:cs="宋体"/>
          <w:color w:val="000000"/>
          <w:w w:val="96"/>
          <w:sz w:val="20"/>
        </w:rPr>
        <w:t>Pd</w:t>
      </w:r>
      <w:r>
        <w:rPr>
          <w:rFonts w:ascii="Times New Roman" w:eastAsia="宋体" w:hAnsi="宋体" w:cs="宋体"/>
          <w:color w:val="000000"/>
          <w:w w:val="96"/>
          <w:sz w:val="20"/>
        </w:rPr>
        <w:t>催化剂比</w:t>
      </w:r>
      <w:r>
        <w:rPr>
          <w:rFonts w:ascii="Times New Roman" w:eastAsia="宋体" w:hAnsi="宋体" w:cs="宋体"/>
          <w:color w:val="000000"/>
          <w:w w:val="96"/>
          <w:sz w:val="20"/>
        </w:rPr>
        <w:t>DI</w:t>
      </w:r>
      <w:r>
        <w:rPr>
          <w:rFonts w:ascii="Times New Roman" w:eastAsia="宋体" w:hAnsi="宋体" w:cs="宋体"/>
          <w:color w:val="000000"/>
          <w:w w:val="96"/>
          <w:sz w:val="20"/>
        </w:rPr>
        <w:t>催化剂具有较大的结构优势。</w:t>
      </w:r>
    </w:p>
    <w:p w14:paraId="1F5A5CBE" w14:textId="77777777" w:rsidR="00797117" w:rsidRDefault="004E690D">
      <w:pPr>
        <w:spacing w:line="255" w:lineRule="exact"/>
      </w:pPr>
      <w:r>
        <w:rPr>
          <w:rFonts w:ascii="Times New Roman" w:eastAsia="宋体" w:hAnsi="宋体" w:cs="宋体"/>
          <w:color w:val="000000"/>
          <w:w w:val="95"/>
          <w:sz w:val="20"/>
        </w:rPr>
        <w:t>用</w:t>
      </w:r>
      <w:r>
        <w:rPr>
          <w:rFonts w:ascii="Times New Roman" w:eastAsia="宋体" w:hAnsi="宋体" w:cs="宋体"/>
          <w:color w:val="000000"/>
          <w:w w:val="95"/>
          <w:sz w:val="20"/>
        </w:rPr>
        <w:t>x</w:t>
      </w:r>
      <w:r>
        <w:rPr>
          <w:rFonts w:ascii="Times New Roman" w:eastAsia="宋体" w:hAnsi="宋体" w:cs="宋体"/>
          <w:color w:val="000000"/>
          <w:w w:val="95"/>
          <w:sz w:val="20"/>
        </w:rPr>
        <w:t>射线光电子能谱</w:t>
      </w:r>
      <w:r>
        <w:rPr>
          <w:rFonts w:ascii="Times New Roman" w:eastAsia="宋体" w:hAnsi="宋体" w:cs="宋体"/>
          <w:color w:val="000000"/>
          <w:w w:val="95"/>
          <w:sz w:val="20"/>
        </w:rPr>
        <w:t>(XPS)</w:t>
      </w:r>
      <w:r>
        <w:rPr>
          <w:rFonts w:ascii="Times New Roman" w:eastAsia="宋体" w:hAnsi="宋体" w:cs="宋体"/>
          <w:color w:val="000000"/>
          <w:w w:val="95"/>
          <w:sz w:val="20"/>
        </w:rPr>
        <w:t>分析了</w:t>
      </w:r>
      <w:r>
        <w:rPr>
          <w:rFonts w:ascii="Times New Roman" w:eastAsia="宋体" w:hAnsi="宋体" w:cs="宋体"/>
          <w:color w:val="000000"/>
          <w:w w:val="95"/>
          <w:sz w:val="20"/>
        </w:rPr>
        <w:t>Pd - 3d</w:t>
      </w:r>
      <w:r>
        <w:rPr>
          <w:rFonts w:ascii="Times New Roman" w:eastAsia="宋体" w:hAnsi="宋体" w:cs="宋体"/>
          <w:color w:val="000000"/>
          <w:w w:val="95"/>
          <w:sz w:val="20"/>
        </w:rPr>
        <w:t>和</w:t>
      </w:r>
      <w:r>
        <w:rPr>
          <w:rFonts w:ascii="Times New Roman" w:eastAsia="宋体" w:hAnsi="宋体" w:cs="宋体"/>
          <w:color w:val="000000"/>
          <w:w w:val="95"/>
          <w:sz w:val="20"/>
        </w:rPr>
        <w:t>O - 1s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5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(</w:t>
      </w:r>
      <w:r>
        <w:rPr>
          <w:rFonts w:ascii="Times New Roman" w:eastAsia="宋体" w:hAnsi="宋体" w:cs="宋体"/>
          <w:color w:val="000000"/>
          <w:w w:val="95"/>
          <w:sz w:val="20"/>
        </w:rPr>
        <w:t>图</w:t>
      </w:r>
      <w:r>
        <w:rPr>
          <w:rFonts w:ascii="Times New Roman" w:eastAsia="宋体" w:hAnsi="宋体" w:cs="宋体"/>
          <w:color w:val="000000"/>
          <w:w w:val="95"/>
          <w:sz w:val="20"/>
        </w:rPr>
        <w:t>2a</w:t>
      </w:r>
      <w:r>
        <w:rPr>
          <w:rFonts w:ascii="Times New Roman" w:eastAsia="宋体" w:hAnsi="宋体" w:cs="宋体"/>
          <w:color w:val="000000"/>
          <w:w w:val="95"/>
          <w:sz w:val="20"/>
        </w:rPr>
        <w:t>、</w:t>
      </w:r>
      <w:r>
        <w:rPr>
          <w:rFonts w:ascii="Times New Roman" w:eastAsia="宋体" w:hAnsi="宋体" w:cs="宋体"/>
          <w:color w:val="000000"/>
          <w:w w:val="95"/>
          <w:sz w:val="20"/>
        </w:rPr>
        <w:t>b</w:t>
      </w:r>
      <w:r>
        <w:rPr>
          <w:rFonts w:ascii="Times New Roman" w:eastAsia="宋体" w:hAnsi="宋体" w:cs="宋体"/>
          <w:color w:val="000000"/>
          <w:w w:val="95"/>
          <w:sz w:val="20"/>
        </w:rPr>
        <w:t>、</w:t>
      </w:r>
      <w:r>
        <w:rPr>
          <w:rFonts w:ascii="Times New Roman" w:eastAsia="宋体" w:hAnsi="宋体" w:cs="宋体"/>
          <w:color w:val="000000"/>
          <w:w w:val="95"/>
          <w:sz w:val="20"/>
        </w:rPr>
        <w:t>S4)</w:t>
      </w:r>
      <w:r>
        <w:rPr>
          <w:rFonts w:ascii="Times New Roman" w:eastAsia="宋体" w:hAnsi="宋体" w:cs="宋体"/>
          <w:color w:val="000000"/>
          <w:w w:val="95"/>
          <w:sz w:val="20"/>
        </w:rPr>
        <w:t>。</w:t>
      </w:r>
      <w:r>
        <w:rPr>
          <w:rFonts w:ascii="Times New Roman" w:eastAsia="宋体" w:hAnsi="宋体" w:cs="宋体"/>
          <w:color w:val="000000"/>
          <w:w w:val="95"/>
          <w:sz w:val="20"/>
        </w:rPr>
        <w:t>P - d0</w:t>
      </w:r>
      <w:r>
        <w:rPr>
          <w:rFonts w:ascii="Times New Roman" w:eastAsia="宋体" w:hAnsi="宋体" w:cs="宋体"/>
          <w:color w:val="000000"/>
          <w:w w:val="95"/>
          <w:sz w:val="20"/>
        </w:rPr>
        <w:t>的峰值从标准金属</w:t>
      </w:r>
      <w:r>
        <w:rPr>
          <w:rFonts w:ascii="Times New Roman" w:eastAsia="宋体" w:hAnsi="宋体" w:cs="宋体"/>
          <w:color w:val="000000"/>
          <w:w w:val="95"/>
          <w:sz w:val="20"/>
        </w:rPr>
        <w:t>Pd (335.2 eV)</w:t>
      </w:r>
      <w:r>
        <w:rPr>
          <w:rFonts w:ascii="Times New Roman" w:eastAsia="宋体" w:hAnsi="宋体" w:cs="宋体"/>
          <w:color w:val="000000"/>
          <w:w w:val="95"/>
          <w:sz w:val="20"/>
        </w:rPr>
        <w:t>明显偏离到更高的结合能</w:t>
      </w:r>
      <w:r>
        <w:rPr>
          <w:rFonts w:ascii="Times New Roman" w:eastAsia="宋体" w:hAnsi="宋体" w:cs="宋体"/>
          <w:color w:val="000000"/>
          <w:w w:val="95"/>
          <w:sz w:val="20"/>
        </w:rPr>
        <w:t>(336.2 eV)</w:t>
      </w:r>
      <w:r>
        <w:rPr>
          <w:rFonts w:ascii="Times New Roman" w:eastAsia="宋体" w:hAnsi="宋体" w:cs="宋体"/>
          <w:color w:val="000000"/>
          <w:w w:val="95"/>
          <w:sz w:val="20"/>
        </w:rPr>
        <w:t>，</w:t>
      </w:r>
      <w:r>
        <w:rPr>
          <w:rFonts w:ascii="Times New Roman" w:eastAsia="宋体" w:hAnsi="宋体" w:cs="宋体"/>
          <w:color w:val="000000"/>
          <w:w w:val="95"/>
          <w:sz w:val="20"/>
        </w:rPr>
        <w:t xml:space="preserve"> P - d</w:t>
      </w:r>
      <w:r>
        <w:rPr>
          <w:rFonts w:ascii="Times New Roman" w:eastAsia="宋体" w:hAnsi="宋体" w:cs="宋体"/>
          <w:color w:val="000000"/>
          <w:w w:val="95"/>
          <w:sz w:val="20"/>
        </w:rPr>
        <w:t>的结果证明了这一点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perscript"/>
        </w:rPr>
        <w:t xml:space="preserve">0 </w:t>
      </w:r>
      <w:r>
        <w:rPr>
          <w:rFonts w:ascii="Times New Roman" w:eastAsia="宋体" w:hAnsi="宋体" w:cs="宋体"/>
          <w:color w:val="000000"/>
          <w:w w:val="95"/>
          <w:sz w:val="20"/>
        </w:rPr>
        <w:t>3 d S-Pd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5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[31]</w:t>
      </w:r>
      <w:r>
        <w:rPr>
          <w:rFonts w:ascii="Times New Roman" w:eastAsia="宋体" w:hAnsi="宋体" w:cs="宋体"/>
          <w:color w:val="000000"/>
          <w:w w:val="95"/>
          <w:sz w:val="20"/>
        </w:rPr>
        <w:t>。同时，</w:t>
      </w:r>
      <w:r>
        <w:rPr>
          <w:rFonts w:ascii="Times New Roman" w:eastAsia="宋体" w:hAnsi="宋体" w:cs="宋体"/>
          <w:color w:val="000000"/>
          <w:w w:val="95"/>
          <w:sz w:val="20"/>
        </w:rPr>
        <w:t>O 1s</w:t>
      </w:r>
      <w:r>
        <w:rPr>
          <w:rFonts w:ascii="Times New Roman" w:eastAsia="宋体" w:hAnsi="宋体" w:cs="宋体"/>
          <w:color w:val="000000"/>
          <w:w w:val="95"/>
          <w:sz w:val="20"/>
        </w:rPr>
        <w:t>的结合能向较低的结合能转移，从</w:t>
      </w:r>
      <w:r>
        <w:rPr>
          <w:rFonts w:ascii="Times New Roman" w:eastAsia="宋体" w:hAnsi="宋体" w:cs="宋体"/>
          <w:color w:val="000000"/>
          <w:w w:val="95"/>
          <w:sz w:val="20"/>
        </w:rPr>
        <w:t>530.6 eV</w:t>
      </w:r>
      <w:r>
        <w:rPr>
          <w:rFonts w:ascii="Times New Roman" w:eastAsia="宋体" w:hAnsi="宋体" w:cs="宋体"/>
          <w:color w:val="000000"/>
          <w:w w:val="95"/>
          <w:sz w:val="20"/>
        </w:rPr>
        <w:t>到</w:t>
      </w:r>
      <w:r>
        <w:rPr>
          <w:rFonts w:ascii="Times New Roman" w:eastAsia="宋体" w:hAnsi="宋体" w:cs="宋体"/>
          <w:color w:val="000000"/>
          <w:w w:val="95"/>
          <w:sz w:val="20"/>
        </w:rPr>
        <w:t>530.3 eV</w:t>
      </w:r>
      <w:r>
        <w:rPr>
          <w:rFonts w:ascii="Times New Roman" w:eastAsia="宋体" w:hAnsi="宋体" w:cs="宋体"/>
          <w:color w:val="000000"/>
          <w:w w:val="95"/>
          <w:sz w:val="20"/>
        </w:rPr>
        <w:t>，因为</w:t>
      </w:r>
      <w:r>
        <w:rPr>
          <w:rFonts w:ascii="Times New Roman" w:eastAsia="宋体" w:hAnsi="宋体" w:cs="宋体"/>
          <w:color w:val="000000"/>
          <w:w w:val="95"/>
          <w:sz w:val="20"/>
        </w:rPr>
        <w:t>O</w:t>
      </w:r>
      <w:r>
        <w:rPr>
          <w:rFonts w:ascii="Times New Roman" w:eastAsia="宋体" w:hAnsi="宋体" w:cs="宋体"/>
          <w:color w:val="000000"/>
          <w:w w:val="95"/>
          <w:sz w:val="20"/>
        </w:rPr>
        <w:t>倾向于从</w:t>
      </w:r>
      <w:r>
        <w:rPr>
          <w:rFonts w:ascii="Times New Roman" w:eastAsia="宋体" w:hAnsi="宋体" w:cs="宋体"/>
          <w:color w:val="000000"/>
          <w:w w:val="95"/>
          <w:sz w:val="20"/>
        </w:rPr>
        <w:t>Pd</w:t>
      </w:r>
      <w:r>
        <w:rPr>
          <w:rFonts w:ascii="Times New Roman" w:eastAsia="宋体" w:hAnsi="宋体" w:cs="宋体"/>
          <w:color w:val="000000"/>
          <w:w w:val="95"/>
          <w:sz w:val="20"/>
        </w:rPr>
        <w:t>种</w:t>
      </w:r>
      <w:r>
        <w:rPr>
          <w:rFonts w:ascii="Times New Roman" w:eastAsia="宋体" w:hAnsi="宋体" w:cs="宋体"/>
          <w:color w:val="000000"/>
          <w:w w:val="95"/>
          <w:sz w:val="20"/>
        </w:rPr>
        <w:t>[32]</w:t>
      </w:r>
      <w:r>
        <w:rPr>
          <w:rFonts w:ascii="Times New Roman" w:eastAsia="宋体" w:hAnsi="宋体" w:cs="宋体"/>
          <w:color w:val="000000"/>
          <w:w w:val="95"/>
          <w:sz w:val="20"/>
        </w:rPr>
        <w:t>得到电子。因此，这意味着</w:t>
      </w:r>
      <w:r>
        <w:rPr>
          <w:rFonts w:ascii="Times New Roman" w:eastAsia="宋体" w:hAnsi="宋体" w:cs="宋体"/>
          <w:color w:val="000000"/>
          <w:w w:val="95"/>
          <w:sz w:val="20"/>
        </w:rPr>
        <w:t>Pd</w:t>
      </w:r>
      <w:r>
        <w:rPr>
          <w:rFonts w:ascii="Times New Roman" w:eastAsia="宋体" w:hAnsi="宋体" w:cs="宋体"/>
          <w:color w:val="000000"/>
          <w:w w:val="95"/>
          <w:sz w:val="20"/>
        </w:rPr>
        <w:t>原子与硅表面的</w:t>
      </w:r>
      <w:r>
        <w:rPr>
          <w:rFonts w:ascii="Times New Roman" w:eastAsia="宋体" w:hAnsi="宋体" w:cs="宋体"/>
          <w:color w:val="000000"/>
          <w:w w:val="95"/>
          <w:sz w:val="20"/>
        </w:rPr>
        <w:t>O</w:t>
      </w:r>
      <w:r>
        <w:rPr>
          <w:rFonts w:ascii="Times New Roman" w:eastAsia="宋体" w:hAnsi="宋体" w:cs="宋体"/>
          <w:color w:val="000000"/>
          <w:w w:val="95"/>
          <w:sz w:val="20"/>
        </w:rPr>
        <w:t>原子之间存在密切的相互作用。不出所料，高峰</w:t>
      </w:r>
    </w:p>
    <w:p w14:paraId="68A4A54F" w14:textId="77777777" w:rsidR="00797117" w:rsidRDefault="00797117">
      <w:pPr>
        <w:spacing w:line="14" w:lineRule="exact"/>
      </w:pPr>
    </w:p>
    <w:p w14:paraId="0F66C20F" w14:textId="77777777" w:rsidR="00797117" w:rsidRDefault="004E690D">
      <w:pPr>
        <w:pBdr>
          <w:top w:val="single" w:sz="0" w:space="8" w:color="FFFFFF"/>
        </w:pBdr>
        <w:spacing w:line="270" w:lineRule="exact"/>
        <w:ind w:right="20"/>
      </w:pPr>
      <w:r>
        <w:br w:type="column"/>
      </w:r>
      <w:r>
        <w:rPr>
          <w:rFonts w:ascii="Times New Roman" w:eastAsia="宋体" w:hAnsi="宋体" w:cs="宋体"/>
          <w:color w:val="000000"/>
          <w:w w:val="92"/>
          <w:sz w:val="20"/>
        </w:rPr>
        <w:t>Pd</w:t>
      </w:r>
      <w:r>
        <w:rPr>
          <w:rFonts w:ascii="Times New Roman" w:eastAsia="宋体" w:hAnsi="宋体" w:cs="宋体"/>
          <w:color w:val="000000"/>
          <w:w w:val="92"/>
          <w:sz w:val="20"/>
        </w:rPr>
        <w:t>和</w:t>
      </w:r>
      <w:r>
        <w:rPr>
          <w:rFonts w:ascii="Times New Roman" w:eastAsia="宋体" w:hAnsi="宋体" w:cs="宋体"/>
          <w:color w:val="000000"/>
          <w:w w:val="92"/>
          <w:sz w:val="20"/>
        </w:rPr>
        <w:t>O</w:t>
      </w:r>
      <w:r>
        <w:rPr>
          <w:rFonts w:ascii="Times New Roman" w:eastAsia="宋体" w:hAnsi="宋体" w:cs="宋体"/>
          <w:color w:val="000000"/>
          <w:w w:val="92"/>
          <w:sz w:val="20"/>
        </w:rPr>
        <w:t>在</w:t>
      </w:r>
      <w:r>
        <w:rPr>
          <w:rFonts w:ascii="Times New Roman" w:eastAsia="宋体" w:hAnsi="宋体" w:cs="宋体"/>
          <w:color w:val="000000"/>
          <w:w w:val="92"/>
          <w:sz w:val="20"/>
        </w:rPr>
        <w:t>D-Pd0.8/SiO2</w:t>
      </w:r>
      <w:r>
        <w:rPr>
          <w:rFonts w:ascii="Times New Roman" w:eastAsia="宋体" w:hAnsi="宋体" w:cs="宋体"/>
          <w:color w:val="000000"/>
          <w:w w:val="92"/>
          <w:sz w:val="20"/>
        </w:rPr>
        <w:t>中没有明显变化。</w:t>
      </w:r>
    </w:p>
    <w:p w14:paraId="742F84AD" w14:textId="77777777" w:rsidR="00797117" w:rsidRDefault="004E690D">
      <w:pPr>
        <w:spacing w:line="253" w:lineRule="exact"/>
      </w:pPr>
      <w:r>
        <w:rPr>
          <w:rFonts w:ascii="Times New Roman" w:eastAsia="宋体" w:hAnsi="宋体" w:cs="宋体"/>
          <w:color w:val="000000"/>
          <w:w w:val="93"/>
          <w:sz w:val="20"/>
        </w:rPr>
        <w:t>TPR</w:t>
      </w:r>
      <w:r>
        <w:rPr>
          <w:rFonts w:ascii="Times New Roman" w:eastAsia="宋体" w:hAnsi="宋体" w:cs="宋体"/>
          <w:color w:val="000000"/>
          <w:w w:val="93"/>
          <w:sz w:val="20"/>
        </w:rPr>
        <w:t>曲线表明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还原温度为</w:t>
      </w:r>
      <w:r>
        <w:rPr>
          <w:rFonts w:ascii="Times New Roman" w:eastAsia="宋体" w:hAnsi="宋体" w:cs="宋体"/>
          <w:color w:val="000000"/>
          <w:w w:val="93"/>
          <w:sz w:val="20"/>
        </w:rPr>
        <w:t>~ 150</w:t>
      </w:r>
      <w:r>
        <w:rPr>
          <w:rFonts w:ascii="Times New Roman" w:eastAsia="宋体" w:hAnsi="宋体" w:cs="宋体"/>
          <w:color w:val="000000"/>
          <w:w w:val="93"/>
          <w:sz w:val="20"/>
        </w:rPr>
        <w:t>℃，而</w:t>
      </w:r>
      <w:r>
        <w:rPr>
          <w:rFonts w:ascii="Times New Roman" w:eastAsia="宋体" w:hAnsi="宋体" w:cs="宋体"/>
          <w:color w:val="000000"/>
          <w:w w:val="93"/>
          <w:sz w:val="20"/>
        </w:rPr>
        <w:t>SEA</w:t>
      </w:r>
      <w:r>
        <w:rPr>
          <w:rFonts w:ascii="Times New Roman" w:eastAsia="宋体" w:hAnsi="宋体" w:cs="宋体"/>
          <w:color w:val="000000"/>
          <w:w w:val="93"/>
          <w:sz w:val="20"/>
        </w:rPr>
        <w:t>样品还原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需要更高的</w:t>
      </w:r>
      <w:r>
        <w:rPr>
          <w:rFonts w:ascii="Times New Roman" w:eastAsia="宋体" w:hAnsi="宋体" w:cs="宋体"/>
          <w:color w:val="000000"/>
          <w:w w:val="93"/>
          <w:sz w:val="20"/>
        </w:rPr>
        <w:t>~ 348</w:t>
      </w:r>
      <w:r>
        <w:rPr>
          <w:rFonts w:ascii="Times New Roman" w:eastAsia="宋体" w:hAnsi="宋体" w:cs="宋体"/>
          <w:color w:val="000000"/>
          <w:w w:val="93"/>
          <w:sz w:val="20"/>
        </w:rPr>
        <w:t>℃，这也验证了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原子与二氧化硅载体之间的相互作用要强得多</w:t>
      </w:r>
      <w:r>
        <w:rPr>
          <w:rFonts w:ascii="Times New Roman" w:eastAsia="宋体" w:hAnsi="宋体" w:cs="宋体"/>
          <w:color w:val="000000"/>
          <w:w w:val="93"/>
          <w:sz w:val="20"/>
        </w:rPr>
        <w:t>(</w:t>
      </w:r>
      <w:r>
        <w:rPr>
          <w:rFonts w:ascii="Times New Roman" w:eastAsia="宋体" w:hAnsi="宋体" w:cs="宋体"/>
          <w:color w:val="000000"/>
          <w:w w:val="93"/>
          <w:sz w:val="20"/>
        </w:rPr>
        <w:t>图</w:t>
      </w:r>
      <w:r>
        <w:rPr>
          <w:rFonts w:ascii="Times New Roman" w:eastAsia="宋体" w:hAnsi="宋体" w:cs="宋体"/>
          <w:color w:val="000000"/>
          <w:w w:val="93"/>
          <w:sz w:val="20"/>
        </w:rPr>
        <w:t>2c)</w:t>
      </w:r>
      <w:r>
        <w:rPr>
          <w:rFonts w:ascii="Times New Roman" w:eastAsia="宋体" w:hAnsi="宋体" w:cs="宋体"/>
          <w:color w:val="000000"/>
          <w:w w:val="93"/>
          <w:sz w:val="20"/>
        </w:rPr>
        <w:t>，说明了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宋体" w:hAnsi="宋体" w:cs="宋体"/>
          <w:color w:val="000000"/>
          <w:w w:val="93"/>
          <w:sz w:val="20"/>
        </w:rPr>
        <w:t>的</w:t>
      </w:r>
      <w:r>
        <w:rPr>
          <w:rFonts w:ascii="Times New Roman" w:eastAsia="宋体" w:hAnsi="宋体" w:cs="宋体"/>
          <w:color w:val="000000"/>
          <w:w w:val="93"/>
          <w:sz w:val="20"/>
        </w:rPr>
        <w:t>Pd NPs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在反应体系中具有较好的稳定性，与</w:t>
      </w:r>
      <w:r>
        <w:rPr>
          <w:rFonts w:ascii="Times New Roman" w:eastAsia="宋体" w:hAnsi="宋体" w:cs="宋体"/>
          <w:color w:val="000000"/>
          <w:w w:val="93"/>
          <w:sz w:val="20"/>
        </w:rPr>
        <w:t>XPS</w:t>
      </w:r>
      <w:r>
        <w:rPr>
          <w:rFonts w:ascii="Times New Roman" w:eastAsia="宋体" w:hAnsi="宋体" w:cs="宋体"/>
          <w:color w:val="000000"/>
          <w:w w:val="93"/>
          <w:sz w:val="20"/>
        </w:rPr>
        <w:t>一样具有较强的支撑相互作用。以</w:t>
      </w:r>
      <w:r>
        <w:rPr>
          <w:rFonts w:ascii="Times New Roman" w:eastAsia="宋体" w:hAnsi="宋体" w:cs="宋体"/>
          <w:color w:val="000000"/>
          <w:w w:val="93"/>
          <w:sz w:val="20"/>
        </w:rPr>
        <w:t>CO</w:t>
      </w:r>
      <w:r>
        <w:rPr>
          <w:rFonts w:ascii="Times New Roman" w:eastAsia="宋体" w:hAnsi="宋体" w:cs="宋体"/>
          <w:color w:val="000000"/>
          <w:w w:val="93"/>
          <w:sz w:val="20"/>
        </w:rPr>
        <w:t>为探针分子的红外</w:t>
      </w:r>
      <w:r>
        <w:rPr>
          <w:rFonts w:ascii="Times New Roman" w:eastAsia="宋体" w:hAnsi="宋体" w:cs="宋体"/>
          <w:color w:val="000000"/>
          <w:w w:val="93"/>
          <w:sz w:val="20"/>
        </w:rPr>
        <w:t>(IR)</w:t>
      </w:r>
      <w:r>
        <w:rPr>
          <w:rFonts w:ascii="Times New Roman" w:eastAsia="宋体" w:hAnsi="宋体" w:cs="宋体"/>
          <w:color w:val="000000"/>
          <w:w w:val="93"/>
          <w:sz w:val="20"/>
        </w:rPr>
        <w:t>光谱</w:t>
      </w:r>
      <w:r>
        <w:rPr>
          <w:rFonts w:ascii="Times New Roman" w:eastAsia="宋体" w:hAnsi="宋体" w:cs="宋体"/>
          <w:color w:val="000000"/>
          <w:w w:val="93"/>
          <w:sz w:val="20"/>
        </w:rPr>
        <w:t>(</w:t>
      </w:r>
      <w:r>
        <w:rPr>
          <w:rFonts w:ascii="Times New Roman" w:eastAsia="宋体" w:hAnsi="宋体" w:cs="宋体"/>
          <w:color w:val="000000"/>
          <w:w w:val="93"/>
          <w:sz w:val="20"/>
        </w:rPr>
        <w:t>图</w:t>
      </w:r>
      <w:r>
        <w:rPr>
          <w:rFonts w:ascii="Times New Roman" w:eastAsia="宋体" w:hAnsi="宋体" w:cs="宋体"/>
          <w:color w:val="000000"/>
          <w:w w:val="93"/>
          <w:sz w:val="20"/>
        </w:rPr>
        <w:t>2d)</w:t>
      </w:r>
      <w:r>
        <w:rPr>
          <w:rFonts w:ascii="Times New Roman" w:eastAsia="宋体" w:hAnsi="宋体" w:cs="宋体"/>
          <w:color w:val="000000"/>
          <w:w w:val="93"/>
          <w:sz w:val="20"/>
        </w:rPr>
        <w:t>表明，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有明显的吸收峰，标记为桥</w:t>
      </w:r>
      <w:r>
        <w:rPr>
          <w:rFonts w:ascii="Times New Roman" w:eastAsia="宋体" w:hAnsi="宋体" w:cs="宋体"/>
          <w:color w:val="000000"/>
          <w:w w:val="93"/>
          <w:sz w:val="20"/>
        </w:rPr>
        <w:t>CO</w:t>
      </w:r>
      <w:r>
        <w:rPr>
          <w:rFonts w:ascii="Times New Roman" w:eastAsia="宋体" w:hAnsi="宋体" w:cs="宋体"/>
          <w:color w:val="000000"/>
          <w:w w:val="93"/>
          <w:sz w:val="20"/>
        </w:rPr>
        <w:t>峰在</w:t>
      </w:r>
      <w:r>
        <w:rPr>
          <w:rFonts w:ascii="Times New Roman" w:eastAsia="宋体" w:hAnsi="宋体" w:cs="宋体"/>
          <w:color w:val="000000"/>
          <w:w w:val="93"/>
          <w:sz w:val="20"/>
        </w:rPr>
        <w:t>1948 cm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 xml:space="preserve">1 </w:t>
      </w:r>
      <w:r>
        <w:rPr>
          <w:rFonts w:ascii="Times New Roman" w:eastAsia="宋体" w:hAnsi="宋体" w:cs="宋体"/>
          <w:color w:val="000000"/>
          <w:w w:val="93"/>
          <w:sz w:val="20"/>
        </w:rPr>
        <w:t>线</w:t>
      </w:r>
      <w:r>
        <w:rPr>
          <w:rFonts w:ascii="Times New Roman" w:eastAsia="宋体" w:hAnsi="宋体" w:cs="宋体"/>
          <w:color w:val="000000"/>
          <w:w w:val="93"/>
          <w:sz w:val="20"/>
        </w:rPr>
        <w:t>CO</w:t>
      </w:r>
      <w:r>
        <w:rPr>
          <w:rFonts w:ascii="Times New Roman" w:eastAsia="宋体" w:hAnsi="宋体" w:cs="宋体"/>
          <w:color w:val="000000"/>
          <w:w w:val="93"/>
          <w:sz w:val="20"/>
        </w:rPr>
        <w:t>峰值在</w:t>
      </w:r>
      <w:r>
        <w:rPr>
          <w:rFonts w:ascii="Times New Roman" w:eastAsia="宋体" w:hAnsi="宋体" w:cs="宋体"/>
          <w:color w:val="000000"/>
          <w:w w:val="93"/>
          <w:sz w:val="20"/>
        </w:rPr>
        <w:t>2087 cm</w:t>
      </w:r>
      <w:r>
        <w:rPr>
          <w:rFonts w:ascii="Times New Roman" w:eastAsia="宋体" w:hAnsi="宋体" w:cs="宋体"/>
          <w:color w:val="000000"/>
          <w:w w:val="93"/>
          <w:sz w:val="20"/>
        </w:rPr>
        <w:t>处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 xml:space="preserve">1 </w:t>
      </w:r>
      <w:r>
        <w:rPr>
          <w:rFonts w:ascii="Times New Roman" w:eastAsia="宋体" w:hAnsi="宋体" w:cs="宋体"/>
          <w:color w:val="000000"/>
          <w:w w:val="93"/>
          <w:sz w:val="20"/>
        </w:rPr>
        <w:t>(33</w:t>
      </w:r>
      <w:r>
        <w:rPr>
          <w:rFonts w:ascii="Times New Roman" w:eastAsia="宋体" w:hAnsi="宋体" w:cs="宋体"/>
          <w:color w:val="000000"/>
          <w:w w:val="93"/>
          <w:sz w:val="20"/>
        </w:rPr>
        <w:t>、</w:t>
      </w:r>
      <w:r>
        <w:rPr>
          <w:rFonts w:ascii="Times New Roman" w:eastAsia="宋体" w:hAnsi="宋体" w:cs="宋体"/>
          <w:color w:val="000000"/>
          <w:w w:val="93"/>
          <w:sz w:val="20"/>
        </w:rPr>
        <w:t>34)</w:t>
      </w:r>
      <w:r>
        <w:rPr>
          <w:rFonts w:ascii="Times New Roman" w:eastAsia="宋体" w:hAnsi="宋体" w:cs="宋体"/>
          <w:color w:val="000000"/>
          <w:w w:val="93"/>
          <w:sz w:val="20"/>
        </w:rPr>
        <w:t>。与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宋体" w:hAnsi="宋体" w:cs="宋体"/>
          <w:color w:val="000000"/>
          <w:w w:val="93"/>
          <w:sz w:val="20"/>
        </w:rPr>
        <w:t>相比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3"/>
          <w:sz w:val="20"/>
        </w:rPr>
        <w:t>，峰值明显更强，说明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有更多的吸附位点，表明二氧化硅表面富含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。相反，弱红外峰为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1981 cm</w:t>
      </w:r>
      <w:r>
        <w:rPr>
          <w:rFonts w:ascii="Times New Roman" w:eastAsia="宋体" w:hAnsi="宋体" w:cs="宋体"/>
          <w:color w:val="000000"/>
          <w:w w:val="93"/>
          <w:sz w:val="20"/>
        </w:rPr>
        <w:t>−</w:t>
      </w:r>
      <w:r>
        <w:rPr>
          <w:rFonts w:ascii="Times New Roman" w:eastAsia="宋体" w:hAnsi="宋体" w:cs="宋体"/>
          <w:color w:val="000000"/>
          <w:w w:val="93"/>
          <w:sz w:val="20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对应的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物种具有相邻的</w:t>
      </w:r>
      <w:r>
        <w:rPr>
          <w:rFonts w:ascii="Times New Roman" w:eastAsia="宋体" w:hAnsi="宋体" w:cs="宋体"/>
          <w:color w:val="000000"/>
          <w:w w:val="93"/>
          <w:sz w:val="20"/>
        </w:rPr>
        <w:t>CO</w:t>
      </w:r>
      <w:r>
        <w:rPr>
          <w:rFonts w:ascii="Times New Roman" w:eastAsia="宋体" w:hAnsi="宋体" w:cs="宋体"/>
          <w:color w:val="000000"/>
          <w:w w:val="93"/>
          <w:sz w:val="20"/>
        </w:rPr>
        <w:t>吸收双位点，这与较大的</w:t>
      </w:r>
      <w:r>
        <w:rPr>
          <w:rFonts w:ascii="Times New Roman" w:eastAsia="宋体" w:hAnsi="宋体" w:cs="宋体"/>
          <w:color w:val="000000"/>
          <w:w w:val="93"/>
          <w:sz w:val="20"/>
        </w:rPr>
        <w:t>Pd NPs</w:t>
      </w:r>
      <w:r>
        <w:rPr>
          <w:rFonts w:ascii="Times New Roman" w:eastAsia="宋体" w:hAnsi="宋体" w:cs="宋体"/>
          <w:color w:val="000000"/>
          <w:w w:val="93"/>
          <w:sz w:val="20"/>
        </w:rPr>
        <w:t>导致单位质量暴露在表面的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原子数较少密切相关</w:t>
      </w:r>
      <w:r>
        <w:rPr>
          <w:rFonts w:ascii="Times New Roman" w:eastAsia="宋体" w:hAnsi="宋体" w:cs="宋体"/>
          <w:color w:val="000000"/>
          <w:w w:val="93"/>
          <w:sz w:val="20"/>
        </w:rPr>
        <w:t>[35,36]</w:t>
      </w:r>
      <w:r>
        <w:rPr>
          <w:rFonts w:ascii="Times New Roman" w:eastAsia="宋体" w:hAnsi="宋体" w:cs="宋体"/>
          <w:color w:val="000000"/>
          <w:w w:val="93"/>
          <w:sz w:val="20"/>
        </w:rPr>
        <w:t>。</w:t>
      </w:r>
    </w:p>
    <w:p w14:paraId="5E01C8C6" w14:textId="77777777" w:rsidR="00797117" w:rsidRDefault="004E690D">
      <w:pPr>
        <w:spacing w:line="268" w:lineRule="exact"/>
      </w:pPr>
      <w:r>
        <w:rPr>
          <w:rFonts w:ascii="Times New Roman" w:eastAsia="宋体" w:hAnsi="宋体" w:cs="宋体"/>
          <w:color w:val="000000"/>
          <w:w w:val="96"/>
          <w:sz w:val="20"/>
        </w:rPr>
        <w:t xml:space="preserve">S-Pd2+/ </w:t>
      </w:r>
      <w:proofErr w:type="spellStart"/>
      <w:r>
        <w:rPr>
          <w:rFonts w:ascii="Times New Roman" w:eastAsia="宋体" w:hAnsi="宋体" w:cs="宋体"/>
          <w:color w:val="000000"/>
          <w:w w:val="96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96"/>
          <w:sz w:val="20"/>
        </w:rPr>
        <w:t>中</w:t>
      </w:r>
      <w:r>
        <w:rPr>
          <w:rFonts w:ascii="Times New Roman" w:eastAsia="宋体" w:hAnsi="宋体" w:cs="宋体"/>
          <w:color w:val="000000"/>
          <w:w w:val="96"/>
          <w:sz w:val="20"/>
        </w:rPr>
        <w:t>-Pd2+</w:t>
      </w:r>
      <w:r>
        <w:rPr>
          <w:rFonts w:ascii="Times New Roman" w:eastAsia="宋体" w:hAnsi="宋体" w:cs="宋体"/>
          <w:color w:val="000000"/>
          <w:w w:val="96"/>
          <w:sz w:val="20"/>
        </w:rPr>
        <w:t>的紫外</w:t>
      </w:r>
      <w:r>
        <w:rPr>
          <w:rFonts w:ascii="Times New Roman" w:eastAsia="宋体" w:hAnsi="宋体" w:cs="宋体"/>
          <w:color w:val="000000"/>
          <w:w w:val="96"/>
          <w:sz w:val="20"/>
        </w:rPr>
        <w:t>-</w:t>
      </w:r>
      <w:r>
        <w:rPr>
          <w:rFonts w:ascii="Times New Roman" w:eastAsia="宋体" w:hAnsi="宋体" w:cs="宋体"/>
          <w:color w:val="000000"/>
          <w:w w:val="96"/>
          <w:sz w:val="20"/>
        </w:rPr>
        <w:t>可见光谱图比较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和</w:t>
      </w:r>
      <w:r>
        <w:rPr>
          <w:rFonts w:ascii="Times New Roman" w:eastAsia="宋体" w:hAnsi="宋体" w:cs="宋体"/>
          <w:color w:val="000000"/>
          <w:w w:val="96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在图</w:t>
      </w:r>
      <w:r>
        <w:rPr>
          <w:rFonts w:ascii="Times New Roman" w:eastAsia="宋体" w:hAnsi="宋体" w:cs="宋体"/>
          <w:color w:val="000000"/>
          <w:w w:val="96"/>
          <w:sz w:val="20"/>
        </w:rPr>
        <w:t>3a</w:t>
      </w:r>
      <w:r>
        <w:rPr>
          <w:rFonts w:ascii="Times New Roman" w:eastAsia="宋体" w:hAnsi="宋体" w:cs="宋体"/>
          <w:color w:val="000000"/>
          <w:w w:val="96"/>
          <w:sz w:val="20"/>
        </w:rPr>
        <w:t>中，</w:t>
      </w:r>
      <w:r>
        <w:rPr>
          <w:rFonts w:ascii="Times New Roman" w:eastAsia="宋体" w:hAnsi="宋体" w:cs="宋体"/>
          <w:color w:val="000000"/>
          <w:w w:val="96"/>
          <w:sz w:val="20"/>
        </w:rPr>
        <w:t>S-Pd</w:t>
      </w:r>
      <w:r>
        <w:rPr>
          <w:rFonts w:ascii="Times New Roman" w:eastAsia="宋体" w:hAnsi="宋体" w:cs="宋体"/>
          <w:color w:val="000000"/>
          <w:w w:val="96"/>
          <w:sz w:val="20"/>
        </w:rPr>
        <w:t>的不一致吸收峰在</w:t>
      </w:r>
      <w:r>
        <w:rPr>
          <w:rFonts w:ascii="Times New Roman" w:eastAsia="宋体" w:hAnsi="宋体" w:cs="宋体"/>
          <w:color w:val="000000"/>
          <w:w w:val="96"/>
          <w:sz w:val="20"/>
        </w:rPr>
        <w:t>351 nm</w:t>
      </w:r>
      <w:r>
        <w:rPr>
          <w:rFonts w:ascii="Times New Roman" w:eastAsia="宋体" w:hAnsi="宋体" w:cs="宋体"/>
          <w:color w:val="000000"/>
          <w:w w:val="96"/>
          <w:sz w:val="20"/>
        </w:rPr>
        <w:t>和</w:t>
      </w:r>
      <w:r>
        <w:rPr>
          <w:rFonts w:ascii="Times New Roman" w:eastAsia="宋体" w:hAnsi="宋体" w:cs="宋体"/>
          <w:color w:val="000000"/>
          <w:w w:val="96"/>
          <w:sz w:val="20"/>
        </w:rPr>
        <w:t>399 nm</w:t>
      </w:r>
      <w:r>
        <w:rPr>
          <w:rFonts w:ascii="Times New Roman" w:eastAsia="宋体" w:hAnsi="宋体" w:cs="宋体"/>
          <w:color w:val="000000"/>
          <w:w w:val="96"/>
          <w:sz w:val="20"/>
        </w:rPr>
        <w:t>处</w:t>
      </w:r>
      <w:r>
        <w:rPr>
          <w:rFonts w:ascii="Times New Roman" w:eastAsia="宋体" w:hAnsi="宋体" w:cs="宋体"/>
          <w:color w:val="000000"/>
          <w:w w:val="96"/>
          <w:sz w:val="20"/>
        </w:rPr>
        <w:t>(</w:t>
      </w:r>
      <w:r>
        <w:rPr>
          <w:rFonts w:ascii="Times New Roman" w:eastAsia="宋体" w:hAnsi="宋体" w:cs="宋体"/>
          <w:color w:val="000000"/>
          <w:w w:val="96"/>
          <w:sz w:val="20"/>
        </w:rPr>
        <w:t>正常的</w:t>
      </w:r>
      <w:r>
        <w:rPr>
          <w:rFonts w:ascii="Times New Roman" w:eastAsia="宋体" w:hAnsi="宋体" w:cs="宋体"/>
          <w:color w:val="000000"/>
          <w:w w:val="96"/>
          <w:sz w:val="20"/>
        </w:rPr>
        <w:t>Pd</w:t>
      </w:r>
      <w:r>
        <w:rPr>
          <w:rFonts w:ascii="Times New Roman" w:eastAsia="宋体" w:hAnsi="宋体" w:cs="宋体"/>
          <w:color w:val="000000"/>
          <w:w w:val="96"/>
          <w:sz w:val="20"/>
        </w:rPr>
        <w:t>离子吸收峰在</w:t>
      </w:r>
      <w:r>
        <w:rPr>
          <w:rFonts w:ascii="Times New Roman" w:eastAsia="宋体" w:hAnsi="宋体" w:cs="宋体"/>
          <w:color w:val="000000"/>
          <w:w w:val="96"/>
          <w:sz w:val="20"/>
        </w:rPr>
        <w:t>410 nm</w:t>
      </w:r>
      <w:r>
        <w:rPr>
          <w:rFonts w:ascii="Times New Roman" w:eastAsia="宋体" w:hAnsi="宋体" w:cs="宋体"/>
          <w:color w:val="000000"/>
          <w:w w:val="96"/>
          <w:sz w:val="20"/>
        </w:rPr>
        <w:t>处</w:t>
      </w:r>
      <w:r>
        <w:rPr>
          <w:rFonts w:ascii="Times New Roman" w:eastAsia="宋体" w:hAnsi="宋体" w:cs="宋体"/>
          <w:color w:val="000000"/>
          <w:w w:val="96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6"/>
          <w:sz w:val="20"/>
        </w:rPr>
        <w:t>和</w:t>
      </w:r>
      <w:r>
        <w:rPr>
          <w:rFonts w:ascii="Times New Roman" w:eastAsia="宋体" w:hAnsi="宋体" w:cs="宋体"/>
          <w:color w:val="000000"/>
          <w:w w:val="96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96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6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6"/>
          <w:sz w:val="20"/>
        </w:rPr>
        <w:t>分别</w:t>
      </w:r>
      <w:r>
        <w:rPr>
          <w:rFonts w:ascii="Times New Roman" w:eastAsia="宋体" w:hAnsi="宋体" w:cs="宋体"/>
          <w:color w:val="000000"/>
          <w:w w:val="96"/>
          <w:sz w:val="20"/>
        </w:rPr>
        <w:t>[37]</w:t>
      </w:r>
      <w:r>
        <w:rPr>
          <w:rFonts w:ascii="Times New Roman" w:eastAsia="宋体" w:hAnsi="宋体" w:cs="宋体"/>
          <w:color w:val="000000"/>
          <w:w w:val="96"/>
          <w:sz w:val="20"/>
        </w:rPr>
        <w:t>。这表明</w:t>
      </w:r>
      <w:r>
        <w:rPr>
          <w:rFonts w:ascii="Times New Roman" w:eastAsia="宋体" w:hAnsi="宋体" w:cs="宋体"/>
          <w:color w:val="000000"/>
          <w:w w:val="96"/>
          <w:sz w:val="20"/>
        </w:rPr>
        <w:t>Pd</w:t>
      </w:r>
      <w:r>
        <w:rPr>
          <w:rFonts w:ascii="Times New Roman" w:eastAsia="宋体" w:hAnsi="宋体" w:cs="宋体"/>
          <w:color w:val="000000"/>
          <w:w w:val="96"/>
          <w:sz w:val="20"/>
        </w:rPr>
        <w:t>原子在</w:t>
      </w:r>
    </w:p>
    <w:p w14:paraId="05802B60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210CB461" w14:textId="77777777" w:rsidR="00797117" w:rsidRDefault="004E690D">
      <w:pPr>
        <w:pBdr>
          <w:top w:val="single" w:sz="0" w:space="21" w:color="FFFFFF"/>
        </w:pBdr>
        <w:spacing w:line="210" w:lineRule="exact"/>
      </w:pPr>
      <w:r>
        <w:rPr>
          <w:rFonts w:ascii="Times New Roman" w:eastAsia="宋体" w:hAnsi="宋体" w:cs="宋体"/>
          <w:b/>
          <w:color w:val="000000"/>
          <w:w w:val="78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2 Pd - 3d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、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bo1s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、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c TPR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和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d CO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原位红外光谱</w:t>
      </w:r>
      <w:r>
        <w:rPr>
          <w:rFonts w:ascii="Times New Roman" w:eastAsia="Times New Roman" w:hAnsi="Times New Roman" w:cs="Times New Roman"/>
          <w:color w:val="000000"/>
          <w:w w:val="85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5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5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5"/>
          <w:sz w:val="17"/>
        </w:rPr>
        <w:t>分别由海上和</w:t>
      </w:r>
      <w:r>
        <w:rPr>
          <w:rFonts w:ascii="Times New Roman" w:eastAsia="宋体" w:hAnsi="宋体" w:cs="宋体"/>
          <w:color w:val="000000"/>
          <w:w w:val="85"/>
          <w:sz w:val="17"/>
        </w:rPr>
        <w:t>DI</w:t>
      </w:r>
      <w:r>
        <w:rPr>
          <w:rFonts w:ascii="Times New Roman" w:eastAsia="宋体" w:hAnsi="宋体" w:cs="宋体"/>
          <w:color w:val="000000"/>
          <w:w w:val="85"/>
          <w:sz w:val="17"/>
        </w:rPr>
        <w:t>准备</w:t>
      </w:r>
    </w:p>
    <w:p w14:paraId="7F70B10B" w14:textId="77777777" w:rsidR="00797117" w:rsidRDefault="00797117">
      <w:pPr>
        <w:spacing w:line="14" w:lineRule="exact"/>
      </w:pPr>
    </w:p>
    <w:p w14:paraId="214501F6" w14:textId="77777777" w:rsidR="00797117" w:rsidRDefault="004E690D">
      <w:pPr>
        <w:pBdr>
          <w:top w:val="single" w:sz="0" w:space="24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2200" w:space="460"/>
            <w:col w:w="724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2E5C620C" wp14:editId="292A22C1">
            <wp:extent cx="4584700" cy="3937000"/>
            <wp:effectExtent l="0" t="0" r="0" b="0"/>
            <wp:docPr id="5" name="Drawing 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3B8" w14:textId="23198153" w:rsidR="00797117" w:rsidRDefault="00797117">
      <w:pPr>
        <w:pBdr>
          <w:top w:val="single" w:sz="0" w:space="19" w:color="FFFFFF"/>
        </w:pBdr>
        <w:spacing w:line="300" w:lineRule="exact"/>
        <w:ind w:left="20" w:right="904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2AC0A361" w14:textId="77777777" w:rsidR="00797117" w:rsidRDefault="004E690D">
      <w:pPr>
        <w:pageBreakBefore/>
        <w:spacing w:line="170" w:lineRule="exact"/>
        <w:ind w:right="43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1"/>
          <w:sz w:val="17"/>
        </w:rPr>
        <w:lastRenderedPageBreak/>
        <w:t>超细和高度分散的</w:t>
      </w:r>
      <w:r>
        <w:rPr>
          <w:rFonts w:ascii="Times New Roman" w:eastAsia="宋体" w:hAnsi="宋体" w:cs="宋体"/>
          <w:color w:val="000000"/>
          <w:w w:val="81"/>
          <w:sz w:val="17"/>
        </w:rPr>
        <w:t>Pd/SiO</w:t>
      </w:r>
      <w:r>
        <w:rPr>
          <w:rFonts w:ascii="Times New Roman" w:eastAsia="Times New Roman" w:hAnsi="Times New Roman" w:cs="Times New Roman"/>
          <w:color w:val="000000"/>
          <w:w w:val="8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1"/>
          <w:sz w:val="17"/>
        </w:rPr>
        <w:t>对于</w:t>
      </w:r>
      <w:r>
        <w:rPr>
          <w:rFonts w:ascii="Times New Roman" w:eastAsia="宋体" w:hAnsi="宋体" w:cs="宋体"/>
          <w:color w:val="000000"/>
          <w:w w:val="81"/>
          <w:sz w:val="17"/>
        </w:rPr>
        <w:t xml:space="preserve">Suzuki - </w:t>
      </w:r>
      <w:proofErr w:type="spellStart"/>
      <w:r>
        <w:rPr>
          <w:rFonts w:ascii="Times New Roman" w:eastAsia="宋体" w:hAnsi="宋体" w:cs="宋体"/>
          <w:color w:val="000000"/>
          <w:w w:val="81"/>
          <w:sz w:val="17"/>
        </w:rPr>
        <w:t>miyura</w:t>
      </w:r>
      <w:proofErr w:type="spellEnd"/>
      <w:r>
        <w:rPr>
          <w:rFonts w:ascii="Times New Roman" w:eastAsia="宋体" w:hAnsi="宋体" w:cs="宋体"/>
          <w:color w:val="000000"/>
          <w:w w:val="81"/>
          <w:sz w:val="17"/>
        </w:rPr>
        <w:t>交叉耦合反应</w:t>
      </w:r>
    </w:p>
    <w:p w14:paraId="3B488BB1" w14:textId="77777777" w:rsidR="00797117" w:rsidRDefault="002870D1">
      <w:pPr>
        <w:pBdr>
          <w:top w:val="single" w:sz="0" w:space="2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745B0CE2">
          <v:group id="_x0000_s1041" style="width:493pt;height:.4pt;mso-position-horizontal-relative:char;mso-position-vertical-relative:line" coordsize=",8">
            <v:line id="_x0000_s1042" style="position:absolute" from="0,4" to="1000,4" strokeweight=".4pt"/>
            <w10:anchorlock/>
          </v:group>
        </w:pict>
      </w:r>
    </w:p>
    <w:p w14:paraId="6923DBC4" w14:textId="77777777" w:rsidR="00797117" w:rsidRDefault="004E690D">
      <w:pPr>
        <w:pBdr>
          <w:top w:val="single" w:sz="0" w:space="9" w:color="FFFFFF"/>
        </w:pBdr>
        <w:spacing w:line="205" w:lineRule="exact"/>
        <w:jc w:val="left"/>
      </w:pPr>
      <w:r>
        <w:rPr>
          <w:rFonts w:ascii="Times New Roman" w:eastAsia="宋体" w:hAnsi="宋体" w:cs="宋体"/>
          <w:b/>
          <w:color w:val="000000"/>
          <w:w w:val="79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3 -</w:t>
      </w:r>
      <w:proofErr w:type="spellStart"/>
      <w:r>
        <w:rPr>
          <w:rFonts w:ascii="Times New Roman" w:eastAsia="宋体" w:hAnsi="宋体" w:cs="宋体"/>
          <w:b/>
          <w:color w:val="000000"/>
          <w:w w:val="79"/>
          <w:sz w:val="17"/>
        </w:rPr>
        <w:t>SiO</w:t>
      </w:r>
      <w:proofErr w:type="spellEnd"/>
      <w:r>
        <w:rPr>
          <w:rFonts w:ascii="Times New Roman" w:eastAsia="宋体" w:hAnsi="宋体" w:cs="宋体"/>
          <w:b/>
          <w:color w:val="000000"/>
          <w:w w:val="79"/>
          <w:sz w:val="17"/>
        </w:rPr>
        <w:t>紫外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-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可见光谱图像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;</w:t>
      </w:r>
      <w:r>
        <w:rPr>
          <w:rFonts w:ascii="宋体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和</w:t>
      </w:r>
      <w:r>
        <w:rPr>
          <w:rFonts w:ascii="Times New Roman" w:eastAsia="宋体" w:hAnsi="宋体" w:cs="宋体"/>
          <w:color w:val="000000"/>
          <w:w w:val="86"/>
          <w:sz w:val="17"/>
        </w:rPr>
        <w:t>Pd 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由</w:t>
      </w:r>
      <w:r>
        <w:rPr>
          <w:rFonts w:ascii="Times New Roman" w:eastAsia="宋体" w:hAnsi="宋体" w:cs="宋体"/>
          <w:color w:val="000000"/>
          <w:w w:val="86"/>
          <w:sz w:val="17"/>
        </w:rPr>
        <w:t>SEA</w:t>
      </w:r>
      <w:r>
        <w:rPr>
          <w:rFonts w:ascii="Times New Roman" w:eastAsia="宋体" w:hAnsi="宋体" w:cs="宋体"/>
          <w:color w:val="000000"/>
          <w:w w:val="86"/>
          <w:sz w:val="17"/>
        </w:rPr>
        <w:t>和</w:t>
      </w:r>
      <w:r>
        <w:rPr>
          <w:rFonts w:ascii="Times New Roman" w:eastAsia="宋体" w:hAnsi="宋体" w:cs="宋体"/>
          <w:color w:val="000000"/>
          <w:w w:val="86"/>
          <w:sz w:val="17"/>
        </w:rPr>
        <w:t>DI</w:t>
      </w:r>
      <w:r>
        <w:rPr>
          <w:rFonts w:ascii="Times New Roman" w:eastAsia="宋体" w:hAnsi="宋体" w:cs="宋体"/>
          <w:color w:val="000000"/>
          <w:w w:val="86"/>
          <w:sz w:val="17"/>
        </w:rPr>
        <w:t>制备，</w:t>
      </w:r>
      <w:r>
        <w:rPr>
          <w:rFonts w:ascii="Times New Roman" w:eastAsia="宋体" w:hAnsi="宋体" w:cs="宋体"/>
          <w:color w:val="000000"/>
          <w:w w:val="86"/>
          <w:sz w:val="17"/>
        </w:rPr>
        <w:t>b S-</w:t>
      </w:r>
      <w:proofErr w:type="spellStart"/>
      <w:r>
        <w:rPr>
          <w:rFonts w:ascii="Times New Roman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X</w:t>
      </w:r>
      <w:proofErr w:type="spellEnd"/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(X = 0.1, 0.2, 0.4, 0.8, 1.3)</w:t>
      </w:r>
      <w:r>
        <w:rPr>
          <w:rFonts w:ascii="Times New Roman" w:eastAsia="宋体" w:hAnsi="宋体" w:cs="宋体"/>
          <w:color w:val="000000"/>
          <w:w w:val="86"/>
          <w:sz w:val="17"/>
        </w:rPr>
        <w:t>不同</w:t>
      </w:r>
      <w:r>
        <w:rPr>
          <w:rFonts w:ascii="Times New Roman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宋体" w:hAnsi="宋体" w:cs="宋体"/>
          <w:color w:val="000000"/>
          <w:w w:val="86"/>
          <w:sz w:val="17"/>
        </w:rPr>
        <w:t>含量，</w:t>
      </w:r>
      <w:r>
        <w:rPr>
          <w:rFonts w:ascii="Times New Roman" w:eastAsia="宋体" w:hAnsi="宋体" w:cs="宋体"/>
          <w:color w:val="000000"/>
          <w:w w:val="86"/>
          <w:sz w:val="17"/>
        </w:rPr>
        <w:t>c -N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用物理吸附装置</w:t>
      </w:r>
      <w:r>
        <w:rPr>
          <w:rFonts w:ascii="Times New Roman" w:eastAsia="宋体" w:hAnsi="宋体" w:cs="宋体"/>
          <w:color w:val="000000"/>
          <w:w w:val="86"/>
          <w:sz w:val="17"/>
        </w:rPr>
        <w:t>BJH</w:t>
      </w:r>
      <w:r>
        <w:rPr>
          <w:rFonts w:ascii="Times New Roman" w:eastAsia="宋体" w:hAnsi="宋体" w:cs="宋体"/>
          <w:color w:val="000000"/>
          <w:w w:val="86"/>
          <w:sz w:val="17"/>
        </w:rPr>
        <w:t>法计算了</w:t>
      </w:r>
      <w:r>
        <w:rPr>
          <w:rFonts w:ascii="Times New Roman" w:eastAsia="宋体" w:hAnsi="宋体" w:cs="宋体"/>
          <w:color w:val="000000"/>
          <w:w w:val="86"/>
          <w:sz w:val="17"/>
        </w:rPr>
        <w:t xml:space="preserve">- </w:t>
      </w:r>
      <w:proofErr w:type="spellStart"/>
      <w:r>
        <w:rPr>
          <w:rFonts w:ascii="Times New Roman" w:eastAsia="宋体" w:hAnsi="宋体" w:cs="宋体"/>
          <w:color w:val="000000"/>
          <w:w w:val="86"/>
          <w:sz w:val="17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86"/>
          <w:sz w:val="17"/>
        </w:rPr>
        <w:t>的吸附</w:t>
      </w:r>
      <w:r>
        <w:rPr>
          <w:rFonts w:ascii="Times New Roman" w:eastAsia="宋体" w:hAnsi="宋体" w:cs="宋体"/>
          <w:color w:val="000000"/>
          <w:w w:val="86"/>
          <w:sz w:val="17"/>
        </w:rPr>
        <w:t>-</w:t>
      </w:r>
      <w:r>
        <w:rPr>
          <w:rFonts w:ascii="Times New Roman" w:eastAsia="宋体" w:hAnsi="宋体" w:cs="宋体"/>
          <w:color w:val="000000"/>
          <w:w w:val="86"/>
          <w:sz w:val="17"/>
        </w:rPr>
        <w:t>解吸等温线和</w:t>
      </w:r>
      <w:r>
        <w:rPr>
          <w:rFonts w:ascii="Times New Roman" w:eastAsia="宋体" w:hAnsi="宋体" w:cs="宋体"/>
          <w:color w:val="000000"/>
          <w:w w:val="86"/>
          <w:sz w:val="17"/>
        </w:rPr>
        <w:t>d</w:t>
      </w:r>
      <w:r>
        <w:rPr>
          <w:rFonts w:ascii="Times New Roman" w:eastAsia="宋体" w:hAnsi="宋体" w:cs="宋体"/>
          <w:color w:val="000000"/>
          <w:w w:val="86"/>
          <w:sz w:val="17"/>
        </w:rPr>
        <w:t>孔径分布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, S-Pd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, D-Pd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</w:p>
    <w:p w14:paraId="1FB2DF92" w14:textId="77777777" w:rsidR="00797117" w:rsidRDefault="004E690D">
      <w:pPr>
        <w:pBdr>
          <w:top w:val="single" w:sz="0" w:space="12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2200" w:space="460"/>
            <w:col w:w="724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640A34E8" wp14:editId="769C9D64">
            <wp:extent cx="4584700" cy="3543300"/>
            <wp:effectExtent l="0" t="0" r="0" b="0"/>
            <wp:docPr id="6" name="Drawing 5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710" w14:textId="77777777" w:rsidR="00797117" w:rsidRDefault="004E690D">
      <w:pPr>
        <w:pBdr>
          <w:top w:val="single" w:sz="0" w:space="29" w:color="FFFFFF"/>
        </w:pBdr>
        <w:spacing w:line="256" w:lineRule="exact"/>
      </w:pPr>
      <w:r>
        <w:rPr>
          <w:rFonts w:ascii="Times New Roman" w:eastAsia="宋体" w:hAnsi="宋体" w:cs="宋体"/>
          <w:color w:val="000000"/>
          <w:w w:val="98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98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8"/>
          <w:sz w:val="20"/>
        </w:rPr>
        <w:t>与表面</w:t>
      </w:r>
      <w:r>
        <w:rPr>
          <w:rFonts w:ascii="Times New Roman" w:eastAsia="宋体" w:hAnsi="宋体" w:cs="宋体"/>
          <w:color w:val="000000"/>
          <w:w w:val="98"/>
          <w:sz w:val="20"/>
        </w:rPr>
        <w:t>O</w:t>
      </w:r>
      <w:r>
        <w:rPr>
          <w:rFonts w:ascii="Times New Roman" w:eastAsia="宋体" w:hAnsi="宋体" w:cs="宋体"/>
          <w:color w:val="000000"/>
          <w:w w:val="98"/>
          <w:sz w:val="20"/>
        </w:rPr>
        <w:t>有较强的相互作用，使吸收峰发生明显的蓝移。</w:t>
      </w:r>
      <w:r>
        <w:rPr>
          <w:rFonts w:ascii="Times New Roman" w:eastAsia="宋体" w:hAnsi="宋体" w:cs="宋体"/>
          <w:color w:val="000000"/>
          <w:w w:val="98"/>
          <w:sz w:val="20"/>
        </w:rPr>
        <w:t>S-Pd</w:t>
      </w:r>
      <w:r>
        <w:rPr>
          <w:rFonts w:ascii="Times New Roman" w:eastAsia="宋体" w:hAnsi="宋体" w:cs="宋体"/>
          <w:color w:val="000000"/>
          <w:w w:val="98"/>
          <w:sz w:val="20"/>
        </w:rPr>
        <w:t>的吸收强度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8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8"/>
          <w:sz w:val="20"/>
        </w:rPr>
        <w:t>在红外和可见光区域，明显低于</w:t>
      </w:r>
      <w:r>
        <w:rPr>
          <w:rFonts w:ascii="Times New Roman" w:eastAsia="宋体" w:hAnsi="宋体" w:cs="宋体"/>
          <w:color w:val="000000"/>
          <w:w w:val="98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8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8"/>
          <w:sz w:val="20"/>
        </w:rPr>
        <w:t>而在紫外区则相反，超细</w:t>
      </w:r>
      <w:r>
        <w:rPr>
          <w:rFonts w:ascii="Times New Roman" w:eastAsia="宋体" w:hAnsi="宋体" w:cs="宋体"/>
          <w:color w:val="000000"/>
          <w:w w:val="98"/>
          <w:sz w:val="20"/>
        </w:rPr>
        <w:t>Pd</w:t>
      </w:r>
      <w:r>
        <w:rPr>
          <w:rFonts w:ascii="Times New Roman" w:eastAsia="宋体" w:hAnsi="宋体" w:cs="宋体"/>
          <w:color w:val="000000"/>
          <w:w w:val="98"/>
          <w:sz w:val="20"/>
        </w:rPr>
        <w:t>粒子</w:t>
      </w:r>
      <w:r>
        <w:rPr>
          <w:rFonts w:ascii="Times New Roman" w:eastAsia="宋体" w:hAnsi="宋体" w:cs="宋体"/>
          <w:color w:val="000000"/>
          <w:w w:val="98"/>
          <w:sz w:val="20"/>
        </w:rPr>
        <w:t>[38]</w:t>
      </w:r>
      <w:r>
        <w:rPr>
          <w:rFonts w:ascii="Times New Roman" w:eastAsia="宋体" w:hAnsi="宋体" w:cs="宋体"/>
          <w:color w:val="000000"/>
          <w:w w:val="98"/>
          <w:sz w:val="20"/>
        </w:rPr>
        <w:t>的</w:t>
      </w:r>
      <w:proofErr w:type="gramStart"/>
      <w:r>
        <w:rPr>
          <w:rFonts w:ascii="Times New Roman" w:eastAsia="宋体" w:hAnsi="宋体" w:cs="宋体"/>
          <w:color w:val="000000"/>
          <w:w w:val="98"/>
          <w:sz w:val="20"/>
        </w:rPr>
        <w:t>等离子体激元带在</w:t>
      </w:r>
      <w:proofErr w:type="gramEnd"/>
      <w:r>
        <w:rPr>
          <w:rFonts w:ascii="Times New Roman" w:eastAsia="宋体" w:hAnsi="宋体" w:cs="宋体"/>
          <w:color w:val="000000"/>
          <w:w w:val="98"/>
          <w:sz w:val="20"/>
        </w:rPr>
        <w:t>300 nm</w:t>
      </w:r>
      <w:r>
        <w:rPr>
          <w:rFonts w:ascii="Times New Roman" w:eastAsia="宋体" w:hAnsi="宋体" w:cs="宋体"/>
          <w:color w:val="000000"/>
          <w:w w:val="98"/>
          <w:sz w:val="20"/>
        </w:rPr>
        <w:t>左右可以证实这一点。所有</w:t>
      </w:r>
      <w:r>
        <w:rPr>
          <w:rFonts w:ascii="Times New Roman" w:eastAsia="宋体" w:hAnsi="宋体" w:cs="宋体"/>
          <w:color w:val="000000"/>
          <w:w w:val="98"/>
          <w:sz w:val="20"/>
        </w:rPr>
        <w:t>S-</w:t>
      </w:r>
      <w:proofErr w:type="spellStart"/>
      <w:r>
        <w:rPr>
          <w:rFonts w:ascii="Times New Roman" w:eastAsia="宋体" w:hAnsi="宋体" w:cs="宋体"/>
          <w:color w:val="000000"/>
          <w:w w:val="98"/>
          <w:sz w:val="20"/>
        </w:rPr>
        <w:t>Pd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>X</w:t>
      </w:r>
      <w:proofErr w:type="spellEnd"/>
      <w:r>
        <w:rPr>
          <w:rFonts w:ascii="Times New Roman" w:eastAsia="宋体" w:hAnsi="宋体" w:cs="宋体"/>
          <w:color w:val="000000"/>
          <w:w w:val="98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8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8"/>
          <w:sz w:val="20"/>
        </w:rPr>
        <w:t>不同</w:t>
      </w:r>
      <w:r>
        <w:rPr>
          <w:rFonts w:ascii="Times New Roman" w:eastAsia="宋体" w:hAnsi="宋体" w:cs="宋体"/>
          <w:color w:val="000000"/>
          <w:w w:val="98"/>
          <w:sz w:val="20"/>
        </w:rPr>
        <w:t>Pd</w:t>
      </w:r>
      <w:r>
        <w:rPr>
          <w:rFonts w:ascii="Times New Roman" w:eastAsia="宋体" w:hAnsi="宋体" w:cs="宋体"/>
          <w:color w:val="000000"/>
          <w:w w:val="98"/>
          <w:sz w:val="20"/>
        </w:rPr>
        <w:t>含量的样品也有这样的表现</w:t>
      </w:r>
      <w:r>
        <w:rPr>
          <w:rFonts w:ascii="Times New Roman" w:eastAsia="宋体" w:hAnsi="宋体" w:cs="宋体"/>
          <w:color w:val="000000"/>
          <w:w w:val="98"/>
          <w:sz w:val="20"/>
        </w:rPr>
        <w:t>(</w:t>
      </w:r>
      <w:r>
        <w:rPr>
          <w:rFonts w:ascii="Times New Roman" w:eastAsia="宋体" w:hAnsi="宋体" w:cs="宋体"/>
          <w:color w:val="000000"/>
          <w:w w:val="98"/>
          <w:sz w:val="20"/>
        </w:rPr>
        <w:t>图</w:t>
      </w:r>
      <w:r>
        <w:rPr>
          <w:rFonts w:ascii="Times New Roman" w:eastAsia="宋体" w:hAnsi="宋体" w:cs="宋体"/>
          <w:color w:val="000000"/>
          <w:w w:val="98"/>
          <w:sz w:val="20"/>
        </w:rPr>
        <w:t>3b)</w:t>
      </w:r>
      <w:r>
        <w:rPr>
          <w:rFonts w:ascii="Times New Roman" w:eastAsia="宋体" w:hAnsi="宋体" w:cs="宋体"/>
          <w:color w:val="000000"/>
          <w:w w:val="98"/>
          <w:sz w:val="20"/>
        </w:rPr>
        <w:t>，并且随着</w:t>
      </w:r>
      <w:r>
        <w:rPr>
          <w:rFonts w:ascii="Times New Roman" w:eastAsia="宋体" w:hAnsi="宋体" w:cs="宋体"/>
          <w:color w:val="000000"/>
          <w:w w:val="98"/>
          <w:sz w:val="20"/>
        </w:rPr>
        <w:t>Pd</w:t>
      </w:r>
      <w:r>
        <w:rPr>
          <w:rFonts w:ascii="Times New Roman" w:eastAsia="宋体" w:hAnsi="宋体" w:cs="宋体"/>
          <w:color w:val="000000"/>
          <w:w w:val="98"/>
          <w:sz w:val="20"/>
        </w:rPr>
        <w:t>含量的增加，样品的外观颜色逐渐加深。</w:t>
      </w:r>
    </w:p>
    <w:p w14:paraId="70769E2D" w14:textId="77777777" w:rsidR="00797117" w:rsidRDefault="004E690D">
      <w:pPr>
        <w:spacing w:line="255" w:lineRule="exact"/>
      </w:pPr>
      <w:r>
        <w:rPr>
          <w:rFonts w:ascii="Times New Roman" w:eastAsia="宋体" w:hAnsi="宋体" w:cs="宋体"/>
          <w:color w:val="000000"/>
          <w:w w:val="95"/>
          <w:sz w:val="20"/>
        </w:rPr>
        <w:t>孔隙结构的信息来自</w:t>
      </w:r>
      <w:r>
        <w:rPr>
          <w:rFonts w:ascii="Times New Roman" w:eastAsia="宋体" w:hAnsi="宋体" w:cs="宋体"/>
          <w:color w:val="000000"/>
          <w:w w:val="95"/>
          <w:sz w:val="20"/>
        </w:rPr>
        <w:t>N -</w:t>
      </w:r>
      <w:r>
        <w:rPr>
          <w:rFonts w:ascii="宋体" w:eastAsia="宋体" w:hAnsi="宋体" w:cs="宋体"/>
          <w:color w:val="000000"/>
          <w:w w:val="9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吸附</w:t>
      </w:r>
      <w:r>
        <w:rPr>
          <w:rFonts w:ascii="Times New Roman" w:eastAsia="宋体" w:hAnsi="宋体" w:cs="宋体"/>
          <w:color w:val="000000"/>
          <w:w w:val="95"/>
          <w:sz w:val="20"/>
        </w:rPr>
        <w:t>-</w:t>
      </w:r>
      <w:r>
        <w:rPr>
          <w:rFonts w:ascii="Times New Roman" w:eastAsia="宋体" w:hAnsi="宋体" w:cs="宋体"/>
          <w:color w:val="000000"/>
          <w:w w:val="95"/>
          <w:sz w:val="20"/>
        </w:rPr>
        <w:t>解吸等温线表明，非晶态二氧化硅是典型的</w:t>
      </w:r>
      <w:proofErr w:type="gramStart"/>
      <w:r>
        <w:rPr>
          <w:rFonts w:ascii="Times New Roman" w:eastAsia="宋体" w:hAnsi="宋体" w:cs="宋体"/>
          <w:color w:val="000000"/>
          <w:w w:val="95"/>
          <w:sz w:val="20"/>
        </w:rPr>
        <w:t>介孔材料</w:t>
      </w:r>
      <w:proofErr w:type="gramEnd"/>
      <w:r>
        <w:rPr>
          <w:rFonts w:ascii="Times New Roman" w:eastAsia="宋体" w:hAnsi="宋体" w:cs="宋体"/>
          <w:color w:val="000000"/>
          <w:w w:val="95"/>
          <w:sz w:val="20"/>
        </w:rPr>
        <w:t>(</w:t>
      </w:r>
      <w:r>
        <w:rPr>
          <w:rFonts w:ascii="Times New Roman" w:eastAsia="宋体" w:hAnsi="宋体" w:cs="宋体"/>
          <w:color w:val="000000"/>
          <w:w w:val="95"/>
          <w:sz w:val="20"/>
        </w:rPr>
        <w:t>图</w:t>
      </w:r>
      <w:r>
        <w:rPr>
          <w:rFonts w:ascii="Times New Roman" w:eastAsia="宋体" w:hAnsi="宋体" w:cs="宋体"/>
          <w:color w:val="000000"/>
          <w:w w:val="95"/>
          <w:sz w:val="20"/>
        </w:rPr>
        <w:t>3c</w:t>
      </w:r>
      <w:r>
        <w:rPr>
          <w:rFonts w:ascii="Times New Roman" w:eastAsia="宋体" w:hAnsi="宋体" w:cs="宋体"/>
          <w:color w:val="000000"/>
          <w:w w:val="95"/>
          <w:sz w:val="20"/>
        </w:rPr>
        <w:t>和</w:t>
      </w:r>
      <w:r>
        <w:rPr>
          <w:rFonts w:ascii="Times New Roman" w:eastAsia="宋体" w:hAnsi="宋体" w:cs="宋体"/>
          <w:color w:val="000000"/>
          <w:w w:val="95"/>
          <w:sz w:val="20"/>
        </w:rPr>
        <w:t>d)[39, 40]</w:t>
      </w:r>
      <w:r>
        <w:rPr>
          <w:rFonts w:ascii="Times New Roman" w:eastAsia="宋体" w:hAnsi="宋体" w:cs="宋体"/>
          <w:color w:val="000000"/>
          <w:w w:val="95"/>
          <w:sz w:val="20"/>
        </w:rPr>
        <w:t>。表</w:t>
      </w:r>
      <w:r>
        <w:rPr>
          <w:rFonts w:ascii="Times New Roman" w:eastAsia="宋体" w:hAnsi="宋体" w:cs="宋体"/>
          <w:color w:val="000000"/>
          <w:w w:val="95"/>
          <w:sz w:val="20"/>
        </w:rPr>
        <w:t>S1</w:t>
      </w:r>
      <w:r>
        <w:rPr>
          <w:rFonts w:ascii="Times New Roman" w:eastAsia="宋体" w:hAnsi="宋体" w:cs="宋体"/>
          <w:color w:val="000000"/>
          <w:w w:val="95"/>
          <w:sz w:val="20"/>
        </w:rPr>
        <w:t>中的孔隙结构参数表明，</w:t>
      </w:r>
      <w:r>
        <w:rPr>
          <w:rFonts w:ascii="Times New Roman" w:eastAsia="宋体" w:hAnsi="宋体" w:cs="宋体"/>
          <w:color w:val="000000"/>
          <w:w w:val="95"/>
          <w:sz w:val="20"/>
        </w:rPr>
        <w:t>S-Pd</w:t>
      </w:r>
      <w:r>
        <w:rPr>
          <w:rFonts w:ascii="Times New Roman" w:eastAsia="宋体" w:hAnsi="宋体" w:cs="宋体"/>
          <w:color w:val="000000"/>
          <w:w w:val="95"/>
          <w:sz w:val="20"/>
        </w:rPr>
        <w:t>的比表面积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5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和</w:t>
      </w:r>
      <w:r>
        <w:rPr>
          <w:rFonts w:ascii="Times New Roman" w:eastAsia="宋体" w:hAnsi="宋体" w:cs="宋体"/>
          <w:color w:val="000000"/>
          <w:w w:val="95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5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5"/>
          <w:sz w:val="20"/>
        </w:rPr>
        <w:t>与</w:t>
      </w:r>
      <w:r>
        <w:rPr>
          <w:rFonts w:ascii="Times New Roman" w:eastAsia="宋体" w:hAnsi="宋体" w:cs="宋体"/>
          <w:color w:val="000000"/>
          <w:w w:val="95"/>
          <w:sz w:val="20"/>
        </w:rPr>
        <w:t>-SiO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，</w:t>
      </w:r>
      <w:r>
        <w:rPr>
          <w:rFonts w:ascii="Times New Roman" w:eastAsia="宋体" w:hAnsi="宋体" w:cs="宋体"/>
          <w:color w:val="000000"/>
          <w:w w:val="95"/>
          <w:sz w:val="20"/>
        </w:rPr>
        <w:t xml:space="preserve"> D-Pd</w:t>
      </w:r>
      <w:r>
        <w:rPr>
          <w:rFonts w:ascii="Times New Roman" w:eastAsia="宋体" w:hAnsi="宋体" w:cs="宋体"/>
          <w:color w:val="000000"/>
          <w:w w:val="95"/>
          <w:sz w:val="20"/>
        </w:rPr>
        <w:t>的降低更为显著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5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5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5"/>
          <w:sz w:val="20"/>
        </w:rPr>
        <w:t>由于碱性蚀刻和</w:t>
      </w:r>
      <w:r>
        <w:rPr>
          <w:rFonts w:ascii="Times New Roman" w:eastAsia="宋体" w:hAnsi="宋体" w:cs="宋体"/>
          <w:color w:val="000000"/>
          <w:w w:val="95"/>
          <w:sz w:val="20"/>
        </w:rPr>
        <w:t>Pd NPs</w:t>
      </w:r>
      <w:r>
        <w:rPr>
          <w:rFonts w:ascii="Times New Roman" w:eastAsia="宋体" w:hAnsi="宋体" w:cs="宋体"/>
          <w:color w:val="000000"/>
          <w:w w:val="95"/>
          <w:sz w:val="20"/>
        </w:rPr>
        <w:t>的吸附作用。</w:t>
      </w:r>
    </w:p>
    <w:p w14:paraId="119F1B7D" w14:textId="77777777" w:rsidR="00797117" w:rsidRDefault="004E690D">
      <w:pPr>
        <w:spacing w:line="254" w:lineRule="exact"/>
      </w:pPr>
      <w:r>
        <w:rPr>
          <w:rFonts w:ascii="Times New Roman" w:eastAsia="宋体" w:hAnsi="宋体" w:cs="宋体"/>
          <w:color w:val="000000"/>
          <w:w w:val="99"/>
          <w:sz w:val="20"/>
        </w:rPr>
        <w:t>表征结果充分证实</w:t>
      </w:r>
      <w:r>
        <w:rPr>
          <w:rFonts w:ascii="Times New Roman" w:eastAsia="宋体" w:hAnsi="宋体" w:cs="宋体"/>
          <w:color w:val="000000"/>
          <w:w w:val="99"/>
          <w:sz w:val="20"/>
        </w:rPr>
        <w:t>SEA</w:t>
      </w:r>
      <w:r>
        <w:rPr>
          <w:rFonts w:ascii="Times New Roman" w:eastAsia="宋体" w:hAnsi="宋体" w:cs="宋体"/>
          <w:color w:val="000000"/>
          <w:w w:val="99"/>
          <w:sz w:val="20"/>
        </w:rPr>
        <w:t>制备的超细</w:t>
      </w:r>
      <w:r>
        <w:rPr>
          <w:rFonts w:ascii="Times New Roman" w:eastAsia="宋体" w:hAnsi="宋体" w:cs="宋体"/>
          <w:color w:val="000000"/>
          <w:w w:val="99"/>
          <w:sz w:val="20"/>
        </w:rPr>
        <w:t>Pd NPs</w:t>
      </w:r>
      <w:r>
        <w:rPr>
          <w:rFonts w:ascii="Times New Roman" w:eastAsia="宋体" w:hAnsi="宋体" w:cs="宋体"/>
          <w:color w:val="000000"/>
          <w:w w:val="99"/>
          <w:sz w:val="20"/>
        </w:rPr>
        <w:t>得益于载体上富电子</w:t>
      </w:r>
      <w:r>
        <w:rPr>
          <w:rFonts w:ascii="Times New Roman" w:eastAsia="宋体" w:hAnsi="宋体" w:cs="宋体"/>
          <w:color w:val="000000"/>
          <w:w w:val="99"/>
          <w:sz w:val="20"/>
        </w:rPr>
        <w:t>O</w:t>
      </w:r>
      <w:r>
        <w:rPr>
          <w:rFonts w:ascii="Times New Roman" w:eastAsia="宋体" w:hAnsi="宋体" w:cs="宋体"/>
          <w:color w:val="000000"/>
          <w:w w:val="99"/>
          <w:sz w:val="20"/>
        </w:rPr>
        <w:t>元素与缺电子</w:t>
      </w:r>
      <w:r>
        <w:rPr>
          <w:rFonts w:ascii="Times New Roman" w:eastAsia="宋体" w:hAnsi="宋体" w:cs="宋体"/>
          <w:color w:val="000000"/>
          <w:w w:val="99"/>
          <w:sz w:val="20"/>
        </w:rPr>
        <w:t>Pd</w:t>
      </w:r>
      <w:r>
        <w:rPr>
          <w:rFonts w:ascii="Times New Roman" w:eastAsia="宋体" w:hAnsi="宋体" w:cs="宋体"/>
          <w:color w:val="000000"/>
          <w:w w:val="99"/>
          <w:sz w:val="20"/>
        </w:rPr>
        <w:t>配合物在碱性气氛下的强相互作用，从而降低了</w:t>
      </w:r>
      <w:r>
        <w:rPr>
          <w:rFonts w:ascii="Times New Roman" w:eastAsia="宋体" w:hAnsi="宋体" w:cs="宋体"/>
          <w:color w:val="000000"/>
          <w:w w:val="99"/>
          <w:sz w:val="20"/>
        </w:rPr>
        <w:t>Pd NPs</w:t>
      </w:r>
      <w:r>
        <w:rPr>
          <w:rFonts w:ascii="Times New Roman" w:eastAsia="宋体" w:hAnsi="宋体" w:cs="宋体"/>
          <w:color w:val="000000"/>
          <w:w w:val="99"/>
          <w:sz w:val="20"/>
        </w:rPr>
        <w:t>之间的表面力。然而，由于载体与</w:t>
      </w:r>
      <w:r>
        <w:rPr>
          <w:rFonts w:ascii="Times New Roman" w:eastAsia="宋体" w:hAnsi="宋体" w:cs="宋体"/>
          <w:color w:val="000000"/>
          <w:w w:val="99"/>
          <w:sz w:val="20"/>
        </w:rPr>
        <w:t>Pd</w:t>
      </w:r>
      <w:r>
        <w:rPr>
          <w:rFonts w:ascii="Times New Roman" w:eastAsia="宋体" w:hAnsi="宋体" w:cs="宋体"/>
          <w:color w:val="000000"/>
          <w:w w:val="99"/>
          <w:sz w:val="20"/>
        </w:rPr>
        <w:t>种之间的结合力较差，且表面能较高，通过干浸渍法，</w:t>
      </w:r>
      <w:r>
        <w:rPr>
          <w:rFonts w:ascii="Times New Roman" w:eastAsia="宋体" w:hAnsi="宋体" w:cs="宋体"/>
          <w:color w:val="000000"/>
          <w:w w:val="99"/>
          <w:sz w:val="20"/>
        </w:rPr>
        <w:t>DI</w:t>
      </w:r>
      <w:r>
        <w:rPr>
          <w:rFonts w:ascii="Times New Roman" w:eastAsia="宋体" w:hAnsi="宋体" w:cs="宋体"/>
          <w:color w:val="000000"/>
          <w:w w:val="99"/>
          <w:sz w:val="20"/>
        </w:rPr>
        <w:t>催化剂的</w:t>
      </w:r>
      <w:r>
        <w:rPr>
          <w:rFonts w:ascii="Times New Roman" w:eastAsia="宋体" w:hAnsi="宋体" w:cs="宋体"/>
          <w:color w:val="000000"/>
          <w:w w:val="99"/>
          <w:sz w:val="20"/>
        </w:rPr>
        <w:t>Pd NPs</w:t>
      </w:r>
      <w:r>
        <w:rPr>
          <w:rFonts w:ascii="Times New Roman" w:eastAsia="宋体" w:hAnsi="宋体" w:cs="宋体"/>
          <w:color w:val="000000"/>
          <w:w w:val="99"/>
          <w:sz w:val="20"/>
        </w:rPr>
        <w:t>可以与相邻的</w:t>
      </w:r>
      <w:r>
        <w:rPr>
          <w:rFonts w:ascii="Times New Roman" w:eastAsia="宋体" w:hAnsi="宋体" w:cs="宋体"/>
          <w:color w:val="000000"/>
          <w:w w:val="99"/>
          <w:sz w:val="20"/>
        </w:rPr>
        <w:t>Pd</w:t>
      </w:r>
      <w:r>
        <w:rPr>
          <w:rFonts w:ascii="Times New Roman" w:eastAsia="宋体" w:hAnsi="宋体" w:cs="宋体"/>
          <w:color w:val="000000"/>
          <w:w w:val="99"/>
          <w:sz w:val="20"/>
        </w:rPr>
        <w:t>粒子一起不断变大。</w:t>
      </w:r>
    </w:p>
    <w:p w14:paraId="1FEE36B2" w14:textId="77777777" w:rsidR="00797117" w:rsidRDefault="00797117">
      <w:pPr>
        <w:spacing w:line="14" w:lineRule="exact"/>
      </w:pPr>
    </w:p>
    <w:p w14:paraId="10B50B8E" w14:textId="45E27B52" w:rsidR="00797117" w:rsidRDefault="004E690D">
      <w:pPr>
        <w:pBdr>
          <w:top w:val="single" w:sz="0" w:space="31" w:color="FFFFFF"/>
        </w:pBdr>
        <w:spacing w:line="240" w:lineRule="exact"/>
        <w:ind w:left="380" w:right="740" w:hanging="380"/>
        <w:jc w:val="left"/>
      </w:pPr>
      <w:r>
        <w:br w:type="column"/>
      </w:r>
      <w:r>
        <w:rPr>
          <w:rFonts w:ascii="Times New Roman" w:eastAsia="宋体" w:hAnsi="宋体" w:cs="宋体"/>
          <w:b/>
          <w:color w:val="000000"/>
          <w:w w:val="80"/>
          <w:sz w:val="22"/>
        </w:rPr>
        <w:t>3.2 Pd/</w:t>
      </w:r>
      <w:proofErr w:type="spellStart"/>
      <w:r>
        <w:rPr>
          <w:rFonts w:ascii="Times New Roman" w:eastAsia="宋体" w:hAnsi="宋体" w:cs="宋体"/>
          <w:b/>
          <w:color w:val="000000"/>
          <w:w w:val="80"/>
          <w:sz w:val="22"/>
        </w:rPr>
        <w:t>SiO</w:t>
      </w:r>
      <w:proofErr w:type="spellEnd"/>
      <w:r>
        <w:rPr>
          <w:rFonts w:ascii="Times New Roman" w:eastAsia="宋体" w:hAnsi="宋体" w:cs="宋体"/>
          <w:b/>
          <w:color w:val="000000"/>
          <w:w w:val="80"/>
          <w:sz w:val="22"/>
        </w:rPr>
        <w:t>的催化活性</w:t>
      </w:r>
      <w:r>
        <w:rPr>
          <w:rFonts w:ascii="Times New Roman" w:eastAsia="Times New Roman" w:hAnsi="Times New Roman" w:cs="Times New Roman"/>
          <w:b/>
          <w:color w:val="000000"/>
          <w:w w:val="80"/>
          <w:sz w:val="22"/>
          <w:vertAlign w:val="subscript"/>
        </w:rPr>
        <w:t xml:space="preserve">2 </w:t>
      </w:r>
      <w:r>
        <w:rPr>
          <w:rFonts w:ascii="Times New Roman" w:eastAsia="宋体" w:hAnsi="宋体" w:cs="宋体"/>
          <w:b/>
          <w:color w:val="000000"/>
          <w:w w:val="80"/>
          <w:sz w:val="22"/>
        </w:rPr>
        <w:t>在</w:t>
      </w:r>
      <w:r w:rsidR="000D6AD6">
        <w:rPr>
          <w:rFonts w:ascii="Times New Roman" w:eastAsia="Times New Roman" w:hAnsi="Times New Roman" w:cs="Times New Roman"/>
          <w:b/>
          <w:color w:val="000000"/>
          <w:w w:val="80"/>
          <w:kern w:val="0"/>
          <w:sz w:val="22"/>
        </w:rPr>
        <w:t xml:space="preserve">Suzuki– </w:t>
      </w:r>
      <w:proofErr w:type="spellStart"/>
      <w:r w:rsidR="000D6AD6">
        <w:rPr>
          <w:rFonts w:ascii="Times New Roman" w:eastAsia="Times New Roman" w:hAnsi="Times New Roman" w:cs="Times New Roman"/>
          <w:b/>
          <w:color w:val="000000"/>
          <w:w w:val="80"/>
          <w:kern w:val="0"/>
          <w:sz w:val="22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0"/>
          <w:sz w:val="22"/>
        </w:rPr>
        <w:t>的反应</w:t>
      </w:r>
    </w:p>
    <w:p w14:paraId="0C89059B" w14:textId="77777777" w:rsidR="00797117" w:rsidRDefault="004E690D">
      <w:pPr>
        <w:spacing w:before="240" w:line="252" w:lineRule="exact"/>
      </w:pPr>
      <w:r>
        <w:rPr>
          <w:rFonts w:ascii="Times New Roman" w:eastAsia="宋体" w:hAnsi="宋体" w:cs="宋体"/>
          <w:color w:val="000000"/>
          <w:w w:val="93"/>
          <w:sz w:val="20"/>
        </w:rPr>
        <w:t>为了考察所制备的</w:t>
      </w:r>
      <w:r>
        <w:rPr>
          <w:rFonts w:ascii="Times New Roman" w:eastAsia="宋体" w:hAnsi="宋体" w:cs="宋体"/>
          <w:color w:val="000000"/>
          <w:w w:val="93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3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3"/>
          <w:sz w:val="20"/>
        </w:rPr>
        <w:t>催化剂的活性，选择了苯硼酸和溴苯的模型反应，对反应条件进行了优化。如图</w:t>
      </w:r>
      <w:r>
        <w:rPr>
          <w:rFonts w:ascii="Times New Roman" w:eastAsia="宋体" w:hAnsi="宋体" w:cs="宋体"/>
          <w:color w:val="000000"/>
          <w:w w:val="93"/>
          <w:sz w:val="20"/>
        </w:rPr>
        <w:t>4</w:t>
      </w:r>
      <w:r>
        <w:rPr>
          <w:rFonts w:ascii="Times New Roman" w:eastAsia="宋体" w:hAnsi="宋体" w:cs="宋体"/>
          <w:color w:val="000000"/>
          <w:w w:val="93"/>
          <w:sz w:val="20"/>
        </w:rPr>
        <w:t>、图</w:t>
      </w:r>
      <w:r>
        <w:rPr>
          <w:rFonts w:ascii="Times New Roman" w:eastAsia="宋体" w:hAnsi="宋体" w:cs="宋体"/>
          <w:color w:val="000000"/>
          <w:w w:val="93"/>
          <w:sz w:val="20"/>
        </w:rPr>
        <w:t>S5</w:t>
      </w:r>
      <w:r>
        <w:rPr>
          <w:rFonts w:ascii="Times New Roman" w:eastAsia="宋体" w:hAnsi="宋体" w:cs="宋体"/>
          <w:color w:val="000000"/>
          <w:w w:val="93"/>
          <w:sz w:val="20"/>
        </w:rPr>
        <w:t>和表</w:t>
      </w:r>
      <w:r>
        <w:rPr>
          <w:rFonts w:ascii="Times New Roman" w:eastAsia="宋体" w:hAnsi="宋体" w:cs="宋体"/>
          <w:color w:val="000000"/>
          <w:w w:val="93"/>
          <w:sz w:val="20"/>
        </w:rPr>
        <w:t>S2</w:t>
      </w:r>
      <w:r>
        <w:rPr>
          <w:rFonts w:ascii="Times New Roman" w:eastAsia="宋体" w:hAnsi="宋体" w:cs="宋体"/>
          <w:color w:val="000000"/>
          <w:w w:val="93"/>
          <w:sz w:val="20"/>
        </w:rPr>
        <w:t>、</w:t>
      </w:r>
      <w:r>
        <w:rPr>
          <w:rFonts w:ascii="Times New Roman" w:eastAsia="宋体" w:hAnsi="宋体" w:cs="宋体"/>
          <w:color w:val="000000"/>
          <w:w w:val="93"/>
          <w:sz w:val="20"/>
        </w:rPr>
        <w:t>S3</w:t>
      </w:r>
      <w:r>
        <w:rPr>
          <w:rFonts w:ascii="Times New Roman" w:eastAsia="宋体" w:hAnsi="宋体" w:cs="宋体"/>
          <w:color w:val="000000"/>
          <w:w w:val="93"/>
          <w:sz w:val="20"/>
        </w:rPr>
        <w:t>所示，根据反应中使用的催化剂、时间、温度、碱和溶剂，可以观察到反应活性有很大的变化</w:t>
      </w:r>
      <w:r>
        <w:rPr>
          <w:rFonts w:ascii="Times New Roman" w:eastAsia="宋体" w:hAnsi="宋体" w:cs="宋体"/>
          <w:color w:val="000000"/>
          <w:w w:val="93"/>
          <w:sz w:val="20"/>
        </w:rPr>
        <w:t>[41-43]</w:t>
      </w:r>
      <w:r>
        <w:rPr>
          <w:rFonts w:ascii="Times New Roman" w:eastAsia="宋体" w:hAnsi="宋体" w:cs="宋体"/>
          <w:color w:val="000000"/>
          <w:w w:val="93"/>
          <w:sz w:val="20"/>
        </w:rPr>
        <w:t>。综上所述，我们发现以下条件为标准反应条件</w:t>
      </w:r>
      <w:r>
        <w:rPr>
          <w:rFonts w:ascii="Times New Roman" w:eastAsia="宋体" w:hAnsi="宋体" w:cs="宋体"/>
          <w:color w:val="000000"/>
          <w:w w:val="93"/>
          <w:sz w:val="20"/>
        </w:rPr>
        <w:t>:</w:t>
      </w:r>
      <w:r>
        <w:rPr>
          <w:rFonts w:ascii="Times New Roman" w:eastAsia="宋体" w:hAnsi="宋体" w:cs="宋体"/>
          <w:color w:val="000000"/>
          <w:w w:val="93"/>
          <w:sz w:val="20"/>
        </w:rPr>
        <w:t>溴苯</w:t>
      </w:r>
      <w:r>
        <w:rPr>
          <w:rFonts w:ascii="Times New Roman" w:eastAsia="宋体" w:hAnsi="宋体" w:cs="宋体"/>
          <w:color w:val="000000"/>
          <w:w w:val="93"/>
          <w:sz w:val="20"/>
        </w:rPr>
        <w:t>(1.0 eq.)</w:t>
      </w:r>
      <w:r>
        <w:rPr>
          <w:rFonts w:ascii="Times New Roman" w:eastAsia="宋体" w:hAnsi="宋体" w:cs="宋体"/>
          <w:color w:val="000000"/>
          <w:w w:val="93"/>
          <w:sz w:val="20"/>
        </w:rPr>
        <w:t>，苯硼</w:t>
      </w:r>
      <w:r>
        <w:rPr>
          <w:rFonts w:ascii="Times New Roman" w:eastAsia="宋体" w:hAnsi="宋体" w:cs="宋体"/>
          <w:color w:val="000000"/>
          <w:w w:val="93"/>
          <w:sz w:val="20"/>
        </w:rPr>
        <w:t>(1.3 eq.)</w:t>
      </w:r>
      <w:r>
        <w:rPr>
          <w:rFonts w:ascii="Times New Roman" w:eastAsia="宋体" w:hAnsi="宋体" w:cs="宋体"/>
          <w:color w:val="000000"/>
          <w:w w:val="93"/>
          <w:sz w:val="20"/>
        </w:rPr>
        <w:t>，</w:t>
      </w:r>
      <w:r>
        <w:rPr>
          <w:rFonts w:ascii="Times New Roman" w:eastAsia="宋体" w:hAnsi="宋体" w:cs="宋体"/>
          <w:color w:val="000000"/>
          <w:w w:val="93"/>
          <w:sz w:val="20"/>
        </w:rPr>
        <w:t xml:space="preserve"> S-Pd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(0.05 mmol %)</w:t>
      </w:r>
      <w:r>
        <w:rPr>
          <w:rFonts w:ascii="Times New Roman" w:eastAsia="宋体" w:hAnsi="宋体" w:cs="宋体"/>
          <w:color w:val="000000"/>
          <w:w w:val="93"/>
          <w:sz w:val="20"/>
        </w:rPr>
        <w:t>，</w:t>
      </w:r>
      <w:r>
        <w:rPr>
          <w:rFonts w:ascii="Times New Roman" w:eastAsia="宋体" w:hAnsi="宋体" w:cs="宋体"/>
          <w:color w:val="000000"/>
          <w:w w:val="93"/>
          <w:sz w:val="20"/>
        </w:rPr>
        <w:t xml:space="preserve"> KOH (1.5 eq.)</w:t>
      </w:r>
      <w:r>
        <w:rPr>
          <w:rFonts w:ascii="Times New Roman" w:eastAsia="宋体" w:hAnsi="宋体" w:cs="宋体"/>
          <w:color w:val="000000"/>
          <w:w w:val="93"/>
          <w:sz w:val="20"/>
        </w:rPr>
        <w:t>，</w:t>
      </w:r>
      <w:r>
        <w:rPr>
          <w:rFonts w:ascii="Times New Roman" w:eastAsia="宋体" w:hAnsi="宋体" w:cs="宋体"/>
          <w:color w:val="000000"/>
          <w:w w:val="93"/>
          <w:sz w:val="20"/>
        </w:rPr>
        <w:t xml:space="preserve"> H -</w:t>
      </w:r>
      <w:r>
        <w:rPr>
          <w:rFonts w:ascii="宋体" w:eastAsia="宋体" w:hAnsi="宋体" w:cs="宋体"/>
          <w:color w:val="000000"/>
          <w:w w:val="9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3"/>
          <w:sz w:val="20"/>
        </w:rPr>
        <w:t>O/ EtOH(</w:t>
      </w:r>
      <w:r>
        <w:rPr>
          <w:rFonts w:ascii="Times New Roman" w:eastAsia="宋体" w:hAnsi="宋体" w:cs="宋体"/>
          <w:color w:val="000000"/>
          <w:w w:val="93"/>
          <w:sz w:val="20"/>
        </w:rPr>
        <w:t>体积比为</w:t>
      </w:r>
      <w:r>
        <w:rPr>
          <w:rFonts w:ascii="Times New Roman" w:eastAsia="宋体" w:hAnsi="宋体" w:cs="宋体"/>
          <w:color w:val="000000"/>
          <w:w w:val="93"/>
          <w:sz w:val="20"/>
        </w:rPr>
        <w:t>1:1)</w:t>
      </w:r>
      <w:r>
        <w:rPr>
          <w:rFonts w:ascii="Times New Roman" w:eastAsia="宋体" w:hAnsi="宋体" w:cs="宋体"/>
          <w:color w:val="000000"/>
          <w:w w:val="93"/>
          <w:sz w:val="20"/>
        </w:rPr>
        <w:t>为溶剂。在</w:t>
      </w:r>
      <w:r>
        <w:rPr>
          <w:rFonts w:ascii="Times New Roman" w:eastAsia="宋体" w:hAnsi="宋体" w:cs="宋体"/>
          <w:color w:val="000000"/>
          <w:w w:val="93"/>
          <w:sz w:val="20"/>
        </w:rPr>
        <w:t>40</w:t>
      </w:r>
      <w:r>
        <w:rPr>
          <w:rFonts w:ascii="Times New Roman" w:eastAsia="宋体" w:hAnsi="宋体" w:cs="宋体"/>
          <w:color w:val="000000"/>
          <w:w w:val="93"/>
          <w:sz w:val="20"/>
        </w:rPr>
        <w:t>°</w:t>
      </w:r>
      <w:r>
        <w:rPr>
          <w:rFonts w:ascii="Times New Roman" w:eastAsia="宋体" w:hAnsi="宋体" w:cs="宋体"/>
          <w:color w:val="000000"/>
          <w:w w:val="93"/>
          <w:sz w:val="20"/>
        </w:rPr>
        <w:t>C</w:t>
      </w:r>
      <w:r>
        <w:rPr>
          <w:rFonts w:ascii="Times New Roman" w:eastAsia="宋体" w:hAnsi="宋体" w:cs="宋体"/>
          <w:color w:val="000000"/>
          <w:w w:val="93"/>
          <w:sz w:val="20"/>
        </w:rPr>
        <w:t>条件下，反应</w:t>
      </w:r>
      <w:r>
        <w:rPr>
          <w:rFonts w:ascii="Times New Roman" w:eastAsia="宋体" w:hAnsi="宋体" w:cs="宋体"/>
          <w:color w:val="000000"/>
          <w:w w:val="93"/>
          <w:sz w:val="20"/>
        </w:rPr>
        <w:t>30 min</w:t>
      </w:r>
      <w:r>
        <w:rPr>
          <w:rFonts w:ascii="Times New Roman" w:eastAsia="宋体" w:hAnsi="宋体" w:cs="宋体"/>
          <w:color w:val="000000"/>
          <w:w w:val="93"/>
          <w:sz w:val="20"/>
        </w:rPr>
        <w:t>，联苯的产率高达</w:t>
      </w:r>
      <w:r>
        <w:rPr>
          <w:rFonts w:ascii="Times New Roman" w:eastAsia="宋体" w:hAnsi="宋体" w:cs="宋体"/>
          <w:color w:val="000000"/>
          <w:w w:val="93"/>
          <w:sz w:val="20"/>
        </w:rPr>
        <w:t>&gt; 99%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是否明显优于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3"/>
          <w:sz w:val="20"/>
        </w:rPr>
        <w:t>。具体结果是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在</w:t>
      </w:r>
      <w:r>
        <w:rPr>
          <w:rFonts w:ascii="Times New Roman" w:eastAsia="宋体" w:hAnsi="宋体" w:cs="宋体"/>
          <w:color w:val="000000"/>
          <w:w w:val="93"/>
          <w:sz w:val="20"/>
        </w:rPr>
        <w:t>40</w:t>
      </w:r>
      <w:r>
        <w:rPr>
          <w:rFonts w:ascii="Times New Roman" w:eastAsia="宋体" w:hAnsi="宋体" w:cs="宋体"/>
          <w:color w:val="000000"/>
          <w:w w:val="93"/>
          <w:sz w:val="20"/>
        </w:rPr>
        <w:t>°</w:t>
      </w:r>
      <w:r>
        <w:rPr>
          <w:rFonts w:ascii="Times New Roman" w:eastAsia="宋体" w:hAnsi="宋体" w:cs="宋体"/>
          <w:color w:val="000000"/>
          <w:w w:val="93"/>
          <w:sz w:val="20"/>
        </w:rPr>
        <w:t>C</w:t>
      </w:r>
      <w:r>
        <w:rPr>
          <w:rFonts w:ascii="Times New Roman" w:eastAsia="宋体" w:hAnsi="宋体" w:cs="宋体"/>
          <w:color w:val="000000"/>
          <w:w w:val="93"/>
          <w:sz w:val="20"/>
        </w:rPr>
        <w:t>下</w:t>
      </w:r>
      <w:r>
        <w:rPr>
          <w:rFonts w:ascii="Times New Roman" w:eastAsia="宋体" w:hAnsi="宋体" w:cs="宋体"/>
          <w:color w:val="000000"/>
          <w:w w:val="93"/>
          <w:sz w:val="20"/>
        </w:rPr>
        <w:t>30</w:t>
      </w:r>
      <w:r>
        <w:rPr>
          <w:rFonts w:ascii="Times New Roman" w:eastAsia="宋体" w:hAnsi="宋体" w:cs="宋体"/>
          <w:color w:val="000000"/>
          <w:w w:val="93"/>
          <w:sz w:val="20"/>
        </w:rPr>
        <w:t>分钟的产量为</w:t>
      </w:r>
      <w:r>
        <w:rPr>
          <w:rFonts w:ascii="Times New Roman" w:eastAsia="宋体" w:hAnsi="宋体" w:cs="宋体"/>
          <w:color w:val="000000"/>
          <w:w w:val="93"/>
          <w:sz w:val="20"/>
        </w:rPr>
        <w:t>22.9%</w:t>
      </w:r>
      <w:r>
        <w:rPr>
          <w:rFonts w:ascii="Times New Roman" w:eastAsia="宋体" w:hAnsi="宋体" w:cs="宋体"/>
          <w:color w:val="000000"/>
          <w:w w:val="93"/>
          <w:sz w:val="20"/>
        </w:rPr>
        <w:t>，性能较差。此外，在转化率≤</w:t>
      </w:r>
      <w:r>
        <w:rPr>
          <w:rFonts w:ascii="Times New Roman" w:eastAsia="宋体" w:hAnsi="宋体" w:cs="宋体"/>
          <w:color w:val="000000"/>
          <w:w w:val="93"/>
          <w:sz w:val="20"/>
        </w:rPr>
        <w:t>50%</w:t>
      </w:r>
      <w:r>
        <w:rPr>
          <w:rFonts w:ascii="Times New Roman" w:eastAsia="宋体" w:hAnsi="宋体" w:cs="宋体"/>
          <w:color w:val="000000"/>
          <w:w w:val="93"/>
          <w:sz w:val="20"/>
        </w:rPr>
        <w:t>时计算的</w:t>
      </w:r>
      <w:r>
        <w:rPr>
          <w:rFonts w:ascii="Times New Roman" w:eastAsia="宋体" w:hAnsi="宋体" w:cs="宋体"/>
          <w:color w:val="000000"/>
          <w:w w:val="93"/>
          <w:sz w:val="20"/>
        </w:rPr>
        <w:t>TOF</w:t>
      </w:r>
      <w:r>
        <w:rPr>
          <w:rFonts w:ascii="Times New Roman" w:eastAsia="宋体" w:hAnsi="宋体" w:cs="宋体"/>
          <w:color w:val="000000"/>
          <w:w w:val="93"/>
          <w:sz w:val="20"/>
        </w:rPr>
        <w:t>值表示了图</w:t>
      </w:r>
      <w:r>
        <w:rPr>
          <w:rFonts w:ascii="Times New Roman" w:eastAsia="宋体" w:hAnsi="宋体" w:cs="宋体"/>
          <w:color w:val="000000"/>
          <w:w w:val="93"/>
          <w:sz w:val="20"/>
        </w:rPr>
        <w:t>4c</w:t>
      </w:r>
      <w:r>
        <w:rPr>
          <w:rFonts w:ascii="Times New Roman" w:eastAsia="宋体" w:hAnsi="宋体" w:cs="宋体"/>
          <w:color w:val="000000"/>
          <w:w w:val="93"/>
          <w:sz w:val="20"/>
        </w:rPr>
        <w:t>中更为直观的结果。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宋体" w:hAnsi="宋体" w:cs="宋体"/>
          <w:color w:val="000000"/>
          <w:w w:val="93"/>
          <w:sz w:val="20"/>
        </w:rPr>
        <w:t>的转换频率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(80388 h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)</w:t>
      </w:r>
      <w:r>
        <w:rPr>
          <w:rFonts w:ascii="Times New Roman" w:eastAsia="宋体" w:hAnsi="宋体" w:cs="宋体"/>
          <w:color w:val="000000"/>
          <w:w w:val="93"/>
          <w:sz w:val="20"/>
        </w:rPr>
        <w:t>是第</w:t>
      </w:r>
      <w:r>
        <w:rPr>
          <w:rFonts w:ascii="Times New Roman" w:eastAsia="宋体" w:hAnsi="宋体" w:cs="宋体"/>
          <w:color w:val="000000"/>
          <w:w w:val="93"/>
          <w:sz w:val="20"/>
        </w:rPr>
        <w:t>87</w:t>
      </w:r>
      <w:r>
        <w:rPr>
          <w:rFonts w:ascii="Times New Roman" w:eastAsia="宋体" w:hAnsi="宋体" w:cs="宋体"/>
          <w:color w:val="000000"/>
          <w:w w:val="93"/>
          <w:sz w:val="20"/>
        </w:rPr>
        <w:t>次为</w:t>
      </w:r>
      <w:r>
        <w:rPr>
          <w:rFonts w:ascii="Times New Roman" w:eastAsia="宋体" w:hAnsi="宋体" w:cs="宋体"/>
          <w:color w:val="000000"/>
          <w:w w:val="93"/>
          <w:sz w:val="20"/>
        </w:rPr>
        <w:t>D-Pd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(917 h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)</w:t>
      </w:r>
      <w:r>
        <w:rPr>
          <w:rFonts w:ascii="Times New Roman" w:eastAsia="宋体" w:hAnsi="宋体" w:cs="宋体"/>
          <w:color w:val="000000"/>
          <w:w w:val="93"/>
          <w:sz w:val="20"/>
        </w:rPr>
        <w:t>和</w:t>
      </w:r>
      <w:r>
        <w:rPr>
          <w:rFonts w:ascii="Times New Roman" w:eastAsia="宋体" w:hAnsi="宋体" w:cs="宋体"/>
          <w:color w:val="000000"/>
          <w:w w:val="93"/>
          <w:sz w:val="20"/>
        </w:rPr>
        <w:t>34</w:t>
      </w:r>
      <w:r>
        <w:rPr>
          <w:rFonts w:ascii="Times New Roman" w:eastAsia="宋体" w:hAnsi="宋体" w:cs="宋体"/>
          <w:color w:val="000000"/>
          <w:w w:val="93"/>
          <w:sz w:val="20"/>
        </w:rPr>
        <w:t>时间商业</w:t>
      </w:r>
      <w:r>
        <w:rPr>
          <w:rFonts w:ascii="Times New Roman" w:eastAsia="宋体" w:hAnsi="宋体" w:cs="宋体"/>
          <w:color w:val="000000"/>
          <w:w w:val="93"/>
          <w:sz w:val="20"/>
        </w:rPr>
        <w:t>Pd/C(2288</w:t>
      </w:r>
      <w:r>
        <w:rPr>
          <w:rFonts w:ascii="Times New Roman" w:eastAsia="宋体" w:hAnsi="宋体" w:cs="宋体"/>
          <w:color w:val="000000"/>
          <w:w w:val="93"/>
          <w:sz w:val="20"/>
        </w:rPr>
        <w:t>小时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)</w:t>
      </w:r>
      <w:r>
        <w:rPr>
          <w:rFonts w:ascii="Times New Roman" w:eastAsia="宋体" w:hAnsi="宋体" w:cs="宋体"/>
          <w:color w:val="000000"/>
          <w:w w:val="93"/>
          <w:sz w:val="20"/>
        </w:rPr>
        <w:t>在同样的条件下。如表</w:t>
      </w:r>
      <w:r>
        <w:rPr>
          <w:rFonts w:ascii="Times New Roman" w:eastAsia="宋体" w:hAnsi="宋体" w:cs="宋体"/>
          <w:color w:val="000000"/>
          <w:w w:val="93"/>
          <w:sz w:val="20"/>
        </w:rPr>
        <w:t>S4</w:t>
      </w:r>
      <w:r>
        <w:rPr>
          <w:rFonts w:ascii="Times New Roman" w:eastAsia="宋体" w:hAnsi="宋体" w:cs="宋体"/>
          <w:color w:val="000000"/>
          <w:w w:val="93"/>
          <w:sz w:val="20"/>
        </w:rPr>
        <w:t>所示，</w:t>
      </w:r>
      <w:r>
        <w:rPr>
          <w:rFonts w:ascii="Times New Roman" w:eastAsia="宋体" w:hAnsi="宋体" w:cs="宋体"/>
          <w:color w:val="000000"/>
          <w:w w:val="93"/>
          <w:sz w:val="20"/>
        </w:rPr>
        <w:t>TOF</w:t>
      </w:r>
      <w:r>
        <w:rPr>
          <w:rFonts w:ascii="Times New Roman" w:eastAsia="宋体" w:hAnsi="宋体" w:cs="宋体"/>
          <w:color w:val="000000"/>
          <w:w w:val="93"/>
          <w:sz w:val="20"/>
        </w:rPr>
        <w:t>显著偏高</w:t>
      </w:r>
      <w:r>
        <w:rPr>
          <w:rFonts w:ascii="Times New Roman" w:eastAsia="宋体" w:hAnsi="宋体" w:cs="宋体"/>
          <w:color w:val="000000"/>
          <w:w w:val="93"/>
          <w:sz w:val="20"/>
        </w:rPr>
        <w:t>(</w:t>
      </w:r>
      <w:r>
        <w:rPr>
          <w:rFonts w:ascii="Times New Roman" w:eastAsia="宋体" w:hAnsi="宋体" w:cs="宋体"/>
          <w:color w:val="000000"/>
          <w:w w:val="93"/>
          <w:sz w:val="20"/>
        </w:rPr>
        <w:t>甚至达到</w:t>
      </w:r>
      <w:r>
        <w:rPr>
          <w:rFonts w:ascii="Times New Roman" w:eastAsia="宋体" w:hAnsi="宋体" w:cs="宋体"/>
          <w:color w:val="000000"/>
          <w:w w:val="93"/>
          <w:sz w:val="20"/>
        </w:rPr>
        <w:t>-10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 xml:space="preserve">5 </w:t>
      </w:r>
      <w:r>
        <w:rPr>
          <w:rFonts w:ascii="Times New Roman" w:eastAsia="宋体" w:hAnsi="宋体" w:cs="宋体"/>
          <w:color w:val="000000"/>
          <w:w w:val="93"/>
          <w:sz w:val="20"/>
        </w:rPr>
        <w:t>h</w:t>
      </w:r>
      <w:r>
        <w:rPr>
          <w:rFonts w:ascii="宋体" w:eastAsia="宋体" w:hAnsi="宋体" w:cs="宋体"/>
          <w:color w:val="000000"/>
          <w:w w:val="93"/>
          <w:sz w:val="20"/>
          <w:vertAlign w:val="superscript"/>
        </w:rPr>
        <w:t>−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perscript"/>
        </w:rPr>
        <w:t xml:space="preserve">1 </w:t>
      </w:r>
      <w:r>
        <w:rPr>
          <w:rFonts w:ascii="Times New Roman" w:eastAsia="宋体" w:hAnsi="宋体" w:cs="宋体"/>
          <w:color w:val="000000"/>
          <w:w w:val="93"/>
          <w:sz w:val="20"/>
        </w:rPr>
        <w:t>在</w:t>
      </w:r>
      <w:r>
        <w:rPr>
          <w:rFonts w:ascii="Times New Roman" w:eastAsia="宋体" w:hAnsi="宋体" w:cs="宋体"/>
          <w:color w:val="000000"/>
          <w:w w:val="93"/>
          <w:sz w:val="20"/>
        </w:rPr>
        <w:t>60</w:t>
      </w:r>
      <w:r>
        <w:rPr>
          <w:rFonts w:ascii="Times New Roman" w:eastAsia="宋体" w:hAnsi="宋体" w:cs="宋体"/>
          <w:color w:val="000000"/>
          <w:w w:val="93"/>
          <w:sz w:val="20"/>
        </w:rPr>
        <w:t>°</w:t>
      </w:r>
      <w:r>
        <w:rPr>
          <w:rFonts w:ascii="Times New Roman" w:eastAsia="宋体" w:hAnsi="宋体" w:cs="宋体"/>
          <w:color w:val="000000"/>
          <w:w w:val="93"/>
          <w:sz w:val="20"/>
        </w:rPr>
        <w:t>C)</w:t>
      </w:r>
      <w:r>
        <w:rPr>
          <w:rFonts w:ascii="Times New Roman" w:eastAsia="宋体" w:hAnsi="宋体" w:cs="宋体"/>
          <w:color w:val="000000"/>
          <w:w w:val="93"/>
          <w:sz w:val="20"/>
        </w:rPr>
        <w:t>下，用不同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负载的</w:t>
      </w:r>
      <w:r>
        <w:rPr>
          <w:rFonts w:ascii="Times New Roman" w:eastAsia="宋体" w:hAnsi="宋体" w:cs="宋体"/>
          <w:color w:val="000000"/>
          <w:w w:val="93"/>
          <w:sz w:val="20"/>
        </w:rPr>
        <w:t>SEA</w:t>
      </w:r>
      <w:r>
        <w:rPr>
          <w:rFonts w:ascii="Times New Roman" w:eastAsia="宋体" w:hAnsi="宋体" w:cs="宋体"/>
          <w:color w:val="000000"/>
          <w:w w:val="93"/>
          <w:sz w:val="20"/>
        </w:rPr>
        <w:t>催化剂在不同温度下给出。此外，衬底的膨胀</w:t>
      </w:r>
    </w:p>
    <w:p w14:paraId="7FA8B591" w14:textId="7A59ACE7" w:rsidR="00797117" w:rsidRDefault="00797117">
      <w:pPr>
        <w:spacing w:before="300" w:line="300" w:lineRule="exact"/>
        <w:ind w:left="394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064A669A" w14:textId="77777777" w:rsidR="00797117" w:rsidRDefault="004E690D">
      <w:pPr>
        <w:pageBreakBefore/>
        <w:spacing w:line="170" w:lineRule="exact"/>
        <w:ind w:left="912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78"/>
          <w:sz w:val="17"/>
        </w:rPr>
        <w:lastRenderedPageBreak/>
        <w:t>X. Fan</w:t>
      </w:r>
      <w:r>
        <w:rPr>
          <w:rFonts w:ascii="Times New Roman" w:eastAsia="宋体" w:hAnsi="宋体" w:cs="宋体"/>
          <w:color w:val="000000"/>
          <w:w w:val="78"/>
          <w:sz w:val="17"/>
        </w:rPr>
        <w:t>等。</w:t>
      </w:r>
    </w:p>
    <w:p w14:paraId="6F4EDD36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7F072A90">
          <v:group id="_x0000_s1039" style="width:493pt;height:.4pt;mso-position-horizontal-relative:char;mso-position-vertical-relative:line" coordsize=",8">
            <v:line id="_x0000_s1040" style="position:absolute" from="0,4" to="1000,4" strokeweight=".4pt"/>
            <w10:anchorlock/>
          </v:group>
        </w:pict>
      </w:r>
    </w:p>
    <w:p w14:paraId="3F895475" w14:textId="77777777" w:rsidR="00797117" w:rsidRDefault="004E690D">
      <w:pPr>
        <w:pBdr>
          <w:top w:val="single" w:sz="0" w:space="9" w:color="FFFFFF"/>
        </w:pBdr>
        <w:spacing w:line="207" w:lineRule="exact"/>
        <w:jc w:val="left"/>
      </w:pPr>
      <w:r>
        <w:rPr>
          <w:rFonts w:ascii="Times New Roman" w:eastAsia="宋体" w:hAnsi="宋体" w:cs="宋体"/>
          <w:b/>
          <w:color w:val="000000"/>
          <w:w w:val="82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 xml:space="preserve">4 Suzuki - </w:t>
      </w:r>
      <w:proofErr w:type="spellStart"/>
      <w:r>
        <w:rPr>
          <w:rFonts w:ascii="Times New Roman" w:eastAsia="宋体" w:hAnsi="宋体" w:cs="宋体"/>
          <w:b/>
          <w:color w:val="000000"/>
          <w:w w:val="82"/>
          <w:sz w:val="17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2"/>
          <w:sz w:val="17"/>
        </w:rPr>
        <w:t>偶联反应影响因素的考察，包括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a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温度和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b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时间，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c S-Pd TOF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值的比较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9"/>
          <w:sz w:val="17"/>
        </w:rPr>
        <w:t>, D-Pd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9"/>
          <w:sz w:val="17"/>
        </w:rPr>
        <w:t>和商业</w:t>
      </w:r>
      <w:r>
        <w:rPr>
          <w:rFonts w:ascii="Times New Roman" w:eastAsia="宋体" w:hAnsi="宋体" w:cs="宋体"/>
          <w:color w:val="000000"/>
          <w:w w:val="89"/>
          <w:sz w:val="17"/>
        </w:rPr>
        <w:t xml:space="preserve">10% </w:t>
      </w:r>
      <w:proofErr w:type="spellStart"/>
      <w:r>
        <w:rPr>
          <w:rFonts w:ascii="Times New Roman" w:eastAsia="宋体" w:hAnsi="宋体" w:cs="宋体"/>
          <w:color w:val="000000"/>
          <w:w w:val="89"/>
          <w:sz w:val="17"/>
        </w:rPr>
        <w:t>wt</w:t>
      </w:r>
      <w:proofErr w:type="spellEnd"/>
      <w:r>
        <w:rPr>
          <w:rFonts w:ascii="Times New Roman" w:eastAsia="宋体" w:hAnsi="宋体" w:cs="宋体"/>
          <w:color w:val="000000"/>
          <w:w w:val="89"/>
          <w:sz w:val="17"/>
        </w:rPr>
        <w:t>% Pd/C, d S-Pd</w:t>
      </w:r>
      <w:r>
        <w:rPr>
          <w:rFonts w:ascii="Times New Roman" w:eastAsia="宋体" w:hAnsi="宋体" w:cs="宋体"/>
          <w:color w:val="000000"/>
          <w:w w:val="89"/>
          <w:sz w:val="17"/>
        </w:rPr>
        <w:t>的循环性能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9"/>
          <w:sz w:val="17"/>
        </w:rPr>
        <w:t>和</w:t>
      </w:r>
      <w:r>
        <w:rPr>
          <w:rFonts w:ascii="Times New Roman" w:eastAsia="宋体" w:hAnsi="宋体" w:cs="宋体"/>
          <w:color w:val="000000"/>
          <w:w w:val="89"/>
          <w:sz w:val="17"/>
        </w:rPr>
        <w:t>D-Pd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2</w:t>
      </w:r>
    </w:p>
    <w:p w14:paraId="1279DF74" w14:textId="77777777" w:rsidR="00797117" w:rsidRDefault="004E690D">
      <w:pPr>
        <w:pBdr>
          <w:top w:val="single" w:sz="0" w:space="11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2160" w:space="500"/>
            <w:col w:w="724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50F8C7D4" wp14:editId="7316F10C">
            <wp:extent cx="4572000" cy="3784600"/>
            <wp:effectExtent l="0" t="0" r="0" b="0"/>
            <wp:docPr id="7" name="Drawing 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1B89" w14:textId="77777777" w:rsidR="00797117" w:rsidRDefault="004E690D">
      <w:pPr>
        <w:pBdr>
          <w:top w:val="single" w:sz="0" w:space="24" w:color="FFFFFF"/>
        </w:pBdr>
        <w:spacing w:line="253" w:lineRule="exact"/>
      </w:pPr>
      <w:r>
        <w:rPr>
          <w:rFonts w:ascii="Times New Roman" w:eastAsia="宋体" w:hAnsi="宋体" w:cs="宋体"/>
          <w:color w:val="000000"/>
          <w:w w:val="93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93"/>
          <w:sz w:val="20"/>
        </w:rPr>
        <w:t>Miyaura</w:t>
      </w:r>
      <w:proofErr w:type="spellEnd"/>
      <w:r>
        <w:rPr>
          <w:rFonts w:ascii="Times New Roman" w:eastAsia="宋体" w:hAnsi="宋体" w:cs="宋体"/>
          <w:color w:val="000000"/>
          <w:w w:val="93"/>
          <w:sz w:val="20"/>
        </w:rPr>
        <w:t>偶联反应在最佳实验条件下进行。测试了一系列芳基卤化物和硼酸。如表</w:t>
      </w:r>
      <w:r>
        <w:rPr>
          <w:rFonts w:ascii="Times New Roman" w:eastAsia="宋体" w:hAnsi="宋体" w:cs="宋体"/>
          <w:color w:val="000000"/>
          <w:w w:val="93"/>
          <w:sz w:val="20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和表</w:t>
      </w:r>
      <w:r>
        <w:rPr>
          <w:rFonts w:ascii="Times New Roman" w:eastAsia="宋体" w:hAnsi="宋体" w:cs="宋体"/>
          <w:color w:val="000000"/>
          <w:w w:val="93"/>
          <w:sz w:val="20"/>
        </w:rPr>
        <w:t>S5</w:t>
      </w:r>
      <w:r>
        <w:rPr>
          <w:rFonts w:ascii="Times New Roman" w:eastAsia="宋体" w:hAnsi="宋体" w:cs="宋体"/>
          <w:color w:val="000000"/>
          <w:w w:val="93"/>
          <w:sz w:val="20"/>
        </w:rPr>
        <w:t>所示，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催化剂对具有不同官能团的不同底物表现出较高的活性，在温和的条件下得到的产物具有较高的收率。高分散度和超细粒径的</w:t>
      </w:r>
      <w:r>
        <w:rPr>
          <w:rFonts w:ascii="Times New Roman" w:eastAsia="宋体" w:hAnsi="宋体" w:cs="宋体"/>
          <w:color w:val="000000"/>
          <w:w w:val="93"/>
          <w:sz w:val="20"/>
        </w:rPr>
        <w:t>Pd NPs</w:t>
      </w:r>
      <w:r>
        <w:rPr>
          <w:rFonts w:ascii="Times New Roman" w:eastAsia="宋体" w:hAnsi="宋体" w:cs="宋体"/>
          <w:color w:val="000000"/>
          <w:w w:val="93"/>
          <w:sz w:val="20"/>
        </w:rPr>
        <w:t>提供了更多的活性位点，增加了底物与纳米金属的相互作用机会，对提高催化剂活性有贡献。当底物和催化剂同时膨胀</w:t>
      </w:r>
      <w:r>
        <w:rPr>
          <w:rFonts w:ascii="Times New Roman" w:eastAsia="宋体" w:hAnsi="宋体" w:cs="宋体"/>
          <w:color w:val="000000"/>
          <w:w w:val="93"/>
          <w:sz w:val="20"/>
        </w:rPr>
        <w:t>10</w:t>
      </w:r>
      <w:r>
        <w:rPr>
          <w:rFonts w:ascii="Times New Roman" w:eastAsia="宋体" w:hAnsi="宋体" w:cs="宋体"/>
          <w:color w:val="000000"/>
          <w:w w:val="93"/>
          <w:sz w:val="20"/>
        </w:rPr>
        <w:t>倍时，产率仍为</w:t>
      </w:r>
      <w:r>
        <w:rPr>
          <w:rFonts w:ascii="Times New Roman" w:eastAsia="宋体" w:hAnsi="宋体" w:cs="宋体"/>
          <w:color w:val="000000"/>
          <w:w w:val="93"/>
          <w:sz w:val="20"/>
        </w:rPr>
        <w:t>99%(</w:t>
      </w:r>
      <w:r>
        <w:rPr>
          <w:rFonts w:ascii="Times New Roman" w:eastAsia="宋体" w:hAnsi="宋体" w:cs="宋体"/>
          <w:color w:val="000000"/>
          <w:w w:val="93"/>
          <w:sz w:val="20"/>
        </w:rPr>
        <w:t>表</w:t>
      </w:r>
      <w:r>
        <w:rPr>
          <w:rFonts w:ascii="Times New Roman" w:eastAsia="宋体" w:hAnsi="宋体" w:cs="宋体"/>
          <w:color w:val="000000"/>
          <w:w w:val="93"/>
          <w:sz w:val="20"/>
        </w:rPr>
        <w:t>1</w:t>
      </w:r>
      <w:r>
        <w:rPr>
          <w:rFonts w:ascii="Times New Roman" w:eastAsia="宋体" w:hAnsi="宋体" w:cs="宋体"/>
          <w:color w:val="000000"/>
          <w:w w:val="93"/>
          <w:sz w:val="20"/>
        </w:rPr>
        <w:t>，条目</w:t>
      </w:r>
      <w:r>
        <w:rPr>
          <w:rFonts w:ascii="Times New Roman" w:eastAsia="宋体" w:hAnsi="宋体" w:cs="宋体"/>
          <w:color w:val="000000"/>
          <w:w w:val="93"/>
          <w:sz w:val="20"/>
        </w:rPr>
        <w:t>19)</w:t>
      </w:r>
      <w:r>
        <w:rPr>
          <w:rFonts w:ascii="Times New Roman" w:eastAsia="宋体" w:hAnsi="宋体" w:cs="宋体"/>
          <w:color w:val="000000"/>
          <w:w w:val="93"/>
          <w:sz w:val="20"/>
        </w:rPr>
        <w:t>。</w:t>
      </w:r>
    </w:p>
    <w:p w14:paraId="48F35207" w14:textId="77777777" w:rsidR="00797117" w:rsidRDefault="004E690D">
      <w:pPr>
        <w:spacing w:line="253" w:lineRule="exact"/>
      </w:pPr>
      <w:r>
        <w:rPr>
          <w:rFonts w:ascii="Times New Roman" w:eastAsia="宋体" w:hAnsi="宋体" w:cs="宋体"/>
          <w:color w:val="000000"/>
          <w:w w:val="92"/>
          <w:sz w:val="20"/>
        </w:rPr>
        <w:t>以说明制备的</w:t>
      </w:r>
      <w:r>
        <w:rPr>
          <w:rFonts w:ascii="Times New Roman" w:eastAsia="宋体" w:hAnsi="宋体" w:cs="宋体"/>
          <w:color w:val="000000"/>
          <w:w w:val="92"/>
          <w:sz w:val="20"/>
        </w:rPr>
        <w:t>Pd/</w:t>
      </w:r>
      <w:proofErr w:type="spellStart"/>
      <w:r>
        <w:rPr>
          <w:rFonts w:ascii="Times New Roman" w:eastAsia="宋体" w:hAnsi="宋体" w:cs="宋体"/>
          <w:color w:val="000000"/>
          <w:w w:val="92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92"/>
          <w:sz w:val="20"/>
        </w:rPr>
        <w:t>的优越性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2"/>
          <w:sz w:val="20"/>
        </w:rPr>
        <w:t>通过</w:t>
      </w:r>
      <w:r>
        <w:rPr>
          <w:rFonts w:ascii="Times New Roman" w:eastAsia="宋体" w:hAnsi="宋体" w:cs="宋体"/>
          <w:color w:val="000000"/>
          <w:w w:val="92"/>
          <w:sz w:val="20"/>
        </w:rPr>
        <w:t>SEA</w:t>
      </w:r>
      <w:r>
        <w:rPr>
          <w:rFonts w:ascii="Times New Roman" w:eastAsia="宋体" w:hAnsi="宋体" w:cs="宋体"/>
          <w:color w:val="000000"/>
          <w:w w:val="92"/>
          <w:sz w:val="20"/>
        </w:rPr>
        <w:t>策略，对</w:t>
      </w:r>
      <w:r>
        <w:rPr>
          <w:rFonts w:ascii="Times New Roman" w:eastAsia="宋体" w:hAnsi="宋体" w:cs="宋体"/>
          <w:color w:val="000000"/>
          <w:w w:val="92"/>
          <w:sz w:val="20"/>
        </w:rPr>
        <w:t>S-Pd</w:t>
      </w:r>
      <w:r>
        <w:rPr>
          <w:rFonts w:ascii="Times New Roman" w:eastAsia="宋体" w:hAnsi="宋体" w:cs="宋体"/>
          <w:color w:val="000000"/>
          <w:w w:val="92"/>
          <w:sz w:val="20"/>
        </w:rPr>
        <w:t>进行了比较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2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2"/>
          <w:sz w:val="20"/>
        </w:rPr>
        <w:t>与最近报道的纳米</w:t>
      </w:r>
      <w:proofErr w:type="gramStart"/>
      <w:r>
        <w:rPr>
          <w:rFonts w:ascii="Times New Roman" w:eastAsia="宋体" w:hAnsi="宋体" w:cs="宋体"/>
          <w:color w:val="000000"/>
          <w:w w:val="92"/>
          <w:sz w:val="20"/>
        </w:rPr>
        <w:t>钯</w:t>
      </w:r>
      <w:proofErr w:type="gramEnd"/>
      <w:r>
        <w:rPr>
          <w:rFonts w:ascii="Times New Roman" w:eastAsia="宋体" w:hAnsi="宋体" w:cs="宋体"/>
          <w:color w:val="000000"/>
          <w:w w:val="92"/>
          <w:sz w:val="20"/>
        </w:rPr>
        <w:t>催化剂。如表</w:t>
      </w:r>
      <w:r>
        <w:rPr>
          <w:rFonts w:ascii="Times New Roman" w:eastAsia="宋体" w:hAnsi="宋体" w:cs="宋体"/>
          <w:color w:val="000000"/>
          <w:w w:val="92"/>
          <w:sz w:val="20"/>
        </w:rPr>
        <w:t>S6</w:t>
      </w:r>
      <w:r>
        <w:rPr>
          <w:rFonts w:ascii="Times New Roman" w:eastAsia="宋体" w:hAnsi="宋体" w:cs="宋体"/>
          <w:color w:val="000000"/>
          <w:w w:val="92"/>
          <w:sz w:val="20"/>
        </w:rPr>
        <w:t>所示，</w:t>
      </w:r>
      <w:r>
        <w:rPr>
          <w:rFonts w:ascii="Times New Roman" w:eastAsia="宋体" w:hAnsi="宋体" w:cs="宋体"/>
          <w:color w:val="000000"/>
          <w:w w:val="92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2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2"/>
          <w:sz w:val="20"/>
        </w:rPr>
        <w:t>合成的催化剂反应时间短，溶剂安全，反应温度低，产率高。这充分说明了</w:t>
      </w:r>
      <w:r>
        <w:rPr>
          <w:rFonts w:ascii="Times New Roman" w:eastAsia="宋体" w:hAnsi="宋体" w:cs="宋体"/>
          <w:color w:val="000000"/>
          <w:w w:val="92"/>
          <w:sz w:val="20"/>
        </w:rPr>
        <w:t>S-Pd/SiO</w:t>
      </w:r>
      <w:r>
        <w:rPr>
          <w:rFonts w:ascii="Times New Roman" w:eastAsia="Times New Roman" w:hAnsi="Times New Roman" w:cs="Times New Roman"/>
          <w:color w:val="000000"/>
          <w:w w:val="92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2"/>
          <w:sz w:val="20"/>
        </w:rPr>
        <w:t>催化剂是一类最好的非均相催化剂，在温和的环境下，当催化剂载量为</w:t>
      </w:r>
      <w:r>
        <w:rPr>
          <w:rFonts w:ascii="Times New Roman" w:eastAsia="宋体" w:hAnsi="宋体" w:cs="宋体"/>
          <w:color w:val="000000"/>
          <w:w w:val="92"/>
          <w:sz w:val="20"/>
        </w:rPr>
        <w:t>0.05 mmol%</w:t>
      </w:r>
      <w:r>
        <w:rPr>
          <w:rFonts w:ascii="Times New Roman" w:eastAsia="宋体" w:hAnsi="宋体" w:cs="宋体"/>
          <w:color w:val="000000"/>
          <w:w w:val="92"/>
          <w:sz w:val="20"/>
        </w:rPr>
        <w:t>时，产率最高。重要的是，化工产品的工业生产对实现价值最大化具有重要意义。根据反应容器的恒压原理，我们设计了一种简便的连续生产装置</w:t>
      </w:r>
      <w:r>
        <w:rPr>
          <w:rFonts w:ascii="Times New Roman" w:eastAsia="宋体" w:hAnsi="宋体" w:cs="宋体"/>
          <w:color w:val="000000"/>
          <w:w w:val="92"/>
          <w:sz w:val="20"/>
        </w:rPr>
        <w:t>(</w:t>
      </w:r>
      <w:r>
        <w:rPr>
          <w:rFonts w:ascii="Times New Roman" w:eastAsia="宋体" w:hAnsi="宋体" w:cs="宋体"/>
          <w:color w:val="000000"/>
          <w:w w:val="92"/>
          <w:sz w:val="20"/>
        </w:rPr>
        <w:t>如图</w:t>
      </w:r>
      <w:r>
        <w:rPr>
          <w:rFonts w:ascii="Times New Roman" w:eastAsia="宋体" w:hAnsi="宋体" w:cs="宋体"/>
          <w:color w:val="000000"/>
          <w:w w:val="92"/>
          <w:sz w:val="20"/>
        </w:rPr>
        <w:t>S6</w:t>
      </w:r>
      <w:r>
        <w:rPr>
          <w:rFonts w:ascii="Times New Roman" w:eastAsia="宋体" w:hAnsi="宋体" w:cs="宋体"/>
          <w:color w:val="000000"/>
          <w:w w:val="92"/>
          <w:sz w:val="20"/>
        </w:rPr>
        <w:t>所示</w:t>
      </w:r>
      <w:r>
        <w:rPr>
          <w:rFonts w:ascii="Times New Roman" w:eastAsia="宋体" w:hAnsi="宋体" w:cs="宋体"/>
          <w:color w:val="000000"/>
          <w:w w:val="92"/>
          <w:sz w:val="20"/>
        </w:rPr>
        <w:t>)</w:t>
      </w:r>
      <w:r>
        <w:rPr>
          <w:rFonts w:ascii="Times New Roman" w:eastAsia="宋体" w:hAnsi="宋体" w:cs="宋体"/>
          <w:color w:val="000000"/>
          <w:w w:val="92"/>
          <w:sz w:val="20"/>
        </w:rPr>
        <w:t>，以保证反应物进料处于平衡状态，反应混合物排出，提高了反应体积</w:t>
      </w:r>
    </w:p>
    <w:p w14:paraId="399EA8AA" w14:textId="77777777" w:rsidR="00797117" w:rsidRDefault="00797117">
      <w:pPr>
        <w:spacing w:line="14" w:lineRule="exact"/>
      </w:pPr>
    </w:p>
    <w:p w14:paraId="16B95E99" w14:textId="77777777" w:rsidR="00797117" w:rsidRDefault="004E690D">
      <w:pPr>
        <w:pBdr>
          <w:top w:val="single" w:sz="0" w:space="24" w:color="FFFFFF"/>
        </w:pBdr>
        <w:spacing w:line="260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91"/>
          <w:sz w:val="20"/>
        </w:rPr>
        <w:t>和生产效率。反应过程可以通过进料流量和恒温器来控制。生产结果如表</w:t>
      </w:r>
      <w:r>
        <w:rPr>
          <w:rFonts w:ascii="Times New Roman" w:eastAsia="宋体" w:hAnsi="宋体" w:cs="宋体"/>
          <w:color w:val="000000"/>
          <w:w w:val="91"/>
          <w:sz w:val="20"/>
        </w:rPr>
        <w:t>1</w:t>
      </w:r>
      <w:r>
        <w:rPr>
          <w:rFonts w:ascii="Times New Roman" w:eastAsia="宋体" w:hAnsi="宋体" w:cs="宋体"/>
          <w:color w:val="000000"/>
          <w:w w:val="91"/>
          <w:sz w:val="20"/>
        </w:rPr>
        <w:t>的第</w:t>
      </w:r>
      <w:r>
        <w:rPr>
          <w:rFonts w:ascii="Times New Roman" w:eastAsia="宋体" w:hAnsi="宋体" w:cs="宋体"/>
          <w:color w:val="000000"/>
          <w:w w:val="91"/>
          <w:sz w:val="20"/>
        </w:rPr>
        <w:t>20</w:t>
      </w:r>
      <w:r>
        <w:rPr>
          <w:rFonts w:ascii="Times New Roman" w:eastAsia="宋体" w:hAnsi="宋体" w:cs="宋体"/>
          <w:color w:val="000000"/>
          <w:w w:val="91"/>
          <w:sz w:val="20"/>
        </w:rPr>
        <w:t>、</w:t>
      </w:r>
      <w:r>
        <w:rPr>
          <w:rFonts w:ascii="Times New Roman" w:eastAsia="宋体" w:hAnsi="宋体" w:cs="宋体"/>
          <w:color w:val="000000"/>
          <w:w w:val="91"/>
          <w:sz w:val="20"/>
        </w:rPr>
        <w:t>21</w:t>
      </w:r>
      <w:r>
        <w:rPr>
          <w:rFonts w:ascii="Times New Roman" w:eastAsia="宋体" w:hAnsi="宋体" w:cs="宋体"/>
          <w:color w:val="000000"/>
          <w:w w:val="91"/>
          <w:sz w:val="20"/>
        </w:rPr>
        <w:t>项所示，在</w:t>
      </w:r>
      <w:r>
        <w:rPr>
          <w:rFonts w:ascii="Times New Roman" w:eastAsia="宋体" w:hAnsi="宋体" w:cs="宋体"/>
          <w:color w:val="000000"/>
          <w:w w:val="91"/>
          <w:sz w:val="20"/>
        </w:rPr>
        <w:t>40 ~ 60</w:t>
      </w:r>
      <w:r>
        <w:rPr>
          <w:rFonts w:ascii="Times New Roman" w:eastAsia="宋体" w:hAnsi="宋体" w:cs="宋体"/>
          <w:color w:val="000000"/>
          <w:w w:val="91"/>
          <w:sz w:val="20"/>
        </w:rPr>
        <w:t>°</w:t>
      </w:r>
      <w:r>
        <w:rPr>
          <w:rFonts w:ascii="Times New Roman" w:eastAsia="宋体" w:hAnsi="宋体" w:cs="宋体"/>
          <w:color w:val="000000"/>
          <w:w w:val="91"/>
          <w:sz w:val="20"/>
        </w:rPr>
        <w:t>C</w:t>
      </w:r>
      <w:r>
        <w:rPr>
          <w:rFonts w:ascii="Times New Roman" w:eastAsia="宋体" w:hAnsi="宋体" w:cs="宋体"/>
          <w:color w:val="000000"/>
          <w:w w:val="91"/>
          <w:sz w:val="20"/>
        </w:rPr>
        <w:t>条件下，以</w:t>
      </w:r>
      <w:r>
        <w:rPr>
          <w:rFonts w:ascii="Times New Roman" w:eastAsia="宋体" w:hAnsi="宋体" w:cs="宋体"/>
          <w:color w:val="000000"/>
          <w:w w:val="91"/>
          <w:sz w:val="20"/>
        </w:rPr>
        <w:t>30 mL/h</w:t>
      </w:r>
      <w:r>
        <w:rPr>
          <w:rFonts w:ascii="Times New Roman" w:eastAsia="宋体" w:hAnsi="宋体" w:cs="宋体"/>
          <w:color w:val="000000"/>
          <w:w w:val="91"/>
          <w:sz w:val="20"/>
        </w:rPr>
        <w:t>的流速，仍能获得满意的收率超过</w:t>
      </w:r>
      <w:r>
        <w:rPr>
          <w:rFonts w:ascii="Times New Roman" w:eastAsia="宋体" w:hAnsi="宋体" w:cs="宋体"/>
          <w:color w:val="000000"/>
          <w:w w:val="91"/>
          <w:sz w:val="20"/>
        </w:rPr>
        <w:t>90%</w:t>
      </w:r>
      <w:r>
        <w:rPr>
          <w:rFonts w:ascii="Times New Roman" w:eastAsia="宋体" w:hAnsi="宋体" w:cs="宋体"/>
          <w:color w:val="000000"/>
          <w:w w:val="91"/>
          <w:sz w:val="20"/>
        </w:rPr>
        <w:t>。</w:t>
      </w:r>
    </w:p>
    <w:p w14:paraId="606EC914" w14:textId="4DA6C07E" w:rsidR="00797117" w:rsidRDefault="004E690D">
      <w:pPr>
        <w:spacing w:before="180" w:line="220" w:lineRule="exact"/>
        <w:ind w:right="2220"/>
        <w:jc w:val="left"/>
      </w:pPr>
      <w:r>
        <w:rPr>
          <w:rFonts w:ascii="Times New Roman" w:eastAsia="宋体" w:hAnsi="宋体" w:cs="宋体"/>
          <w:b/>
          <w:color w:val="000000"/>
          <w:w w:val="78"/>
          <w:sz w:val="22"/>
        </w:rPr>
        <w:t xml:space="preserve">3.3 </w:t>
      </w:r>
      <w:r>
        <w:rPr>
          <w:rFonts w:ascii="Times New Roman" w:eastAsia="宋体" w:hAnsi="宋体" w:cs="宋体" w:hint="eastAsia"/>
          <w:b/>
          <w:color w:val="000000"/>
          <w:w w:val="78"/>
          <w:sz w:val="22"/>
        </w:rPr>
        <w:t>有</w:t>
      </w:r>
      <w:r>
        <w:rPr>
          <w:rFonts w:ascii="Times New Roman" w:eastAsia="宋体" w:hAnsi="宋体" w:cs="宋体"/>
          <w:b/>
          <w:color w:val="000000"/>
          <w:w w:val="78"/>
          <w:sz w:val="22"/>
        </w:rPr>
        <w:t>再循环能力的催化剂</w:t>
      </w:r>
    </w:p>
    <w:p w14:paraId="1524F8A2" w14:textId="77777777" w:rsidR="00797117" w:rsidRDefault="004E690D">
      <w:pPr>
        <w:spacing w:before="240" w:line="253" w:lineRule="exact"/>
      </w:pPr>
      <w:r>
        <w:rPr>
          <w:rFonts w:ascii="Times New Roman" w:eastAsia="宋体" w:hAnsi="宋体" w:cs="宋体"/>
          <w:color w:val="000000"/>
          <w:w w:val="93"/>
          <w:sz w:val="20"/>
        </w:rPr>
        <w:t>为了确定催化剂的循环性能和稳定性，对催化剂质量进行了循环实验。如图</w:t>
      </w:r>
      <w:r>
        <w:rPr>
          <w:rFonts w:ascii="Times New Roman" w:eastAsia="宋体" w:hAnsi="宋体" w:cs="宋体"/>
          <w:color w:val="000000"/>
          <w:w w:val="93"/>
          <w:sz w:val="20"/>
        </w:rPr>
        <w:t>4d</w:t>
      </w:r>
      <w:r>
        <w:rPr>
          <w:rFonts w:ascii="Times New Roman" w:eastAsia="宋体" w:hAnsi="宋体" w:cs="宋体"/>
          <w:color w:val="000000"/>
          <w:w w:val="93"/>
          <w:sz w:val="20"/>
        </w:rPr>
        <w:t>所示，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可循环</w:t>
      </w:r>
      <w:r>
        <w:rPr>
          <w:rFonts w:ascii="Times New Roman" w:eastAsia="宋体" w:hAnsi="宋体" w:cs="宋体"/>
          <w:color w:val="000000"/>
          <w:w w:val="93"/>
          <w:sz w:val="20"/>
        </w:rPr>
        <w:t>8</w:t>
      </w:r>
      <w:r>
        <w:rPr>
          <w:rFonts w:ascii="Times New Roman" w:eastAsia="宋体" w:hAnsi="宋体" w:cs="宋体"/>
          <w:color w:val="000000"/>
          <w:w w:val="93"/>
          <w:sz w:val="20"/>
        </w:rPr>
        <w:t>次以上，收益率仍保持在</w:t>
      </w:r>
      <w:r>
        <w:rPr>
          <w:rFonts w:ascii="Times New Roman" w:eastAsia="宋体" w:hAnsi="宋体" w:cs="宋体"/>
          <w:color w:val="000000"/>
          <w:w w:val="93"/>
          <w:sz w:val="20"/>
        </w:rPr>
        <w:t>90%</w:t>
      </w:r>
      <w:r>
        <w:rPr>
          <w:rFonts w:ascii="Times New Roman" w:eastAsia="宋体" w:hAnsi="宋体" w:cs="宋体"/>
          <w:color w:val="000000"/>
          <w:w w:val="93"/>
          <w:sz w:val="20"/>
        </w:rPr>
        <w:t>以上。相反，民主党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经过近</w:t>
      </w:r>
      <w:r>
        <w:rPr>
          <w:rFonts w:ascii="Times New Roman" w:eastAsia="宋体" w:hAnsi="宋体" w:cs="宋体"/>
          <w:color w:val="000000"/>
          <w:w w:val="93"/>
          <w:sz w:val="20"/>
        </w:rPr>
        <w:t>4</w:t>
      </w:r>
      <w:r>
        <w:rPr>
          <w:rFonts w:ascii="Times New Roman" w:eastAsia="宋体" w:hAnsi="宋体" w:cs="宋体"/>
          <w:color w:val="000000"/>
          <w:w w:val="93"/>
          <w:sz w:val="20"/>
        </w:rPr>
        <w:t>次循环后，</w:t>
      </w:r>
      <w:proofErr w:type="gramStart"/>
      <w:r>
        <w:rPr>
          <w:rFonts w:ascii="Times New Roman" w:eastAsia="宋体" w:hAnsi="宋体" w:cs="宋体"/>
          <w:color w:val="000000"/>
          <w:w w:val="93"/>
          <w:sz w:val="20"/>
        </w:rPr>
        <w:t>未再次</w:t>
      </w:r>
      <w:proofErr w:type="gramEnd"/>
      <w:r>
        <w:rPr>
          <w:rFonts w:ascii="Times New Roman" w:eastAsia="宋体" w:hAnsi="宋体" w:cs="宋体"/>
          <w:color w:val="000000"/>
          <w:w w:val="93"/>
          <w:sz w:val="20"/>
        </w:rPr>
        <w:t>表现出催化活性。硅受损的无定形结构在一定程度上催化</w:t>
      </w:r>
      <w:proofErr w:type="gramStart"/>
      <w:r>
        <w:rPr>
          <w:rFonts w:ascii="Times New Roman" w:eastAsia="宋体" w:hAnsi="宋体" w:cs="宋体"/>
          <w:color w:val="000000"/>
          <w:w w:val="93"/>
          <w:sz w:val="20"/>
        </w:rPr>
        <w:t>反应后硅载体</w:t>
      </w:r>
      <w:proofErr w:type="gramEnd"/>
      <w:r>
        <w:rPr>
          <w:rFonts w:ascii="Times New Roman" w:eastAsia="宋体" w:hAnsi="宋体" w:cs="宋体"/>
          <w:color w:val="000000"/>
          <w:w w:val="93"/>
          <w:sz w:val="20"/>
        </w:rPr>
        <w:t>由于其稍差碱宽容和有一定程度的聚集</w:t>
      </w:r>
      <w:r>
        <w:rPr>
          <w:rFonts w:ascii="Times New Roman" w:eastAsia="宋体" w:hAnsi="宋体" w:cs="宋体"/>
          <w:color w:val="000000"/>
          <w:w w:val="93"/>
          <w:sz w:val="20"/>
        </w:rPr>
        <w:t>nano -</w:t>
      </w:r>
      <w:r>
        <w:rPr>
          <w:rFonts w:ascii="Times New Roman" w:eastAsia="宋体" w:hAnsi="宋体" w:cs="宋体"/>
          <w:color w:val="000000"/>
          <w:w w:val="93"/>
          <w:sz w:val="20"/>
        </w:rPr>
        <w:t>钯纳米粒子大小的增加</w:t>
      </w:r>
      <w:r>
        <w:rPr>
          <w:rFonts w:ascii="Times New Roman" w:eastAsia="宋体" w:hAnsi="宋体" w:cs="宋体"/>
          <w:color w:val="000000"/>
          <w:w w:val="93"/>
          <w:sz w:val="20"/>
        </w:rPr>
        <w:t>(</w:t>
      </w:r>
      <w:r>
        <w:rPr>
          <w:rFonts w:ascii="Times New Roman" w:eastAsia="宋体" w:hAnsi="宋体" w:cs="宋体"/>
          <w:color w:val="000000"/>
          <w:w w:val="93"/>
          <w:sz w:val="20"/>
        </w:rPr>
        <w:t>图</w:t>
      </w:r>
      <w:r>
        <w:rPr>
          <w:rFonts w:ascii="Times New Roman" w:eastAsia="宋体" w:hAnsi="宋体" w:cs="宋体"/>
          <w:color w:val="000000"/>
          <w:w w:val="93"/>
          <w:sz w:val="20"/>
        </w:rPr>
        <w:t>5),</w:t>
      </w:r>
      <w:r>
        <w:rPr>
          <w:rFonts w:ascii="Times New Roman" w:eastAsia="宋体" w:hAnsi="宋体" w:cs="宋体"/>
          <w:color w:val="000000"/>
          <w:w w:val="93"/>
          <w:sz w:val="20"/>
        </w:rPr>
        <w:t>这是活动减少的主要原因。同时，催化剂中仍含有大量粒径小于</w:t>
      </w:r>
      <w:r>
        <w:rPr>
          <w:rFonts w:ascii="Times New Roman" w:eastAsia="宋体" w:hAnsi="宋体" w:cs="宋体"/>
          <w:color w:val="000000"/>
          <w:w w:val="93"/>
          <w:sz w:val="20"/>
        </w:rPr>
        <w:t>3 nm</w:t>
      </w:r>
      <w:r>
        <w:rPr>
          <w:rFonts w:ascii="Times New Roman" w:eastAsia="宋体" w:hAnsi="宋体" w:cs="宋体"/>
          <w:color w:val="000000"/>
          <w:w w:val="93"/>
          <w:sz w:val="20"/>
        </w:rPr>
        <w:t>的细小</w:t>
      </w:r>
      <w:r>
        <w:rPr>
          <w:rFonts w:ascii="Times New Roman" w:eastAsia="宋体" w:hAnsi="宋体" w:cs="宋体"/>
          <w:color w:val="000000"/>
          <w:w w:val="93"/>
          <w:sz w:val="20"/>
        </w:rPr>
        <w:t>Pd NPs</w:t>
      </w:r>
      <w:r>
        <w:rPr>
          <w:rFonts w:ascii="Times New Roman" w:eastAsia="宋体" w:hAnsi="宋体" w:cs="宋体"/>
          <w:color w:val="000000"/>
          <w:w w:val="93"/>
          <w:sz w:val="20"/>
        </w:rPr>
        <w:t>，并没有</w:t>
      </w:r>
      <w:proofErr w:type="gramStart"/>
      <w:r>
        <w:rPr>
          <w:rFonts w:ascii="Times New Roman" w:eastAsia="宋体" w:hAnsi="宋体" w:cs="宋体"/>
          <w:color w:val="000000"/>
          <w:w w:val="93"/>
          <w:sz w:val="20"/>
        </w:rPr>
        <w:t>增加钯对</w:t>
      </w:r>
      <w:proofErr w:type="gramEnd"/>
      <w:r>
        <w:rPr>
          <w:rFonts w:ascii="Times New Roman" w:eastAsia="宋体" w:hAnsi="宋体" w:cs="宋体"/>
          <w:color w:val="000000"/>
          <w:w w:val="93"/>
          <w:sz w:val="20"/>
        </w:rPr>
        <w:t>x</w:t>
      </w:r>
      <w:r>
        <w:rPr>
          <w:rFonts w:ascii="Times New Roman" w:eastAsia="宋体" w:hAnsi="宋体" w:cs="宋体"/>
          <w:color w:val="000000"/>
          <w:w w:val="93"/>
          <w:sz w:val="20"/>
        </w:rPr>
        <w:t>射线的衍射性能</w:t>
      </w:r>
      <w:r>
        <w:rPr>
          <w:rFonts w:ascii="Times New Roman" w:eastAsia="宋体" w:hAnsi="宋体" w:cs="宋体"/>
          <w:color w:val="000000"/>
          <w:w w:val="93"/>
          <w:sz w:val="20"/>
        </w:rPr>
        <w:t>(</w:t>
      </w:r>
      <w:r>
        <w:rPr>
          <w:rFonts w:ascii="Times New Roman" w:eastAsia="宋体" w:hAnsi="宋体" w:cs="宋体"/>
          <w:color w:val="000000"/>
          <w:w w:val="93"/>
          <w:sz w:val="20"/>
        </w:rPr>
        <w:t>图</w:t>
      </w:r>
      <w:r>
        <w:rPr>
          <w:rFonts w:ascii="Times New Roman" w:eastAsia="宋体" w:hAnsi="宋体" w:cs="宋体"/>
          <w:color w:val="000000"/>
          <w:w w:val="93"/>
          <w:sz w:val="20"/>
        </w:rPr>
        <w:t>5b)</w:t>
      </w:r>
      <w:r>
        <w:rPr>
          <w:rFonts w:ascii="Times New Roman" w:eastAsia="宋体" w:hAnsi="宋体" w:cs="宋体"/>
          <w:color w:val="000000"/>
          <w:w w:val="93"/>
          <w:sz w:val="20"/>
        </w:rPr>
        <w:t>。此外，还进行了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宋体" w:hAnsi="宋体" w:cs="宋体"/>
          <w:color w:val="000000"/>
          <w:w w:val="93"/>
          <w:sz w:val="20"/>
        </w:rPr>
        <w:t>的热过滤实验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对</w:t>
      </w:r>
      <w:r>
        <w:rPr>
          <w:rFonts w:ascii="Times New Roman" w:eastAsia="宋体" w:hAnsi="宋体" w:cs="宋体"/>
          <w:color w:val="000000"/>
          <w:w w:val="93"/>
          <w:sz w:val="20"/>
        </w:rPr>
        <w:t>pd</w:t>
      </w:r>
      <w:r>
        <w:rPr>
          <w:rFonts w:ascii="Times New Roman" w:eastAsia="宋体" w:hAnsi="宋体" w:cs="宋体"/>
          <w:color w:val="000000"/>
          <w:w w:val="93"/>
          <w:sz w:val="20"/>
        </w:rPr>
        <w:t>的浸出行为进行了研究。结果表明，</w:t>
      </w:r>
      <w:r>
        <w:rPr>
          <w:rFonts w:ascii="Times New Roman" w:eastAsia="宋体" w:hAnsi="宋体" w:cs="宋体"/>
          <w:color w:val="000000"/>
          <w:w w:val="93"/>
          <w:sz w:val="20"/>
        </w:rPr>
        <w:t>S-Pd</w:t>
      </w:r>
      <w:r>
        <w:rPr>
          <w:rFonts w:ascii="Times New Roman" w:eastAsia="宋体" w:hAnsi="宋体" w:cs="宋体"/>
          <w:color w:val="000000"/>
          <w:w w:val="93"/>
          <w:sz w:val="20"/>
        </w:rPr>
        <w:t>滤液具有良好的抗氧化性能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3"/>
          <w:sz w:val="20"/>
        </w:rPr>
        <w:t>/ SiO</w:t>
      </w:r>
      <w:r>
        <w:rPr>
          <w:rFonts w:ascii="Times New Roman" w:eastAsia="Times New Roman" w:hAnsi="Times New Roman" w:cs="Times New Roman"/>
          <w:color w:val="000000"/>
          <w:w w:val="9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3"/>
          <w:sz w:val="20"/>
        </w:rPr>
        <w:t>催化剂未给出可检测的联苯产物转化率。</w:t>
      </w:r>
    </w:p>
    <w:p w14:paraId="466315B3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62444C5E" w14:textId="1FA72C9E" w:rsidR="00797117" w:rsidRDefault="00797117">
      <w:pPr>
        <w:pBdr>
          <w:top w:val="single" w:sz="0" w:space="16" w:color="FFFFFF"/>
        </w:pBdr>
        <w:spacing w:line="300" w:lineRule="exact"/>
        <w:ind w:left="20" w:right="904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713291E7" w14:textId="77777777" w:rsidR="00797117" w:rsidRDefault="004E690D">
      <w:pPr>
        <w:pageBreakBefore/>
        <w:spacing w:line="170" w:lineRule="exact"/>
        <w:ind w:right="43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1"/>
          <w:sz w:val="17"/>
        </w:rPr>
        <w:lastRenderedPageBreak/>
        <w:t>超细和高度分散的</w:t>
      </w:r>
      <w:r>
        <w:rPr>
          <w:rFonts w:ascii="Times New Roman" w:eastAsia="宋体" w:hAnsi="宋体" w:cs="宋体"/>
          <w:color w:val="000000"/>
          <w:w w:val="81"/>
          <w:sz w:val="17"/>
        </w:rPr>
        <w:t>Pd/SiO</w:t>
      </w:r>
      <w:r>
        <w:rPr>
          <w:rFonts w:ascii="Times New Roman" w:eastAsia="Times New Roman" w:hAnsi="Times New Roman" w:cs="Times New Roman"/>
          <w:color w:val="000000"/>
          <w:w w:val="8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1"/>
          <w:sz w:val="17"/>
        </w:rPr>
        <w:t>对于</w:t>
      </w:r>
      <w:r>
        <w:rPr>
          <w:rFonts w:ascii="Times New Roman" w:eastAsia="宋体" w:hAnsi="宋体" w:cs="宋体"/>
          <w:color w:val="000000"/>
          <w:w w:val="81"/>
          <w:sz w:val="17"/>
        </w:rPr>
        <w:t xml:space="preserve">Suzuki - </w:t>
      </w:r>
      <w:proofErr w:type="spellStart"/>
      <w:r>
        <w:rPr>
          <w:rFonts w:ascii="Times New Roman" w:eastAsia="宋体" w:hAnsi="宋体" w:cs="宋体"/>
          <w:color w:val="000000"/>
          <w:w w:val="81"/>
          <w:sz w:val="17"/>
        </w:rPr>
        <w:t>miyura</w:t>
      </w:r>
      <w:proofErr w:type="spellEnd"/>
      <w:r>
        <w:rPr>
          <w:rFonts w:ascii="Times New Roman" w:eastAsia="宋体" w:hAnsi="宋体" w:cs="宋体"/>
          <w:color w:val="000000"/>
          <w:w w:val="81"/>
          <w:sz w:val="17"/>
        </w:rPr>
        <w:t>交叉耦合反应</w:t>
      </w:r>
    </w:p>
    <w:p w14:paraId="3C14505E" w14:textId="77777777" w:rsidR="00797117" w:rsidRDefault="002870D1">
      <w:pPr>
        <w:pBdr>
          <w:top w:val="single" w:sz="0" w:space="2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39458E7A">
          <v:group id="_x0000_s1037" style="width:493pt;height:.4pt;mso-position-horizontal-relative:char;mso-position-vertical-relative:line" coordsize=",8">
            <v:line id="_x0000_s1038" style="position:absolute" from="0,4" to="1000,4" strokeweight=".4pt"/>
            <w10:anchorlock/>
          </v:group>
        </w:pict>
      </w:r>
    </w:p>
    <w:p w14:paraId="725BECF4" w14:textId="77777777" w:rsidR="00797117" w:rsidRDefault="004E690D">
      <w:pPr>
        <w:pBdr>
          <w:top w:val="single" w:sz="0" w:space="8" w:color="FFFFFF"/>
        </w:pBdr>
        <w:spacing w:line="169" w:lineRule="exact"/>
        <w:ind w:right="25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84"/>
          <w:sz w:val="17"/>
        </w:rPr>
        <w:t>表</w:t>
      </w:r>
      <w:r>
        <w:rPr>
          <w:rFonts w:ascii="Times New Roman" w:eastAsia="宋体" w:hAnsi="宋体" w:cs="宋体"/>
          <w:b/>
          <w:color w:val="000000"/>
          <w:w w:val="84"/>
          <w:sz w:val="17"/>
        </w:rPr>
        <w:t>1 Suzuki-</w:t>
      </w:r>
      <w:proofErr w:type="spellStart"/>
      <w:r>
        <w:rPr>
          <w:rFonts w:ascii="Times New Roman" w:eastAsia="宋体" w:hAnsi="宋体" w:cs="宋体"/>
          <w:b/>
          <w:color w:val="000000"/>
          <w:w w:val="84"/>
          <w:sz w:val="17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4"/>
          <w:sz w:val="17"/>
        </w:rPr>
        <w:t>各种</w:t>
      </w:r>
      <w:proofErr w:type="spellStart"/>
      <w:r>
        <w:rPr>
          <w:rFonts w:ascii="Times New Roman" w:eastAsia="宋体" w:hAnsi="宋体" w:cs="宋体"/>
          <w:b/>
          <w:color w:val="000000"/>
          <w:w w:val="84"/>
          <w:sz w:val="17"/>
        </w:rPr>
        <w:t>Ar</w:t>
      </w:r>
      <w:proofErr w:type="spellEnd"/>
      <w:r>
        <w:rPr>
          <w:rFonts w:ascii="Times New Roman" w:eastAsia="宋体" w:hAnsi="宋体" w:cs="宋体"/>
          <w:b/>
          <w:color w:val="000000"/>
          <w:w w:val="84"/>
          <w:sz w:val="17"/>
        </w:rPr>
        <w:t>-X</w:t>
      </w:r>
      <w:r>
        <w:rPr>
          <w:rFonts w:ascii="Times New Roman" w:eastAsia="宋体" w:hAnsi="宋体" w:cs="宋体"/>
          <w:b/>
          <w:color w:val="000000"/>
          <w:w w:val="84"/>
          <w:sz w:val="17"/>
        </w:rPr>
        <w:t>和</w:t>
      </w:r>
      <w:proofErr w:type="spellStart"/>
      <w:r>
        <w:rPr>
          <w:rFonts w:ascii="Times New Roman" w:eastAsia="宋体" w:hAnsi="宋体" w:cs="宋体"/>
          <w:b/>
          <w:color w:val="000000"/>
          <w:w w:val="84"/>
          <w:sz w:val="17"/>
        </w:rPr>
        <w:t>Ar</w:t>
      </w:r>
      <w:proofErr w:type="spellEnd"/>
      <w:r>
        <w:rPr>
          <w:rFonts w:ascii="Times New Roman" w:eastAsia="宋体" w:hAnsi="宋体" w:cs="宋体"/>
          <w:b/>
          <w:color w:val="000000"/>
          <w:w w:val="84"/>
          <w:sz w:val="17"/>
        </w:rPr>
        <w:t>-B(OH)</w:t>
      </w:r>
      <w:r>
        <w:rPr>
          <w:rFonts w:ascii="Times New Roman" w:eastAsia="宋体" w:hAnsi="宋体" w:cs="宋体"/>
          <w:b/>
          <w:color w:val="000000"/>
          <w:w w:val="84"/>
          <w:sz w:val="17"/>
        </w:rPr>
        <w:t>交叉偶联反应</w:t>
      </w:r>
      <w:r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17"/>
        </w:rPr>
        <w:t>由</w:t>
      </w:r>
      <w:r>
        <w:rPr>
          <w:rFonts w:ascii="Times New Roman" w:eastAsia="宋体" w:hAnsi="宋体" w:cs="宋体"/>
          <w:color w:val="000000"/>
          <w:w w:val="91"/>
          <w:sz w:val="17"/>
        </w:rPr>
        <w:t>S-Pd / SiO2a</w:t>
      </w:r>
      <w:r>
        <w:rPr>
          <w:rFonts w:ascii="Times New Roman" w:eastAsia="宋体" w:hAnsi="宋体" w:cs="宋体"/>
          <w:color w:val="000000"/>
          <w:w w:val="91"/>
          <w:sz w:val="17"/>
        </w:rPr>
        <w:t>催化</w:t>
      </w:r>
    </w:p>
    <w:p w14:paraId="4B9E3F6E" w14:textId="77777777" w:rsidR="00797117" w:rsidRDefault="004E690D">
      <w:pPr>
        <w:pBdr>
          <w:top w:val="single" w:sz="0" w:space="2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C77B816" wp14:editId="57DDEEB2">
            <wp:extent cx="6273800" cy="457200"/>
            <wp:effectExtent l="0" t="0" r="0" b="0"/>
            <wp:docPr id="8" name="Drawing 7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434B" w14:textId="77777777" w:rsidR="00797117" w:rsidRDefault="002870D1">
      <w:pPr>
        <w:pBdr>
          <w:top w:val="single" w:sz="0" w:space="13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3EE28C33">
          <v:group id="_x0000_s1034" style="width:493pt;height:13pt;mso-position-horizontal-relative:char;mso-position-vertical-relative:line" coordsize="9860,260">
            <v:shape id="_x0000_s1036" style="position:absolute;width:9840;height:260;mso-width-relative:margin;mso-height-relative:margin" coordsize="9860,26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ADF7174" w14:textId="77777777" w:rsidR="00797117" w:rsidRDefault="004E690D">
                    <w:pPr>
                      <w:spacing w:line="148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97"/>
                        <w:sz w:val="17"/>
                      </w:rPr>
                      <w:t>输入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97"/>
                        <w:sz w:val="17"/>
                      </w:rPr>
                      <w:t>R1 X R2 t/min t/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97"/>
                        <w:sz w:val="17"/>
                      </w:rPr>
                      <w:t>°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97"/>
                        <w:sz w:val="17"/>
                      </w:rPr>
                      <w:t>C</w:t>
                    </w:r>
                  </w:p>
                </w:txbxContent>
              </v:textbox>
            </v:shape>
            <v:line id="_x0000_s1035" style="position:absolute;mso-width-relative:margin;mso-height-relative:margin" from="0,0" to="9860,0" strokeweight=".4pt">
              <o:lock v:ext="edit" aspectratio="t"/>
            </v:line>
            <w10:anchorlock/>
          </v:group>
        </w:pict>
      </w:r>
    </w:p>
    <w:p w14:paraId="05C6500B" w14:textId="77777777" w:rsidR="00797117" w:rsidRDefault="002870D1">
      <w:pPr>
        <w:pBdr>
          <w:top w:val="single" w:sz="0" w:space="3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0FEA2BEE">
          <v:group id="_x0000_s1032" style="width:493pt;height:.4pt;mso-position-horizontal-relative:char;mso-position-vertical-relative:line" coordsize=",8">
            <v:line id="_x0000_s1033" style="position:absolute" from="0,4" to="1000,4" strokeweight=".4pt"/>
            <w10:anchorlock/>
          </v:group>
        </w:pict>
      </w:r>
    </w:p>
    <w:p w14:paraId="23F96787" w14:textId="77777777" w:rsidR="00797117" w:rsidRDefault="004E690D">
      <w:pPr>
        <w:pBdr>
          <w:top w:val="single" w:sz="0" w:space="2" w:color="FFFFFF"/>
        </w:pBdr>
        <w:spacing w:line="170" w:lineRule="exact"/>
        <w:ind w:right="28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 H Br H 30 40 &gt; 99.5</w:t>
      </w:r>
    </w:p>
    <w:p w14:paraId="32055BFE" w14:textId="77777777" w:rsidR="00797117" w:rsidRDefault="004E690D">
      <w:pPr>
        <w:spacing w:before="20" w:line="170" w:lineRule="exact"/>
        <w:ind w:right="28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2                     4-COCH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Br H 30 40 &gt; 99.5</w:t>
      </w:r>
    </w:p>
    <w:p w14:paraId="12A6F0B9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3 4-CN Br H 30 40 97</w:t>
      </w:r>
    </w:p>
    <w:p w14:paraId="296DADB1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 xml:space="preserve">4 4- </w:t>
      </w:r>
      <w:proofErr w:type="spellStart"/>
      <w:r>
        <w:rPr>
          <w:rFonts w:ascii="Times New Roman" w:eastAsia="宋体" w:hAnsi="宋体" w:cs="宋体"/>
          <w:color w:val="000000"/>
          <w:w w:val="99"/>
          <w:sz w:val="17"/>
        </w:rPr>
        <w:t>cho</w:t>
      </w:r>
      <w:proofErr w:type="spellEnd"/>
      <w:r>
        <w:rPr>
          <w:rFonts w:ascii="Times New Roman" w:eastAsia="宋体" w:hAnsi="宋体" w:cs="宋体"/>
          <w:color w:val="000000"/>
          <w:w w:val="99"/>
          <w:sz w:val="17"/>
        </w:rPr>
        <w:t xml:space="preserve"> Br H 60 60 99</w:t>
      </w:r>
    </w:p>
    <w:p w14:paraId="6FAD39E3" w14:textId="77777777" w:rsidR="00797117" w:rsidRDefault="004E690D">
      <w:pPr>
        <w:spacing w:before="20"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5                     4-OCH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Br H 30 40 99</w:t>
      </w:r>
    </w:p>
    <w:p w14:paraId="6392AA74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6                     4-OCH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我有</w:t>
      </w:r>
      <w:r>
        <w:rPr>
          <w:rFonts w:ascii="Times New Roman" w:eastAsia="宋体" w:hAnsi="宋体" w:cs="宋体"/>
          <w:color w:val="000000"/>
          <w:w w:val="99"/>
          <w:sz w:val="17"/>
        </w:rPr>
        <w:t>30 40 99</w:t>
      </w:r>
    </w:p>
    <w:p w14:paraId="0CA2210D" w14:textId="77777777" w:rsidR="00797117" w:rsidRDefault="004E690D">
      <w:pPr>
        <w:spacing w:line="170" w:lineRule="exact"/>
        <w:ind w:right="28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7                     4-CH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Br H 30 40 &gt; 99.5</w:t>
      </w:r>
    </w:p>
    <w:p w14:paraId="42DA9B55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8 H Br 4-F 30 40 99</w:t>
      </w:r>
    </w:p>
    <w:p w14:paraId="5785DAC7" w14:textId="77777777" w:rsidR="00797117" w:rsidRDefault="004E690D">
      <w:pPr>
        <w:spacing w:before="20" w:line="170" w:lineRule="exact"/>
        <w:ind w:right="28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9 H Br 4-CH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30 40 &gt; 99.5</w:t>
      </w:r>
    </w:p>
    <w:p w14:paraId="4526E866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10hbr 4-COCH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30                    40                    98</w:t>
      </w:r>
      <w:r>
        <w:rPr>
          <w:rFonts w:ascii="Times New Roman" w:eastAsia="宋体" w:hAnsi="宋体" w:cs="宋体"/>
          <w:color w:val="000000"/>
          <w:w w:val="99"/>
          <w:sz w:val="17"/>
        </w:rPr>
        <w:t>年</w:t>
      </w:r>
    </w:p>
    <w:p w14:paraId="00AE5E4F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11 4-</w:t>
      </w:r>
      <w:r>
        <w:rPr>
          <w:rFonts w:ascii="Times New Roman" w:eastAsia="宋体" w:hAnsi="宋体" w:cs="宋体"/>
          <w:color w:val="000000"/>
          <w:w w:val="99"/>
          <w:sz w:val="17"/>
        </w:rPr>
        <w:t>哦，我有</w:t>
      </w:r>
      <w:proofErr w:type="gramStart"/>
      <w:r>
        <w:rPr>
          <w:rFonts w:ascii="Times New Roman" w:eastAsia="宋体" w:hAnsi="宋体" w:cs="宋体"/>
          <w:color w:val="000000"/>
          <w:w w:val="99"/>
          <w:sz w:val="17"/>
        </w:rPr>
        <w:t xml:space="preserve">60 60 </w:t>
      </w:r>
      <w:proofErr w:type="gramEnd"/>
      <w:r>
        <w:rPr>
          <w:rFonts w:ascii="Times New Roman" w:eastAsia="宋体" w:hAnsi="宋体" w:cs="宋体"/>
          <w:color w:val="000000"/>
          <w:w w:val="99"/>
          <w:sz w:val="17"/>
        </w:rPr>
        <w:t>97</w:t>
      </w:r>
    </w:p>
    <w:p w14:paraId="3C64BA97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12 4-</w:t>
      </w:r>
      <w:r>
        <w:rPr>
          <w:rFonts w:ascii="Times New Roman" w:eastAsia="宋体" w:hAnsi="宋体" w:cs="宋体"/>
          <w:color w:val="000000"/>
          <w:w w:val="99"/>
          <w:sz w:val="17"/>
        </w:rPr>
        <w:t>羟基</w:t>
      </w:r>
      <w:r>
        <w:rPr>
          <w:rFonts w:ascii="Times New Roman" w:eastAsia="宋体" w:hAnsi="宋体" w:cs="宋体"/>
          <w:color w:val="000000"/>
          <w:w w:val="99"/>
          <w:sz w:val="17"/>
        </w:rPr>
        <w:t>Br H</w:t>
      </w:r>
      <w:proofErr w:type="gramStart"/>
      <w:r>
        <w:rPr>
          <w:rFonts w:ascii="Times New Roman" w:eastAsia="宋体" w:hAnsi="宋体" w:cs="宋体"/>
          <w:color w:val="000000"/>
          <w:w w:val="99"/>
          <w:sz w:val="17"/>
        </w:rPr>
        <w:t xml:space="preserve"> 60 60</w:t>
      </w:r>
      <w:proofErr w:type="gramEnd"/>
      <w:r>
        <w:rPr>
          <w:rFonts w:ascii="Times New Roman" w:eastAsia="宋体" w:hAnsi="宋体" w:cs="宋体"/>
          <w:color w:val="000000"/>
          <w:w w:val="99"/>
          <w:sz w:val="17"/>
        </w:rPr>
        <w:t xml:space="preserve"> 95</w:t>
      </w:r>
    </w:p>
    <w:p w14:paraId="7F570E0A" w14:textId="77777777" w:rsidR="00797117" w:rsidRDefault="004E690D">
      <w:pPr>
        <w:spacing w:before="20"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8"/>
          <w:sz w:val="17"/>
        </w:rPr>
        <w:t>13                    4-COCH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Br 4-F 30 40 99</w:t>
      </w:r>
    </w:p>
    <w:p w14:paraId="49C2A379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8"/>
          <w:sz w:val="17"/>
        </w:rPr>
        <w:t>14                    4-COCH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Br                 4-CH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30                    40                    99</w:t>
      </w:r>
      <w:r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4B062CF4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15                    4-COCH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Br                 4-COCH</w:t>
      </w:r>
      <w:r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9"/>
          <w:sz w:val="17"/>
        </w:rPr>
        <w:t>30                    40                    96</w:t>
      </w:r>
      <w:r>
        <w:rPr>
          <w:rFonts w:ascii="Times New Roman" w:eastAsia="宋体" w:hAnsi="宋体" w:cs="宋体"/>
          <w:color w:val="000000"/>
          <w:w w:val="99"/>
          <w:sz w:val="17"/>
        </w:rPr>
        <w:t>年</w:t>
      </w:r>
    </w:p>
    <w:p w14:paraId="46F757DE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8"/>
          <w:sz w:val="17"/>
        </w:rPr>
        <w:t>16                    4-CH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Br 4-F 30 40 98</w:t>
      </w:r>
    </w:p>
    <w:p w14:paraId="19F2C794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8"/>
          <w:sz w:val="17"/>
        </w:rPr>
        <w:t>17                    4-CH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Br                 4-CH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30                    40                    99</w:t>
      </w:r>
      <w:r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11DF29C6" w14:textId="77777777" w:rsidR="00797117" w:rsidRDefault="004E690D">
      <w:pPr>
        <w:spacing w:line="17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8"/>
          <w:sz w:val="17"/>
        </w:rPr>
        <w:t>18                    4-CH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Br                 4-COCH</w:t>
      </w:r>
      <w:r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30                    40                    95</w:t>
      </w:r>
      <w:r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39523C77" w14:textId="77777777" w:rsidR="00797117" w:rsidRDefault="004E690D">
      <w:pPr>
        <w:spacing w:line="16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19c H Br H 30 40 99</w:t>
      </w:r>
    </w:p>
    <w:p w14:paraId="22E6692A" w14:textId="77777777" w:rsidR="00797117" w:rsidRDefault="004E690D">
      <w:pPr>
        <w:spacing w:line="160" w:lineRule="exact"/>
        <w:ind w:right="560"/>
        <w:jc w:val="left"/>
      </w:pPr>
      <w:r>
        <w:rPr>
          <w:rFonts w:ascii="Times New Roman" w:eastAsia="宋体" w:hAnsi="宋体" w:cs="宋体"/>
          <w:color w:val="000000"/>
          <w:w w:val="99"/>
          <w:sz w:val="17"/>
        </w:rPr>
        <w:t>20d H Br H / 40 90</w:t>
      </w:r>
    </w:p>
    <w:p w14:paraId="7C5D321E" w14:textId="77777777" w:rsidR="00797117" w:rsidRDefault="004E690D">
      <w:pPr>
        <w:spacing w:line="160" w:lineRule="exact"/>
        <w:ind w:right="5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9"/>
          <w:sz w:val="17"/>
        </w:rPr>
        <w:t>21d H Br H / 60 97</w:t>
      </w:r>
    </w:p>
    <w:p w14:paraId="1E589C24" w14:textId="77777777" w:rsidR="00797117" w:rsidRDefault="002870D1">
      <w:pPr>
        <w:pBdr>
          <w:top w:val="single" w:sz="0" w:space="2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1F53930D">
          <v:group id="_x0000_s1030" style="width:493pt;height:.4pt;mso-position-horizontal-relative:char;mso-position-vertical-relative:line" coordsize=",8">
            <v:line id="_x0000_s1031" style="position:absolute" from="0,4" to="1000,4" strokeweight=".4pt"/>
            <w10:anchorlock/>
          </v:group>
        </w:pict>
      </w:r>
    </w:p>
    <w:p w14:paraId="486AD2A4" w14:textId="77777777" w:rsidR="00797117" w:rsidRDefault="004E690D">
      <w:pPr>
        <w:pBdr>
          <w:top w:val="single" w:sz="0" w:space="2" w:color="FFFFFF"/>
        </w:pBdr>
        <w:spacing w:line="260" w:lineRule="exact"/>
        <w:ind w:right="260"/>
        <w:jc w:val="left"/>
      </w:pPr>
      <w:r>
        <w:rPr>
          <w:rFonts w:ascii="Times New Roman" w:eastAsia="宋体" w:hAnsi="宋体" w:cs="宋体"/>
          <w:color w:val="000000"/>
          <w:w w:val="91"/>
          <w:sz w:val="12"/>
        </w:rPr>
        <w:t>反应条件</w:t>
      </w:r>
      <w:r>
        <w:rPr>
          <w:rFonts w:ascii="Times New Roman" w:eastAsia="宋体" w:hAnsi="宋体" w:cs="宋体"/>
          <w:color w:val="000000"/>
          <w:w w:val="91"/>
          <w:sz w:val="12"/>
        </w:rPr>
        <w:t>:</w:t>
      </w:r>
      <w:proofErr w:type="spellStart"/>
      <w:r>
        <w:rPr>
          <w:rFonts w:ascii="Times New Roman" w:eastAsia="宋体" w:hAnsi="宋体" w:cs="宋体"/>
          <w:color w:val="000000"/>
          <w:w w:val="91"/>
          <w:sz w:val="12"/>
        </w:rPr>
        <w:t>Ar</w:t>
      </w:r>
      <w:proofErr w:type="spellEnd"/>
      <w:r>
        <w:rPr>
          <w:rFonts w:ascii="Times New Roman" w:eastAsia="宋体" w:hAnsi="宋体" w:cs="宋体"/>
          <w:color w:val="000000"/>
          <w:w w:val="91"/>
          <w:sz w:val="12"/>
        </w:rPr>
        <w:t>-X (1.0 mmol)</w:t>
      </w:r>
      <w:r>
        <w:rPr>
          <w:rFonts w:ascii="Times New Roman" w:eastAsia="宋体" w:hAnsi="宋体" w:cs="宋体"/>
          <w:color w:val="000000"/>
          <w:w w:val="91"/>
          <w:sz w:val="12"/>
        </w:rPr>
        <w:t>，</w:t>
      </w:r>
      <w:r>
        <w:rPr>
          <w:rFonts w:ascii="Times New Roman" w:eastAsia="宋体" w:hAnsi="宋体" w:cs="宋体"/>
          <w:color w:val="000000"/>
          <w:w w:val="91"/>
          <w:sz w:val="12"/>
        </w:rPr>
        <w:t xml:space="preserve"> </w:t>
      </w:r>
      <w:proofErr w:type="spellStart"/>
      <w:r>
        <w:rPr>
          <w:rFonts w:ascii="Times New Roman" w:eastAsia="宋体" w:hAnsi="宋体" w:cs="宋体"/>
          <w:color w:val="000000"/>
          <w:w w:val="91"/>
          <w:sz w:val="12"/>
        </w:rPr>
        <w:t>Ar</w:t>
      </w:r>
      <w:proofErr w:type="spellEnd"/>
      <w:r>
        <w:rPr>
          <w:rFonts w:ascii="Times New Roman" w:eastAsia="宋体" w:hAnsi="宋体" w:cs="宋体"/>
          <w:color w:val="000000"/>
          <w:w w:val="91"/>
          <w:sz w:val="12"/>
        </w:rPr>
        <w:t>-B(OH)</w:t>
      </w:r>
      <w:r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17"/>
        </w:rPr>
        <w:t>(1.3 mmol)</w:t>
      </w:r>
      <w:r>
        <w:rPr>
          <w:rFonts w:ascii="Times New Roman" w:eastAsia="宋体" w:hAnsi="宋体" w:cs="宋体"/>
          <w:color w:val="000000"/>
          <w:w w:val="91"/>
          <w:sz w:val="17"/>
        </w:rPr>
        <w:t>，</w:t>
      </w:r>
      <w:r>
        <w:rPr>
          <w:rFonts w:ascii="Times New Roman" w:eastAsia="宋体" w:hAnsi="宋体" w:cs="宋体"/>
          <w:color w:val="000000"/>
          <w:w w:val="91"/>
          <w:sz w:val="17"/>
        </w:rPr>
        <w:t xml:space="preserve"> KOH (1.5 mmol)</w:t>
      </w:r>
      <w:r>
        <w:rPr>
          <w:rFonts w:ascii="Times New Roman" w:eastAsia="宋体" w:hAnsi="宋体" w:cs="宋体"/>
          <w:color w:val="000000"/>
          <w:w w:val="91"/>
          <w:sz w:val="17"/>
        </w:rPr>
        <w:t>，</w:t>
      </w:r>
      <w:r>
        <w:rPr>
          <w:rFonts w:ascii="Times New Roman" w:eastAsia="宋体" w:hAnsi="宋体" w:cs="宋体"/>
          <w:color w:val="000000"/>
          <w:w w:val="91"/>
          <w:sz w:val="17"/>
        </w:rPr>
        <w:t xml:space="preserve"> S-Pd</w:t>
      </w:r>
      <w:r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91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91"/>
          <w:sz w:val="17"/>
        </w:rPr>
        <w:t>(0.05 mmol% Pd)</w:t>
      </w:r>
      <w:r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1"/>
          <w:sz w:val="17"/>
        </w:rPr>
        <w:t>采用气相色谱法测定</w:t>
      </w:r>
      <w:r>
        <w:rPr>
          <w:rFonts w:ascii="Times New Roman" w:eastAsia="宋体" w:hAnsi="宋体" w:cs="宋体"/>
          <w:color w:val="000000"/>
          <w:w w:val="91"/>
          <w:sz w:val="17"/>
        </w:rPr>
        <w:t>O/EtOH (5 mL + 5 mL)</w:t>
      </w:r>
      <w:r>
        <w:rPr>
          <w:rFonts w:ascii="Times New Roman" w:eastAsia="宋体" w:hAnsi="宋体" w:cs="宋体"/>
          <w:color w:val="000000"/>
          <w:w w:val="91"/>
          <w:sz w:val="17"/>
        </w:rPr>
        <w:t>的含量</w:t>
      </w:r>
    </w:p>
    <w:p w14:paraId="451FB4F2" w14:textId="77777777" w:rsidR="00797117" w:rsidRDefault="004E690D">
      <w:pPr>
        <w:spacing w:line="169" w:lineRule="exact"/>
        <w:ind w:right="5780"/>
        <w:jc w:val="left"/>
      </w:pPr>
      <w:r>
        <w:rPr>
          <w:rFonts w:ascii="Times New Roman" w:eastAsia="宋体" w:hAnsi="宋体" w:cs="宋体"/>
          <w:color w:val="000000"/>
          <w:w w:val="93"/>
          <w:sz w:val="12"/>
        </w:rPr>
        <w:t>基质和催化剂膨胀了</w:t>
      </w:r>
      <w:r>
        <w:rPr>
          <w:rFonts w:ascii="Times New Roman" w:eastAsia="宋体" w:hAnsi="宋体" w:cs="宋体"/>
          <w:color w:val="000000"/>
          <w:w w:val="93"/>
          <w:sz w:val="12"/>
        </w:rPr>
        <w:t>10</w:t>
      </w:r>
      <w:r>
        <w:rPr>
          <w:rFonts w:ascii="Times New Roman" w:eastAsia="宋体" w:hAnsi="宋体" w:cs="宋体"/>
          <w:color w:val="000000"/>
          <w:w w:val="93"/>
          <w:sz w:val="12"/>
        </w:rPr>
        <w:t>倍</w:t>
      </w:r>
    </w:p>
    <w:p w14:paraId="6C6D79CF" w14:textId="77777777" w:rsidR="00797117" w:rsidRDefault="004E690D">
      <w:pPr>
        <w:spacing w:line="170" w:lineRule="exact"/>
        <w:ind w:right="136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perscript"/>
        </w:rPr>
        <w:t>d</w:t>
      </w:r>
      <w:r>
        <w:rPr>
          <w:rFonts w:ascii="Times New Roman" w:eastAsia="宋体" w:hAnsi="宋体" w:cs="宋体"/>
          <w:color w:val="000000"/>
          <w:w w:val="90"/>
          <w:sz w:val="17"/>
        </w:rPr>
        <w:t>在流速为</w:t>
      </w:r>
      <w:r>
        <w:rPr>
          <w:rFonts w:ascii="Times New Roman" w:eastAsia="宋体" w:hAnsi="宋体" w:cs="宋体"/>
          <w:color w:val="000000"/>
          <w:w w:val="90"/>
          <w:sz w:val="17"/>
        </w:rPr>
        <w:t>30 mL/h</w:t>
      </w:r>
      <w:r>
        <w:rPr>
          <w:rFonts w:ascii="Times New Roman" w:eastAsia="宋体" w:hAnsi="宋体" w:cs="宋体"/>
          <w:color w:val="000000"/>
          <w:w w:val="90"/>
          <w:sz w:val="17"/>
        </w:rPr>
        <w:t>，催化剂为</w:t>
      </w:r>
      <w:r>
        <w:rPr>
          <w:rFonts w:ascii="Times New Roman" w:eastAsia="宋体" w:hAnsi="宋体" w:cs="宋体"/>
          <w:color w:val="000000"/>
          <w:w w:val="90"/>
          <w:sz w:val="17"/>
        </w:rPr>
        <w:t>0.5 mmol%</w:t>
      </w:r>
      <w:r>
        <w:rPr>
          <w:rFonts w:ascii="Times New Roman" w:eastAsia="宋体" w:hAnsi="宋体" w:cs="宋体"/>
          <w:color w:val="000000"/>
          <w:w w:val="90"/>
          <w:sz w:val="17"/>
        </w:rPr>
        <w:t>的条件下，得到了反应的结果。氢的比例</w:t>
      </w:r>
      <w:r>
        <w:rPr>
          <w:rFonts w:ascii="宋体" w:eastAsia="宋体" w:hAnsi="宋体" w:cs="宋体"/>
          <w:color w:val="000000"/>
          <w:w w:val="90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90"/>
          <w:sz w:val="17"/>
        </w:rPr>
        <w:t>O / EtOH</w:t>
      </w:r>
      <w:r>
        <w:rPr>
          <w:rFonts w:ascii="Times New Roman" w:eastAsia="宋体" w:hAnsi="宋体" w:cs="宋体"/>
          <w:color w:val="000000"/>
          <w:w w:val="90"/>
          <w:sz w:val="17"/>
        </w:rPr>
        <w:t>是</w:t>
      </w:r>
      <w:r>
        <w:rPr>
          <w:rFonts w:ascii="Times New Roman" w:eastAsia="宋体" w:hAnsi="宋体" w:cs="宋体"/>
          <w:color w:val="000000"/>
          <w:w w:val="90"/>
          <w:sz w:val="17"/>
        </w:rPr>
        <w:t>1/4</w:t>
      </w:r>
    </w:p>
    <w:p w14:paraId="3EE6E87E" w14:textId="77777777" w:rsidR="00797117" w:rsidRDefault="004E690D">
      <w:pPr>
        <w:pBdr>
          <w:top w:val="single" w:sz="0" w:space="20" w:color="FFFFFF"/>
        </w:pBdr>
        <w:spacing w:line="208" w:lineRule="exact"/>
        <w:jc w:val="left"/>
      </w:pPr>
      <w:r>
        <w:rPr>
          <w:rFonts w:ascii="Times New Roman" w:eastAsia="宋体" w:hAnsi="宋体" w:cs="宋体"/>
          <w:b/>
          <w:color w:val="000000"/>
          <w:w w:val="81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5 S-Pd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的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HAADF-STEM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图像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8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8"/>
          <w:sz w:val="17"/>
        </w:rPr>
        <w:t>8</w:t>
      </w:r>
      <w:r>
        <w:rPr>
          <w:rFonts w:ascii="Times New Roman" w:eastAsia="宋体" w:hAnsi="宋体" w:cs="宋体"/>
          <w:color w:val="000000"/>
          <w:w w:val="88"/>
          <w:sz w:val="17"/>
        </w:rPr>
        <w:t>循环后催化剂</w:t>
      </w:r>
      <w:r>
        <w:rPr>
          <w:rFonts w:ascii="Times New Roman" w:eastAsia="宋体" w:hAnsi="宋体" w:cs="宋体"/>
          <w:color w:val="000000"/>
          <w:w w:val="88"/>
          <w:sz w:val="17"/>
        </w:rPr>
        <w:t>;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b S-Pd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的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XRD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谱图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8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8"/>
          <w:sz w:val="17"/>
        </w:rPr>
        <w:t>催化剂在第</w:t>
      </w:r>
      <w:r>
        <w:rPr>
          <w:rFonts w:ascii="Times New Roman" w:eastAsia="宋体" w:hAnsi="宋体" w:cs="宋体"/>
          <w:color w:val="000000"/>
          <w:w w:val="88"/>
          <w:sz w:val="17"/>
        </w:rPr>
        <w:t>8</w:t>
      </w:r>
      <w:r>
        <w:rPr>
          <w:rFonts w:ascii="Times New Roman" w:eastAsia="宋体" w:hAnsi="宋体" w:cs="宋体"/>
          <w:color w:val="000000"/>
          <w:w w:val="88"/>
          <w:sz w:val="17"/>
        </w:rPr>
        <w:t>循环前后</w:t>
      </w:r>
    </w:p>
    <w:p w14:paraId="3B721200" w14:textId="77777777" w:rsidR="00797117" w:rsidRDefault="004E690D">
      <w:pPr>
        <w:pBdr>
          <w:top w:val="single" w:sz="0" w:space="26" w:color="FFFFFF"/>
        </w:pBdr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2200" w:space="460"/>
            <w:col w:w="724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643D1FC7" wp14:editId="17F90F21">
            <wp:extent cx="4559300" cy="1739900"/>
            <wp:effectExtent l="0" t="0" r="0" b="0"/>
            <wp:docPr id="9" name="Drawing 8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56E1" w14:textId="11336F67" w:rsidR="00797117" w:rsidRDefault="004E690D">
      <w:pPr>
        <w:pBdr>
          <w:top w:val="single" w:sz="0" w:space="18" w:color="FFFFFF"/>
        </w:pBdr>
        <w:spacing w:line="240" w:lineRule="exact"/>
        <w:ind w:right="3200"/>
        <w:jc w:val="left"/>
      </w:pPr>
      <w:r>
        <w:rPr>
          <w:rFonts w:ascii="Times New Roman" w:eastAsia="宋体" w:hAnsi="宋体" w:cs="宋体"/>
          <w:b/>
          <w:color w:val="000000"/>
          <w:w w:val="78"/>
          <w:sz w:val="24"/>
        </w:rPr>
        <w:t>结论</w:t>
      </w:r>
      <w:r>
        <w:rPr>
          <w:rFonts w:ascii="Times New Roman" w:eastAsia="宋体" w:hAnsi="宋体" w:cs="宋体"/>
          <w:b/>
          <w:color w:val="000000"/>
          <w:w w:val="78"/>
          <w:sz w:val="24"/>
        </w:rPr>
        <w:t xml:space="preserve">4 </w:t>
      </w:r>
    </w:p>
    <w:p w14:paraId="26F6B727" w14:textId="77777777" w:rsidR="00797117" w:rsidRDefault="004E690D">
      <w:pPr>
        <w:spacing w:before="240" w:line="267" w:lineRule="exact"/>
      </w:pPr>
      <w:r>
        <w:rPr>
          <w:rFonts w:ascii="Times New Roman" w:eastAsia="宋体" w:hAnsi="宋体" w:cs="宋体"/>
          <w:color w:val="000000"/>
          <w:w w:val="101"/>
          <w:sz w:val="20"/>
        </w:rPr>
        <w:t>综上所述，在</w:t>
      </w:r>
      <w:r>
        <w:rPr>
          <w:rFonts w:ascii="Times New Roman" w:eastAsia="宋体" w:hAnsi="宋体" w:cs="宋体"/>
          <w:color w:val="000000"/>
          <w:w w:val="101"/>
          <w:sz w:val="20"/>
        </w:rPr>
        <w:t>S-Pd/</w:t>
      </w:r>
      <w:proofErr w:type="spellStart"/>
      <w:r>
        <w:rPr>
          <w:rFonts w:ascii="Times New Roman" w:eastAsia="宋体" w:hAnsi="宋体" w:cs="宋体"/>
          <w:color w:val="000000"/>
          <w:w w:val="101"/>
          <w:sz w:val="20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101"/>
          <w:sz w:val="20"/>
        </w:rPr>
        <w:t>的基础上发展了一种实用、高效的合成多种联苯化合物的方法</w:t>
      </w:r>
      <w:r>
        <w:rPr>
          <w:rFonts w:ascii="Times New Roman" w:eastAsia="Times New Roman" w:hAnsi="Times New Roman" w:cs="Times New Roman"/>
          <w:color w:val="000000"/>
          <w:w w:val="101"/>
          <w:sz w:val="20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101"/>
          <w:sz w:val="20"/>
        </w:rPr>
        <w:t>催化</w:t>
      </w:r>
      <w:r>
        <w:rPr>
          <w:rFonts w:ascii="Times New Roman" w:eastAsia="宋体" w:hAnsi="宋体" w:cs="宋体"/>
          <w:color w:val="000000"/>
          <w:w w:val="101"/>
          <w:sz w:val="20"/>
        </w:rPr>
        <w:t>Suzuki-</w:t>
      </w:r>
      <w:proofErr w:type="spellStart"/>
      <w:r>
        <w:rPr>
          <w:rFonts w:ascii="Times New Roman" w:eastAsia="宋体" w:hAnsi="宋体" w:cs="宋体"/>
          <w:color w:val="000000"/>
          <w:w w:val="101"/>
          <w:sz w:val="20"/>
        </w:rPr>
        <w:t>Miyaura</w:t>
      </w:r>
      <w:proofErr w:type="spellEnd"/>
    </w:p>
    <w:p w14:paraId="61DD1C99" w14:textId="77777777" w:rsidR="00797117" w:rsidRDefault="00797117">
      <w:pPr>
        <w:spacing w:line="14" w:lineRule="exact"/>
      </w:pPr>
    </w:p>
    <w:p w14:paraId="7A9EF3B8" w14:textId="77777777" w:rsidR="00797117" w:rsidRDefault="004E690D">
      <w:pPr>
        <w:pBdr>
          <w:top w:val="single" w:sz="0" w:space="18" w:color="FFFFFF"/>
        </w:pBdr>
        <w:spacing w:line="260" w:lineRule="exact"/>
      </w:pPr>
      <w:r>
        <w:br w:type="column"/>
      </w:r>
      <w:r>
        <w:rPr>
          <w:rFonts w:ascii="Times New Roman" w:eastAsia="宋体" w:hAnsi="宋体" w:cs="宋体"/>
          <w:color w:val="000000"/>
          <w:w w:val="103"/>
          <w:sz w:val="20"/>
        </w:rPr>
        <w:t>在温和的条件下与芳基卤化物和</w:t>
      </w:r>
      <w:proofErr w:type="gramStart"/>
      <w:r>
        <w:rPr>
          <w:rFonts w:ascii="Times New Roman" w:eastAsia="宋体" w:hAnsi="宋体" w:cs="宋体"/>
          <w:color w:val="000000"/>
          <w:w w:val="103"/>
          <w:sz w:val="20"/>
        </w:rPr>
        <w:t>烯硼酸</w:t>
      </w:r>
      <w:proofErr w:type="gramEnd"/>
      <w:r>
        <w:rPr>
          <w:rFonts w:ascii="Times New Roman" w:eastAsia="宋体" w:hAnsi="宋体" w:cs="宋体"/>
          <w:color w:val="000000"/>
          <w:w w:val="103"/>
          <w:sz w:val="20"/>
        </w:rPr>
        <w:t>反应。多功能</w:t>
      </w:r>
      <w:r>
        <w:rPr>
          <w:rFonts w:ascii="Times New Roman" w:eastAsia="宋体" w:hAnsi="宋体" w:cs="宋体"/>
          <w:color w:val="000000"/>
          <w:w w:val="103"/>
          <w:sz w:val="20"/>
        </w:rPr>
        <w:t>SEA</w:t>
      </w:r>
      <w:r>
        <w:rPr>
          <w:rFonts w:ascii="Times New Roman" w:eastAsia="宋体" w:hAnsi="宋体" w:cs="宋体"/>
          <w:color w:val="000000"/>
          <w:w w:val="103"/>
          <w:sz w:val="20"/>
        </w:rPr>
        <w:t>战略决定了</w:t>
      </w:r>
      <w:r>
        <w:rPr>
          <w:rFonts w:ascii="Times New Roman" w:eastAsia="宋体" w:hAnsi="宋体" w:cs="宋体"/>
          <w:color w:val="000000"/>
          <w:w w:val="103"/>
          <w:sz w:val="20"/>
        </w:rPr>
        <w:t>S-Pd/SiO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103"/>
          <w:sz w:val="20"/>
        </w:rPr>
        <w:t>催化剂作为一种高性能、廉价、易回收利用的纳米材料，由于其高分散性和超细性，在此类反应中有很大的改善</w:t>
      </w:r>
    </w:p>
    <w:p w14:paraId="3EF8C764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60" w:space="340"/>
            <w:col w:w="4800"/>
          </w:cols>
        </w:sectPr>
      </w:pPr>
    </w:p>
    <w:p w14:paraId="69061062" w14:textId="1EF244DA" w:rsidR="00797117" w:rsidRDefault="00797117">
      <w:pPr>
        <w:pBdr>
          <w:top w:val="single" w:sz="0" w:space="16" w:color="FFFFFF"/>
        </w:pBdr>
        <w:spacing w:line="300" w:lineRule="exact"/>
        <w:ind w:left="904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28AF5D44" w14:textId="77777777" w:rsidR="00797117" w:rsidRDefault="004E690D">
      <w:pPr>
        <w:pageBreakBefore/>
        <w:spacing w:line="170" w:lineRule="exact"/>
        <w:ind w:left="9120" w:right="2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78"/>
          <w:sz w:val="17"/>
        </w:rPr>
        <w:lastRenderedPageBreak/>
        <w:t>X. Fan</w:t>
      </w:r>
      <w:r>
        <w:rPr>
          <w:rFonts w:ascii="Times New Roman" w:eastAsia="宋体" w:hAnsi="宋体" w:cs="宋体"/>
          <w:color w:val="000000"/>
          <w:w w:val="78"/>
          <w:sz w:val="17"/>
        </w:rPr>
        <w:t>等。</w:t>
      </w:r>
    </w:p>
    <w:p w14:paraId="6A99AF20" w14:textId="77777777" w:rsidR="00797117" w:rsidRDefault="002870D1">
      <w:pPr>
        <w:pBdr>
          <w:top w:val="single" w:sz="0" w:space="4" w:color="FFFFFF"/>
        </w:pBd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>
        <w:pict w14:anchorId="74A507E1">
          <v:group id="_x0000_s1028" style="width:493pt;height:.4pt;mso-position-horizontal-relative:char;mso-position-vertical-relative:line" coordsize=",8">
            <v:line id="_x0000_s1029" style="position:absolute" from="0,4" to="1000,4" strokeweight=".4pt"/>
            <w10:anchorlock/>
          </v:group>
        </w:pict>
      </w:r>
    </w:p>
    <w:p w14:paraId="24E04C06" w14:textId="77777777" w:rsidR="00797117" w:rsidRDefault="004E690D">
      <w:pPr>
        <w:pBdr>
          <w:top w:val="single" w:sz="0" w:space="8" w:color="FFFFFF"/>
        </w:pBdr>
        <w:spacing w:line="257" w:lineRule="exact"/>
      </w:pPr>
      <w:proofErr w:type="gramStart"/>
      <w:r>
        <w:rPr>
          <w:rFonts w:ascii="Times New Roman" w:eastAsia="宋体" w:hAnsi="宋体" w:cs="宋体"/>
          <w:color w:val="000000"/>
          <w:w w:val="99"/>
          <w:sz w:val="20"/>
        </w:rPr>
        <w:t>钯</w:t>
      </w:r>
      <w:proofErr w:type="gramEnd"/>
      <w:r>
        <w:rPr>
          <w:rFonts w:ascii="Times New Roman" w:eastAsia="宋体" w:hAnsi="宋体" w:cs="宋体"/>
          <w:color w:val="000000"/>
          <w:w w:val="99"/>
          <w:sz w:val="20"/>
        </w:rPr>
        <w:t>粒子。本工作为构建无配体和封盖试剂的高效多相</w:t>
      </w:r>
      <w:r>
        <w:rPr>
          <w:rFonts w:ascii="Times New Roman" w:eastAsia="宋体" w:hAnsi="宋体" w:cs="宋体"/>
          <w:color w:val="000000"/>
          <w:w w:val="99"/>
          <w:sz w:val="20"/>
        </w:rPr>
        <w:t>pd</w:t>
      </w:r>
      <w:r>
        <w:rPr>
          <w:rFonts w:ascii="Times New Roman" w:eastAsia="宋体" w:hAnsi="宋体" w:cs="宋体"/>
          <w:color w:val="000000"/>
          <w:w w:val="99"/>
          <w:sz w:val="20"/>
        </w:rPr>
        <w:t>基催化剂提供了新的可能性，该催化剂具有显著的活性和循环稳定性，在工业化生产中具有巨大的潜力和优势。</w:t>
      </w:r>
    </w:p>
    <w:p w14:paraId="4BD13D26" w14:textId="77777777" w:rsidR="00797117" w:rsidRDefault="004E690D">
      <w:pPr>
        <w:spacing w:before="180" w:line="210" w:lineRule="exact"/>
      </w:pPr>
      <w:r>
        <w:rPr>
          <w:rFonts w:ascii="Times New Roman" w:eastAsia="宋体" w:hAnsi="宋体" w:cs="宋体"/>
          <w:b/>
          <w:color w:val="000000"/>
          <w:w w:val="88"/>
          <w:sz w:val="17"/>
        </w:rPr>
        <w:t>本研究得到了国家自然科学基金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(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批准号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:21403053,21502175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和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U1404503)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，大连化学物理研究所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(N-19-11)</w:t>
      </w:r>
      <w:r>
        <w:rPr>
          <w:rFonts w:ascii="Times New Roman" w:eastAsia="宋体" w:hAnsi="宋体" w:cs="宋体"/>
          <w:b/>
          <w:color w:val="000000"/>
          <w:w w:val="88"/>
          <w:sz w:val="17"/>
        </w:rPr>
        <w:t>，河南省药品质量控制与评价重点实验室的支持。</w:t>
      </w:r>
    </w:p>
    <w:p w14:paraId="3523B2C6" w14:textId="77777777" w:rsidR="00797117" w:rsidRDefault="004E690D">
      <w:pPr>
        <w:spacing w:before="220" w:line="220" w:lineRule="exact"/>
        <w:ind w:right="1580"/>
        <w:jc w:val="left"/>
      </w:pPr>
      <w:r>
        <w:rPr>
          <w:rFonts w:ascii="Times New Roman" w:eastAsia="宋体" w:hAnsi="宋体" w:cs="宋体"/>
          <w:b/>
          <w:color w:val="000000"/>
          <w:w w:val="90"/>
          <w:sz w:val="22"/>
        </w:rPr>
        <w:t>遵守道德标准</w:t>
      </w:r>
    </w:p>
    <w:p w14:paraId="358E12D9" w14:textId="77777777" w:rsidR="00797117" w:rsidRDefault="004E690D">
      <w:pPr>
        <w:spacing w:before="220" w:line="220" w:lineRule="exact"/>
        <w:jc w:val="left"/>
      </w:pPr>
      <w:r>
        <w:rPr>
          <w:rFonts w:ascii="Times New Roman" w:eastAsia="宋体" w:hAnsi="宋体" w:cs="宋体"/>
          <w:b/>
          <w:color w:val="000000"/>
          <w:w w:val="88"/>
          <w:sz w:val="17"/>
        </w:rPr>
        <w:t>利益冲突作者声明他们没有利益冲突。</w:t>
      </w:r>
    </w:p>
    <w:p w14:paraId="2675DC29" w14:textId="77777777" w:rsidR="00797117" w:rsidRDefault="004E690D">
      <w:pPr>
        <w:spacing w:before="420" w:line="240" w:lineRule="exact"/>
        <w:ind w:right="800"/>
        <w:jc w:val="left"/>
      </w:pPr>
      <w:r>
        <w:rPr>
          <w:rFonts w:ascii="Times New Roman" w:eastAsia="宋体" w:hAnsi="宋体" w:cs="宋体"/>
          <w:b/>
          <w:color w:val="000000"/>
          <w:w w:val="97"/>
          <w:sz w:val="24"/>
        </w:rPr>
        <w:t>附录</w:t>
      </w:r>
      <w:r>
        <w:rPr>
          <w:rFonts w:ascii="Times New Roman" w:eastAsia="宋体" w:hAnsi="宋体" w:cs="宋体"/>
          <w:b/>
          <w:color w:val="000000"/>
          <w:w w:val="97"/>
          <w:sz w:val="24"/>
        </w:rPr>
        <w:t>A.</w:t>
      </w:r>
      <w:r>
        <w:rPr>
          <w:rFonts w:ascii="Times New Roman" w:eastAsia="宋体" w:hAnsi="宋体" w:cs="宋体"/>
          <w:b/>
          <w:color w:val="000000"/>
          <w:w w:val="97"/>
          <w:sz w:val="24"/>
        </w:rPr>
        <w:t>补充材料</w:t>
      </w:r>
    </w:p>
    <w:p w14:paraId="128BD5C2" w14:textId="77777777" w:rsidR="00797117" w:rsidRDefault="004E690D">
      <w:pPr>
        <w:spacing w:before="240" w:line="260" w:lineRule="exact"/>
      </w:pPr>
      <w:r>
        <w:rPr>
          <w:rFonts w:ascii="Times New Roman" w:eastAsia="宋体" w:hAnsi="宋体" w:cs="宋体"/>
          <w:color w:val="000000"/>
          <w:w w:val="94"/>
          <w:sz w:val="20"/>
        </w:rPr>
        <w:t>本文的补充数据可以在网上找到，包括</w:t>
      </w:r>
      <w:r>
        <w:rPr>
          <w:rFonts w:ascii="Times New Roman" w:eastAsia="宋体" w:hAnsi="宋体" w:cs="宋体"/>
          <w:color w:val="000000"/>
          <w:w w:val="94"/>
          <w:sz w:val="20"/>
        </w:rPr>
        <w:t>TEM</w:t>
      </w:r>
      <w:r>
        <w:rPr>
          <w:rFonts w:ascii="Times New Roman" w:eastAsia="宋体" w:hAnsi="宋体" w:cs="宋体"/>
          <w:color w:val="000000"/>
          <w:w w:val="94"/>
          <w:sz w:val="20"/>
        </w:rPr>
        <w:t>图像、</w:t>
      </w:r>
      <w:r>
        <w:rPr>
          <w:rFonts w:ascii="Times New Roman" w:eastAsia="宋体" w:hAnsi="宋体" w:cs="宋体"/>
          <w:color w:val="000000"/>
          <w:w w:val="94"/>
          <w:sz w:val="20"/>
        </w:rPr>
        <w:t>XRD</w:t>
      </w:r>
      <w:r>
        <w:rPr>
          <w:rFonts w:ascii="Times New Roman" w:eastAsia="宋体" w:hAnsi="宋体" w:cs="宋体"/>
          <w:color w:val="000000"/>
          <w:w w:val="94"/>
          <w:sz w:val="20"/>
        </w:rPr>
        <w:t>图谱、</w:t>
      </w:r>
      <w:r>
        <w:rPr>
          <w:rFonts w:ascii="Times New Roman" w:eastAsia="宋体" w:hAnsi="宋体" w:cs="宋体"/>
          <w:color w:val="000000"/>
          <w:w w:val="94"/>
          <w:sz w:val="20"/>
        </w:rPr>
        <w:t>EDX</w:t>
      </w:r>
      <w:r>
        <w:rPr>
          <w:rFonts w:ascii="Times New Roman" w:eastAsia="宋体" w:hAnsi="宋体" w:cs="宋体"/>
          <w:color w:val="000000"/>
          <w:w w:val="94"/>
          <w:sz w:val="20"/>
        </w:rPr>
        <w:t>、</w:t>
      </w:r>
      <w:r>
        <w:rPr>
          <w:rFonts w:ascii="Times New Roman" w:eastAsia="宋体" w:hAnsi="宋体" w:cs="宋体"/>
          <w:color w:val="000000"/>
          <w:w w:val="94"/>
          <w:sz w:val="20"/>
        </w:rPr>
        <w:t>XPS</w:t>
      </w:r>
      <w:r>
        <w:rPr>
          <w:rFonts w:ascii="Times New Roman" w:eastAsia="宋体" w:hAnsi="宋体" w:cs="宋体"/>
          <w:color w:val="000000"/>
          <w:w w:val="94"/>
          <w:sz w:val="20"/>
        </w:rPr>
        <w:t>光谱与</w:t>
      </w:r>
      <w:r>
        <w:rPr>
          <w:rFonts w:ascii="Times New Roman" w:eastAsia="宋体" w:hAnsi="宋体" w:cs="宋体"/>
          <w:color w:val="000000"/>
          <w:w w:val="94"/>
          <w:sz w:val="20"/>
        </w:rPr>
        <w:t>XPS</w:t>
      </w:r>
      <w:r>
        <w:rPr>
          <w:rFonts w:ascii="Times New Roman" w:eastAsia="宋体" w:hAnsi="宋体" w:cs="宋体"/>
          <w:color w:val="000000"/>
          <w:w w:val="94"/>
          <w:sz w:val="20"/>
        </w:rPr>
        <w:t>的拟合结果、实验数据的表格和图、用于对比的文献数据、流动装置示意图。</w:t>
      </w:r>
    </w:p>
    <w:p w14:paraId="1994242F" w14:textId="77777777" w:rsidR="00797117" w:rsidRDefault="004E690D">
      <w:pPr>
        <w:spacing w:before="400" w:line="240" w:lineRule="exact"/>
        <w:ind w:right="3580"/>
        <w:jc w:val="left"/>
      </w:pPr>
      <w:r>
        <w:rPr>
          <w:rFonts w:ascii="Times New Roman" w:eastAsia="宋体" w:hAnsi="宋体" w:cs="宋体"/>
          <w:b/>
          <w:color w:val="000000"/>
          <w:sz w:val="24"/>
        </w:rPr>
        <w:t>参考文献</w:t>
      </w:r>
    </w:p>
    <w:p w14:paraId="39868133" w14:textId="77777777" w:rsidR="002870D1" w:rsidRDefault="002870D1" w:rsidP="002870D1">
      <w:pPr>
        <w:spacing w:before="200" w:line="220" w:lineRule="exact"/>
        <w:ind w:left="340" w:hanging="280"/>
      </w:pPr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Fihri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Bouhrara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Nekoueishahraki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B, Basset JM, Polshettiwar V (2011) Chem Soc Rev 40:5181–5203</w:t>
      </w:r>
    </w:p>
    <w:p w14:paraId="78174170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2. Zhou D, Tan XY, Wu HM, Tian LH, Li M (2019)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Angew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Chem Int Ed 58:1376–1381</w:t>
      </w:r>
    </w:p>
    <w:p w14:paraId="2F366392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3. Lei P, Meng GR, Ling Y, </w:t>
      </w:r>
      <w:proofErr w:type="gram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Szostak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M (2017) J Org Chem 82:6638–6646</w:t>
      </w:r>
    </w:p>
    <w:p w14:paraId="54969182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4. Chen X, Engle KM, Wang DH, Yu JQ (2009)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Angew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Chem Int Ed 48:5094–5115</w:t>
      </w:r>
    </w:p>
    <w:p w14:paraId="2F590E48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8"/>
          <w:sz w:val="17"/>
        </w:rPr>
        <w:t xml:space="preserve">5. He J, </w:t>
      </w:r>
      <w:proofErr w:type="spellStart"/>
      <w:r>
        <w:rPr>
          <w:rFonts w:ascii="Times New Roman" w:eastAsia="Times New Roman" w:hAnsi="Times New Roman" w:cs="Times New Roman"/>
          <w:color w:val="000000"/>
          <w:w w:val="98"/>
          <w:sz w:val="17"/>
        </w:rPr>
        <w:t>Wasa</w:t>
      </w:r>
      <w:proofErr w:type="spellEnd"/>
      <w:r>
        <w:rPr>
          <w:rFonts w:ascii="Times New Roman" w:eastAsia="Times New Roman" w:hAnsi="Times New Roman" w:cs="Times New Roman"/>
          <w:color w:val="000000"/>
          <w:w w:val="98"/>
          <w:sz w:val="17"/>
        </w:rPr>
        <w:t xml:space="preserve"> M, Chan KSL, Shao Q, Yu JQ (2017) Chem Rev 117:8754–8786</w:t>
      </w:r>
    </w:p>
    <w:p w14:paraId="0685A2C5" w14:textId="77777777" w:rsidR="002870D1" w:rsidRDefault="002870D1" w:rsidP="002870D1">
      <w:pPr>
        <w:spacing w:line="170" w:lineRule="exact"/>
        <w:ind w:left="60" w:right="60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>6. Yang Y, Lan J, You J (2017) Chem Rev 117:8787–8863</w:t>
      </w:r>
    </w:p>
    <w:p w14:paraId="4FC22566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7. Iwai T,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Konishi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S, Miyazaki T,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Kawamorita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S, Yokokawa N,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Ohmiya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H,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Sawamura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M (2015) ACS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5:7254–7264</w:t>
      </w:r>
    </w:p>
    <w:p w14:paraId="66219EFB" w14:textId="77777777" w:rsidR="002870D1" w:rsidRDefault="002870D1" w:rsidP="002870D1">
      <w:pPr>
        <w:spacing w:line="220" w:lineRule="exact"/>
        <w:ind w:left="340" w:hanging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Ejlersen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M, Lou CG, Sanghvi YS, Tor Y,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Wengel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 (2018) Chem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Commun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54:8003–8006</w:t>
      </w:r>
    </w:p>
    <w:p w14:paraId="32DCF6B9" w14:textId="77777777" w:rsidR="002870D1" w:rsidRDefault="002870D1" w:rsidP="002870D1">
      <w:pPr>
        <w:spacing w:line="170" w:lineRule="exact"/>
        <w:ind w:left="6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17"/>
        </w:rPr>
        <w:t>9. Shen D, Xu YJ, Shi SL (2019) J Am Chem Soc 141:14938–14945</w:t>
      </w:r>
    </w:p>
    <w:p w14:paraId="61F1F47E" w14:textId="77777777" w:rsidR="002870D1" w:rsidRDefault="002870D1" w:rsidP="002870D1">
      <w:pPr>
        <w:spacing w:line="21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>10. Fernández E, Rivero-Crespo MA, Domínguez I, Rubio-Marqués P, Oliver-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Meseguer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J, Liu LC,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Cabrero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-Antonino M,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Gavara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R, Hernández-Garrido JC,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Boronat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M, Leyva-Pérez A,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Corma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A (2019) J Am Chem Soc 141:1928–1940</w:t>
      </w:r>
    </w:p>
    <w:p w14:paraId="1A3D6516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Dhakshinamoorthy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Asiric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AM, Garcia H (2015) Chem Soc Rev 44:1922–1947</w:t>
      </w:r>
    </w:p>
    <w:p w14:paraId="405BB244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12. Ding SY, Gao J, Wang Q, Zhang Y, Song WG,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CY, Wang W (2011) J Am Chem Soc 133:19816–19822</w:t>
      </w:r>
    </w:p>
    <w:p w14:paraId="18D2BA2A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Rajabzadeh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M, Khalifeh R,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Eshghi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H,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Bakavoli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M (2018) J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360:261–269</w:t>
      </w:r>
    </w:p>
    <w:p w14:paraId="673CA077" w14:textId="77777777" w:rsidR="002870D1" w:rsidRDefault="002870D1" w:rsidP="002870D1">
      <w:pPr>
        <w:spacing w:line="170" w:lineRule="exact"/>
        <w:ind w:right="36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14. Yin Z, Lin L, Ma D (2014)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Sci Technol 4:4116–4128</w:t>
      </w:r>
    </w:p>
    <w:p w14:paraId="29ECA67A" w14:textId="77777777" w:rsidR="00797117" w:rsidRPr="002870D1" w:rsidRDefault="00797117">
      <w:pPr>
        <w:spacing w:line="14" w:lineRule="exact"/>
      </w:pPr>
    </w:p>
    <w:p w14:paraId="6AE30493" w14:textId="77777777" w:rsidR="002870D1" w:rsidRDefault="004E690D" w:rsidP="002870D1">
      <w:pPr>
        <w:pBdr>
          <w:top w:val="single" w:sz="2" w:space="8" w:color="FFFFFF"/>
        </w:pBdr>
        <w:spacing w:line="213" w:lineRule="exact"/>
        <w:ind w:left="340" w:right="20" w:hanging="340"/>
      </w:pPr>
      <w:r>
        <w:br w:type="column"/>
      </w:r>
      <w:r w:rsidR="002870D1">
        <w:rPr>
          <w:rFonts w:ascii="Times New Roman" w:eastAsia="Times New Roman" w:hAnsi="Times New Roman" w:cs="Times New Roman"/>
          <w:color w:val="000000"/>
          <w:w w:val="97"/>
          <w:sz w:val="17"/>
        </w:rPr>
        <w:t>15. Huang F, Deng Y, Chen Y, Cai X, Peng M, Jia Z, Ren P, Xiao D, Wen X, Wang N, Liu H, Ma D (2018) J Am Chem Soc 140:13142–13146</w:t>
      </w:r>
    </w:p>
    <w:p w14:paraId="223364FA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17"/>
        </w:rPr>
        <w:t>16. Hamdi J, Blanco AA, Diehl B, Wiley JB, Trudell ML (2019) Org Lett 21:213471–213475</w:t>
      </w:r>
    </w:p>
    <w:p w14:paraId="28B5A21D" w14:textId="77777777" w:rsidR="002870D1" w:rsidRDefault="002870D1" w:rsidP="002870D1">
      <w:pPr>
        <w:spacing w:line="170" w:lineRule="exact"/>
        <w:ind w:right="14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>17. Arpad M (2011) Chem Rev 111:2251–2320</w:t>
      </w:r>
    </w:p>
    <w:p w14:paraId="5B18FD76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102"/>
          <w:sz w:val="17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>Handa</w:t>
      </w:r>
      <w:proofErr w:type="spellEnd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 xml:space="preserve"> S, Wang Y, </w:t>
      </w:r>
      <w:proofErr w:type="spellStart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>Gallou</w:t>
      </w:r>
      <w:proofErr w:type="spellEnd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>Lipshutz</w:t>
      </w:r>
      <w:proofErr w:type="spellEnd"/>
      <w:r>
        <w:rPr>
          <w:rFonts w:ascii="Times New Roman" w:eastAsia="Times New Roman" w:hAnsi="Times New Roman" w:cs="Times New Roman"/>
          <w:color w:val="000000"/>
          <w:w w:val="102"/>
          <w:sz w:val="17"/>
        </w:rPr>
        <w:t xml:space="preserve"> BH (2015) Science 349:1087–1091</w:t>
      </w:r>
    </w:p>
    <w:p w14:paraId="68C08A48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19.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Siamaki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AR, Lin Y, Woodberry K,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Connellc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JW, Gupton BF (2013) J Mater Chem A 1:12909–12918</w:t>
      </w:r>
    </w:p>
    <w:p w14:paraId="3D85D402" w14:textId="77777777" w:rsidR="002870D1" w:rsidRDefault="002870D1" w:rsidP="002870D1">
      <w:pPr>
        <w:spacing w:line="213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20. Chen ZP,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Vorobyeva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E, Mitchell S,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Fako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Ortuño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MA, López N, Collins SM, Midgley PA, Richard S,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Vilé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G (2018) Pérez- Ramírez. J Nat </w:t>
      </w:r>
      <w:proofErr w:type="spellStart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>Nanotechnol</w:t>
      </w:r>
      <w:proofErr w:type="spellEnd"/>
      <w:r>
        <w:rPr>
          <w:rFonts w:ascii="Times New Roman" w:eastAsia="Times New Roman" w:hAnsi="Times New Roman" w:cs="Times New Roman"/>
          <w:color w:val="000000"/>
          <w:w w:val="93"/>
          <w:sz w:val="17"/>
        </w:rPr>
        <w:t xml:space="preserve"> 13:702–707</w:t>
      </w:r>
    </w:p>
    <w:p w14:paraId="52232120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21. Wong A, Liu Q, Griffin S, Nicholls A,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JR (2017) Science 358:1427–1430</w:t>
      </w:r>
    </w:p>
    <w:p w14:paraId="28BA9EA5" w14:textId="77777777" w:rsidR="002870D1" w:rsidRDefault="002870D1" w:rsidP="002870D1">
      <w:pPr>
        <w:spacing w:line="170" w:lineRule="exact"/>
        <w:ind w:right="10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22. Jiao L,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JR (2008) J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260:329–341</w:t>
      </w:r>
    </w:p>
    <w:p w14:paraId="1A64E780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23. Lambert S, Job N, D’Souza L, Pereira MFR,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Pirard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R, Heinrich B,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Figueiredo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JL,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Pirard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JP,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JR (2009) J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261:23–33</w:t>
      </w:r>
    </w:p>
    <w:p w14:paraId="2C11DEE3" w14:textId="77777777" w:rsidR="002870D1" w:rsidRDefault="002870D1" w:rsidP="002870D1">
      <w:pPr>
        <w:spacing w:line="170" w:lineRule="exact"/>
        <w:ind w:right="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24.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Spieker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WA,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JR (2001) Chem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Sci 56:3491–3504</w:t>
      </w:r>
    </w:p>
    <w:p w14:paraId="44A06595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25. Cao C, Yang G,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Dubaud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Maillardd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Lamberta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SD,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Pirarda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JP,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Joba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N (2014) Appl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B: Environ 150–151:101–106</w:t>
      </w:r>
    </w:p>
    <w:p w14:paraId="5865EB08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26.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Papadopoulou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C, Vakros J,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Matralis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HK,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Voyiatzis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GA,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Kordulis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CJ (2004) Colloid Interface Sci 274:159–166</w:t>
      </w:r>
    </w:p>
    <w:p w14:paraId="58F66CF1" w14:textId="77777777" w:rsidR="002870D1" w:rsidRDefault="002870D1" w:rsidP="002870D1">
      <w:pPr>
        <w:spacing w:line="170" w:lineRule="exact"/>
        <w:ind w:right="2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27. Liu Y, Bai XF, Li S (2018)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Micropor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Mesopor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Mater 260:40–44</w:t>
      </w:r>
    </w:p>
    <w:p w14:paraId="00BE4DFE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103"/>
          <w:sz w:val="17"/>
        </w:rPr>
        <w:t xml:space="preserve">28. Samad JE, Hoenig S,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17"/>
        </w:rPr>
        <w:t xml:space="preserve"> JR (2015)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17"/>
        </w:rPr>
        <w:t>ChemCatChem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17"/>
        </w:rPr>
        <w:t xml:space="preserve"> 7:3460–3463</w:t>
      </w:r>
    </w:p>
    <w:p w14:paraId="1FC2C717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29. Banerjee R, Liu QL,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Tengco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JMM,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Regalbuto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JR (2017)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Lett 147:1754–1764</w:t>
      </w:r>
    </w:p>
    <w:p w14:paraId="0E5C9194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30.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Lupescu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JA,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Schwank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JW, Fisher GB,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Hangas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Peczonczyk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SL, Paxton WA (2018) Appl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Catal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B: Environ 223:76–90</w:t>
      </w:r>
    </w:p>
    <w:p w14:paraId="1049A00A" w14:textId="77777777" w:rsidR="002870D1" w:rsidRDefault="002870D1" w:rsidP="002870D1">
      <w:pPr>
        <w:spacing w:line="170" w:lineRule="exact"/>
        <w:ind w:right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31. Li JZ, Bai XF,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Lv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HF (2020)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Ultrason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Sonochem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60:104746</w:t>
      </w:r>
    </w:p>
    <w:p w14:paraId="738D637A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32. Dalby KN, Nesbitt HW (2007)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Zakaznova-HerzogVP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, King PL.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Geochim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Cosmochim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Ac 71:4297–4313</w:t>
      </w:r>
    </w:p>
    <w:p w14:paraId="122E3E97" w14:textId="77777777" w:rsidR="002870D1" w:rsidRDefault="002870D1" w:rsidP="002870D1">
      <w:pPr>
        <w:spacing w:line="213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33. Yang X, Li Q, Wang H, Huang J, Lin L, Wang W, Sun D,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Y, Opiyo JB, Hong L, Wang Y, He N, Jia L (2010) J </w:t>
      </w:r>
      <w:proofErr w:type="spellStart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>Nanopart</w:t>
      </w:r>
      <w:proofErr w:type="spellEnd"/>
      <w:r>
        <w:rPr>
          <w:rFonts w:ascii="Times New Roman" w:eastAsia="Times New Roman" w:hAnsi="Times New Roman" w:cs="Times New Roman"/>
          <w:color w:val="000000"/>
          <w:w w:val="92"/>
          <w:sz w:val="17"/>
        </w:rPr>
        <w:t xml:space="preserve"> Res 12:1589–1598</w:t>
      </w:r>
    </w:p>
    <w:p w14:paraId="1323DB15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2"/>
          <w:sz w:val="17"/>
        </w:rPr>
        <w:t>34. Ding KL, Cullen DA, Zhang LB, Cao Z, Roy AD, Ivanov IN, Cao DM (2018) Science 362:560–564</w:t>
      </w:r>
    </w:p>
    <w:p w14:paraId="61987F41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35. Chen MS, Cai Y, Yan Z, Gath KK, </w:t>
      </w:r>
      <w:proofErr w:type="spellStart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>Axnanda</w:t>
      </w:r>
      <w:proofErr w:type="spellEnd"/>
      <w:r>
        <w:rPr>
          <w:rFonts w:ascii="Times New Roman" w:eastAsia="Times New Roman" w:hAnsi="Times New Roman" w:cs="Times New Roman"/>
          <w:color w:val="000000"/>
          <w:w w:val="96"/>
          <w:sz w:val="17"/>
        </w:rPr>
        <w:t xml:space="preserve"> S, Goodman DW (2007) Surf Sci 601:5326–5331</w:t>
      </w:r>
    </w:p>
    <w:p w14:paraId="3256DD85" w14:textId="77777777" w:rsidR="002870D1" w:rsidRDefault="002870D1" w:rsidP="002870D1">
      <w:pPr>
        <w:spacing w:line="170" w:lineRule="exact"/>
        <w:ind w:right="36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36. Hong R, He Y, Feng J, Li D (2017)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AIChE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 63:3955–3965</w:t>
      </w:r>
    </w:p>
    <w:p w14:paraId="497D094A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37. Murata K,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Eleeda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E,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Ohyama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J, Yamamoto Y,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Araid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S, Satsuma A (2019) Phys Chem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Chem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Phys 21:18128–18137</w:t>
      </w:r>
    </w:p>
    <w:p w14:paraId="5CDA2AC8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38. Yee CK, Jordan R, Ulman A, White H, King A,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Rafailovich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M, Sokolov J (1999) J Langmuir 15:3486–3491</w:t>
      </w:r>
    </w:p>
    <w:p w14:paraId="38A81EC3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39. </w:t>
      </w:r>
      <w:proofErr w:type="spellStart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>Naderi</w:t>
      </w:r>
      <w:proofErr w:type="spellEnd"/>
      <w:r>
        <w:rPr>
          <w:rFonts w:ascii="Times New Roman" w:eastAsia="Times New Roman" w:hAnsi="Times New Roman" w:cs="Times New Roman"/>
          <w:color w:val="000000"/>
          <w:w w:val="94"/>
          <w:sz w:val="17"/>
        </w:rPr>
        <w:t xml:space="preserve"> M (2015) Progress in Filtration and Separation. Academic Press, Massachusetts, pp 585–608</w:t>
      </w:r>
    </w:p>
    <w:p w14:paraId="24B0EC18" w14:textId="77777777" w:rsidR="002870D1" w:rsidRDefault="002870D1" w:rsidP="002870D1">
      <w:pPr>
        <w:spacing w:line="213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9"/>
          <w:sz w:val="17"/>
        </w:rPr>
        <w:t xml:space="preserve">40.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>Thommes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 xml:space="preserve"> M, Kaneko K,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>Neimark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 xml:space="preserve"> AV, Olivier JP, Rodriguez-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>Reinoso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>Rouquero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17"/>
        </w:rPr>
        <w:t xml:space="preserve"> J, Sing KSW (2015) Pure Appl Chem 87:1051–1069</w:t>
      </w:r>
    </w:p>
    <w:p w14:paraId="325E129C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41. Dong Y,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Jv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JJ, Wu XW, Kan JL, Lin T, Dong YB (2019) Chem </w:t>
      </w:r>
      <w:proofErr w:type="spellStart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>Commun</w:t>
      </w:r>
      <w:proofErr w:type="spellEnd"/>
      <w:r>
        <w:rPr>
          <w:rFonts w:ascii="Times New Roman" w:eastAsia="Times New Roman" w:hAnsi="Times New Roman" w:cs="Times New Roman"/>
          <w:color w:val="000000"/>
          <w:w w:val="95"/>
          <w:sz w:val="17"/>
        </w:rPr>
        <w:t xml:space="preserve"> 55:14414–14417</w:t>
      </w:r>
    </w:p>
    <w:p w14:paraId="5DFCC5DC" w14:textId="77777777" w:rsidR="002870D1" w:rsidRDefault="002870D1" w:rsidP="002870D1">
      <w:pPr>
        <w:spacing w:line="220" w:lineRule="exact"/>
        <w:ind w:left="34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107"/>
          <w:sz w:val="17"/>
        </w:rPr>
        <w:t xml:space="preserve">42. Hudson R, Katz JL (2018) ACS Sustainable Chem </w:t>
      </w:r>
      <w:proofErr w:type="spellStart"/>
      <w:r>
        <w:rPr>
          <w:rFonts w:ascii="Times New Roman" w:eastAsia="Times New Roman" w:hAnsi="Times New Roman" w:cs="Times New Roman"/>
          <w:color w:val="000000"/>
          <w:w w:val="107"/>
          <w:sz w:val="17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w w:val="107"/>
          <w:sz w:val="17"/>
        </w:rPr>
        <w:t xml:space="preserve"> 6:14880–14887</w:t>
      </w:r>
    </w:p>
    <w:p w14:paraId="453F64EF" w14:textId="77777777" w:rsidR="002870D1" w:rsidRDefault="002870D1" w:rsidP="002870D1">
      <w:pPr>
        <w:spacing w:line="220" w:lineRule="exact"/>
        <w:ind w:left="340" w:right="20" w:hanging="34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43. Feng J,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Handa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Gallou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Lipshutz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BH (2016) </w:t>
      </w:r>
      <w:proofErr w:type="spellStart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>Angew</w:t>
      </w:r>
      <w:proofErr w:type="spellEnd"/>
      <w:r>
        <w:rPr>
          <w:rFonts w:ascii="Times New Roman" w:eastAsia="Times New Roman" w:hAnsi="Times New Roman" w:cs="Times New Roman"/>
          <w:color w:val="000000"/>
          <w:w w:val="97"/>
          <w:sz w:val="17"/>
        </w:rPr>
        <w:t xml:space="preserve"> Chem 128:9125–9129</w:t>
      </w:r>
    </w:p>
    <w:p w14:paraId="33777795" w14:textId="2C1000C3" w:rsidR="00797117" w:rsidRDefault="004E690D" w:rsidP="002870D1">
      <w:pPr>
        <w:pBdr>
          <w:top w:val="single" w:sz="0" w:space="8" w:color="FFFFFF"/>
        </w:pBdr>
        <w:spacing w:line="213" w:lineRule="exact"/>
        <w:ind w:left="340" w:right="20" w:hanging="340"/>
      </w:pPr>
      <w:r>
        <w:rPr>
          <w:rFonts w:ascii="Times New Roman" w:eastAsia="宋体" w:hAnsi="宋体" w:cs="宋体"/>
          <w:b/>
          <w:color w:val="000000"/>
          <w:w w:val="90"/>
          <w:sz w:val="17"/>
        </w:rPr>
        <w:t>出版者注施普林格对于已出版地图和机构附属机构的管辖权主张，自然保持中立。</w:t>
      </w:r>
    </w:p>
    <w:p w14:paraId="09334DEC" w14:textId="77777777" w:rsidR="00797117" w:rsidRDefault="00797117">
      <w:pPr>
        <w:spacing w:line="14" w:lineRule="exact"/>
        <w:sectPr w:rsidR="00797117">
          <w:type w:val="continuous"/>
          <w:pgSz w:w="11900" w:h="17700"/>
          <w:pgMar w:top="620" w:right="980" w:bottom="1440" w:left="1020" w:header="720" w:footer="720" w:gutter="0"/>
          <w:cols w:num="2" w:space="720" w:equalWidth="0">
            <w:col w:w="4780" w:space="320"/>
            <w:col w:w="4800"/>
          </w:cols>
        </w:sectPr>
      </w:pPr>
    </w:p>
    <w:p w14:paraId="10411275" w14:textId="6834EC7D" w:rsidR="00797117" w:rsidRDefault="00797117">
      <w:pPr>
        <w:pBdr>
          <w:top w:val="single" w:sz="0" w:space="31" w:color="FFFFFF"/>
        </w:pBdr>
        <w:spacing w:before="640" w:line="300" w:lineRule="exact"/>
        <w:ind w:left="20" w:right="9040"/>
        <w:jc w:val="left"/>
        <w:sectPr w:rsidR="00797117">
          <w:type w:val="continuous"/>
          <w:pgSz w:w="11900" w:h="17700"/>
          <w:pgMar w:top="620" w:right="980" w:bottom="1440" w:left="1020" w:header="720" w:footer="720" w:gutter="0"/>
          <w:cols w:space="720"/>
        </w:sectPr>
      </w:pPr>
    </w:p>
    <w:p w14:paraId="2B6DBD11" w14:textId="77777777" w:rsidR="00797117" w:rsidRDefault="004E690D">
      <w:pPr>
        <w:pageBreakBefore/>
        <w:spacing w:line="170" w:lineRule="exact"/>
        <w:ind w:left="20" w:right="4340"/>
        <w:jc w:val="left"/>
        <w:sectPr w:rsidR="00797117">
          <w:type w:val="continuous"/>
          <w:pgSz w:w="11900" w:h="17700"/>
          <w:pgMar w:top="620" w:right="1000" w:bottom="1440" w:left="100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1"/>
          <w:sz w:val="17"/>
        </w:rPr>
        <w:lastRenderedPageBreak/>
        <w:t>超细和高度分散的</w:t>
      </w:r>
      <w:r>
        <w:rPr>
          <w:rFonts w:ascii="Times New Roman" w:eastAsia="宋体" w:hAnsi="宋体" w:cs="宋体"/>
          <w:color w:val="000000"/>
          <w:w w:val="81"/>
          <w:sz w:val="17"/>
        </w:rPr>
        <w:t>Pd/SiO</w:t>
      </w:r>
      <w:r>
        <w:rPr>
          <w:rFonts w:ascii="Times New Roman" w:eastAsia="Times New Roman" w:hAnsi="Times New Roman" w:cs="Times New Roman"/>
          <w:color w:val="000000"/>
          <w:w w:val="81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1"/>
          <w:sz w:val="17"/>
        </w:rPr>
        <w:t>对于</w:t>
      </w:r>
      <w:r>
        <w:rPr>
          <w:rFonts w:ascii="Times New Roman" w:eastAsia="宋体" w:hAnsi="宋体" w:cs="宋体"/>
          <w:color w:val="000000"/>
          <w:w w:val="81"/>
          <w:sz w:val="17"/>
        </w:rPr>
        <w:t xml:space="preserve">Suzuki - </w:t>
      </w:r>
      <w:proofErr w:type="spellStart"/>
      <w:r>
        <w:rPr>
          <w:rFonts w:ascii="Times New Roman" w:eastAsia="宋体" w:hAnsi="宋体" w:cs="宋体"/>
          <w:color w:val="000000"/>
          <w:w w:val="81"/>
          <w:sz w:val="17"/>
        </w:rPr>
        <w:t>miyura</w:t>
      </w:r>
      <w:proofErr w:type="spellEnd"/>
      <w:r>
        <w:rPr>
          <w:rFonts w:ascii="Times New Roman" w:eastAsia="宋体" w:hAnsi="宋体" w:cs="宋体"/>
          <w:color w:val="000000"/>
          <w:w w:val="81"/>
          <w:sz w:val="17"/>
        </w:rPr>
        <w:t>交叉耦合反应</w:t>
      </w:r>
    </w:p>
    <w:p w14:paraId="2BFAEF3F" w14:textId="77777777" w:rsidR="00797117" w:rsidRDefault="002870D1">
      <w:pPr>
        <w:pBdr>
          <w:top w:val="single" w:sz="0" w:space="2" w:color="FFFFFF"/>
        </w:pBdr>
        <w:spacing w:line="14" w:lineRule="exact"/>
        <w:ind w:left="20"/>
        <w:sectPr w:rsidR="00797117">
          <w:type w:val="continuous"/>
          <w:pgSz w:w="11900" w:h="17700"/>
          <w:pgMar w:top="620" w:right="1000" w:bottom="1440" w:left="1000" w:header="720" w:footer="720" w:gutter="0"/>
          <w:cols w:space="720"/>
        </w:sectPr>
      </w:pPr>
      <w:r>
        <w:pict w14:anchorId="0E4D7218">
          <v:group id="_x0000_s1026" style="width:493pt;height:.4pt;mso-position-horizontal-relative:char;mso-position-vertical-relative:line" coordsize=",8">
            <v:line id="_x0000_s1027" style="position:absolute" from="0,4" to="1000,4" strokeweight=".4pt"/>
            <w10:anchorlock/>
          </v:group>
        </w:pict>
      </w:r>
    </w:p>
    <w:p w14:paraId="54B914F5" w14:textId="77777777" w:rsidR="00797117" w:rsidRDefault="004E690D">
      <w:pPr>
        <w:pBdr>
          <w:top w:val="single" w:sz="0" w:space="8" w:color="FFFFFF"/>
        </w:pBdr>
        <w:spacing w:line="240" w:lineRule="exact"/>
        <w:ind w:left="20" w:right="8680"/>
        <w:jc w:val="left"/>
        <w:sectPr w:rsidR="00797117">
          <w:type w:val="continuous"/>
          <w:pgSz w:w="11900" w:h="17700"/>
          <w:pgMar w:top="620" w:right="1000" w:bottom="1440" w:left="100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96"/>
          <w:sz w:val="24"/>
        </w:rPr>
        <w:t>从属关系</w:t>
      </w:r>
    </w:p>
    <w:p w14:paraId="66823372" w14:textId="77777777" w:rsidR="002870D1" w:rsidRDefault="002870D1" w:rsidP="002870D1">
      <w:pPr>
        <w:pBdr>
          <w:top w:val="single" w:sz="2" w:space="11" w:color="FFFFFF"/>
        </w:pBdr>
        <w:spacing w:line="200" w:lineRule="exact"/>
        <w:ind w:left="20" w:right="2060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Xizheng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Fan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Jingyi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Yang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Qingqing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Pang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Zhongyi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Liu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Panke</w:t>
      </w:r>
      <w:proofErr w:type="spellEnd"/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 xml:space="preserve"> Zhang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· Jing</w:t>
      </w:r>
      <w:r>
        <w:rPr>
          <w:rFonts w:ascii="宋体" w:eastAsia="宋体" w:hAnsi="宋体" w:cs="宋体" w:hint="eastAsia"/>
          <w:b/>
          <w:color w:val="000000"/>
          <w:w w:val="79"/>
          <w:sz w:val="20"/>
        </w:rPr>
        <w:noBreakHyphen/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</w:rPr>
        <w:t>He Yang</w:t>
      </w:r>
      <w:r>
        <w:rPr>
          <w:rFonts w:ascii="Times New Roman" w:eastAsia="Times New Roman" w:hAnsi="Times New Roman" w:cs="Times New Roman"/>
          <w:b/>
          <w:color w:val="000000"/>
          <w:w w:val="79"/>
          <w:sz w:val="20"/>
          <w:vertAlign w:val="superscript"/>
        </w:rPr>
        <w:t>1,2</w:t>
      </w:r>
    </w:p>
    <w:p w14:paraId="2BFC8218" w14:textId="77777777" w:rsidR="002870D1" w:rsidRDefault="002870D1" w:rsidP="002870D1">
      <w:pPr>
        <w:widowControl/>
        <w:jc w:val="left"/>
        <w:rPr>
          <w:kern w:val="0"/>
        </w:rPr>
        <w:sectPr w:rsidR="002870D1" w:rsidSect="002870D1">
          <w:type w:val="continuous"/>
          <w:pgSz w:w="11900" w:h="17700"/>
          <w:pgMar w:top="620" w:right="1000" w:bottom="1440" w:left="1000" w:header="720" w:footer="720" w:gutter="0"/>
          <w:cols w:space="720"/>
        </w:sectPr>
      </w:pPr>
    </w:p>
    <w:p w14:paraId="111798DB" w14:textId="77777777" w:rsidR="002870D1" w:rsidRDefault="002870D1" w:rsidP="002870D1">
      <w:pPr>
        <w:pBdr>
          <w:top w:val="single" w:sz="2" w:space="13" w:color="FFFFFF"/>
        </w:pBdr>
        <w:spacing w:line="220" w:lineRule="exact"/>
        <w:ind w:left="300" w:hanging="300"/>
        <w:jc w:val="lef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vertAlign w:val="subscript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w w:val="98"/>
          <w:sz w:val="17"/>
        </w:rPr>
        <w:t>Panke</w:t>
      </w:r>
      <w:proofErr w:type="spellEnd"/>
      <w:r>
        <w:rPr>
          <w:rFonts w:ascii="Times New Roman" w:eastAsia="Times New Roman" w:hAnsi="Times New Roman" w:cs="Times New Roman"/>
          <w:color w:val="000000"/>
          <w:w w:val="98"/>
          <w:sz w:val="17"/>
        </w:rPr>
        <w:t xml:space="preserve"> Zhang pkzhang@zzu.edu.cn</w:t>
      </w:r>
    </w:p>
    <w:p w14:paraId="514FBDA2" w14:textId="77777777" w:rsidR="002870D1" w:rsidRDefault="002870D1" w:rsidP="002870D1">
      <w:pPr>
        <w:spacing w:before="60" w:line="220" w:lineRule="exact"/>
        <w:ind w:left="300" w:right="100" w:hanging="300"/>
        <w:jc w:val="lef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24"/>
          <w:vertAlign w:val="subscript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w w:val="93"/>
          <w:sz w:val="17"/>
        </w:rPr>
        <w:t>Jing</w:t>
      </w:r>
      <w:r>
        <w:rPr>
          <w:rFonts w:ascii="宋体" w:eastAsia="宋体" w:hAnsi="宋体" w:cs="宋体" w:hint="eastAsia"/>
          <w:color w:val="000000"/>
          <w:w w:val="93"/>
          <w:sz w:val="17"/>
        </w:rPr>
        <w:noBreakHyphen/>
      </w:r>
      <w:r>
        <w:rPr>
          <w:rFonts w:ascii="Times New Roman" w:eastAsia="Times New Roman" w:hAnsi="Times New Roman" w:cs="Times New Roman"/>
          <w:color w:val="000000"/>
          <w:w w:val="93"/>
          <w:sz w:val="17"/>
        </w:rPr>
        <w:t>He Yang jhyang@zzu.edu.cn</w:t>
      </w:r>
    </w:p>
    <w:p w14:paraId="3B611E07" w14:textId="77777777" w:rsidR="002870D1" w:rsidRDefault="004E690D" w:rsidP="002870D1">
      <w:pPr>
        <w:pBdr>
          <w:top w:val="single" w:sz="2" w:space="12" w:color="FFFFFF"/>
        </w:pBdr>
        <w:spacing w:line="220" w:lineRule="exact"/>
        <w:ind w:left="280" w:right="780" w:hanging="280"/>
        <w:jc w:val="left"/>
      </w:pPr>
      <w:r>
        <w:br w:type="column"/>
      </w:r>
      <w:r w:rsidR="002870D1">
        <w:rPr>
          <w:rFonts w:ascii="Times New Roman" w:eastAsia="Times New Roman" w:hAnsi="Times New Roman" w:cs="Times New Roman"/>
          <w:color w:val="000000"/>
          <w:w w:val="93"/>
          <w:sz w:val="12"/>
        </w:rPr>
        <w:t xml:space="preserve">1     </w:t>
      </w:r>
      <w:r w:rsidR="002870D1">
        <w:rPr>
          <w:rFonts w:ascii="Times New Roman" w:eastAsia="Times New Roman" w:hAnsi="Times New Roman" w:cs="Times New Roman"/>
          <w:color w:val="000000"/>
          <w:w w:val="93"/>
          <w:sz w:val="17"/>
        </w:rPr>
        <w:t>College of Chemistry, and Institute of Green Catalysis, Zhengzhou University, Zhengzhou 450001, People’s Republic of China</w:t>
      </w:r>
    </w:p>
    <w:p w14:paraId="17C9D381" w14:textId="77777777" w:rsidR="002870D1" w:rsidRDefault="002870D1" w:rsidP="002870D1">
      <w:pPr>
        <w:spacing w:before="40" w:line="230" w:lineRule="exact"/>
        <w:ind w:left="280" w:right="600" w:hanging="280"/>
        <w:jc w:val="lef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w w:val="93"/>
          <w:sz w:val="12"/>
        </w:rPr>
        <w:t xml:space="preserve">2     </w:t>
      </w:r>
      <w:r>
        <w:rPr>
          <w:rFonts w:ascii="Times New Roman" w:eastAsia="Times New Roman" w:hAnsi="Times New Roman" w:cs="Times New Roman"/>
          <w:color w:val="000000"/>
          <w:w w:val="93"/>
          <w:sz w:val="17"/>
        </w:rPr>
        <w:t>School of Chemical Engineering, Zhengzhou University, Zhengzhou 450001, People’s Republic of China</w:t>
      </w:r>
    </w:p>
    <w:p w14:paraId="34C3B0FD" w14:textId="77777777" w:rsidR="002870D1" w:rsidRDefault="002870D1" w:rsidP="002870D1">
      <w:pPr>
        <w:widowControl/>
        <w:jc w:val="left"/>
        <w:rPr>
          <w:kern w:val="0"/>
        </w:rPr>
        <w:sectPr w:rsidR="002870D1" w:rsidSect="002870D1">
          <w:type w:val="continuous"/>
          <w:pgSz w:w="11900" w:h="17700"/>
          <w:pgMar w:top="620" w:right="1000" w:bottom="1440" w:left="1000" w:header="720" w:footer="720" w:gutter="0"/>
          <w:cols w:num="2" w:space="720" w:equalWidth="0">
            <w:col w:w="1760" w:space="3360"/>
            <w:col w:w="4780"/>
          </w:cols>
        </w:sectPr>
      </w:pPr>
    </w:p>
    <w:p w14:paraId="317AA73B" w14:textId="203F84C3" w:rsidR="00797117" w:rsidRDefault="00797117" w:rsidP="002870D1">
      <w:pPr>
        <w:pBdr>
          <w:top w:val="single" w:sz="0" w:space="12" w:color="FFFFFF"/>
        </w:pBdr>
        <w:spacing w:line="220" w:lineRule="exact"/>
        <w:ind w:left="280" w:right="780" w:hanging="280"/>
        <w:jc w:val="left"/>
      </w:pPr>
    </w:p>
    <w:sectPr w:rsidR="00797117">
      <w:type w:val="continuous"/>
      <w:pgSz w:w="11900" w:h="17700"/>
      <w:pgMar w:top="620" w:right="1000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17"/>
    <w:rsid w:val="000D6AD6"/>
    <w:rsid w:val="002870D1"/>
    <w:rsid w:val="004E690D"/>
    <w:rsid w:val="00797117"/>
    <w:rsid w:val="0091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E9F78B0"/>
  <w15:docId w15:val="{5D9C78DF-C43E-41FB-ADC2-8F3F5A5B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2310</Words>
  <Characters>13172</Characters>
  <Application>Microsoft Office Word</Application>
  <DocSecurity>0</DocSecurity>
  <Lines>109</Lines>
  <Paragraphs>30</Paragraphs>
  <ScaleCrop>false</ScaleCrop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华 晨扬</cp:lastModifiedBy>
  <cp:revision>5</cp:revision>
  <dcterms:created xsi:type="dcterms:W3CDTF">2021-03-01T01:26:00Z</dcterms:created>
  <dcterms:modified xsi:type="dcterms:W3CDTF">2021-03-06T09:06:00Z</dcterms:modified>
</cp:coreProperties>
</file>