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directory contains the CVA data up to 6/13/2024.  It has been filtered to remove test data and to choose the first complete run for each participant.  Practice trials have been removed from the trial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Note that you need to concatenate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Form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itemId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to get a unique identifier for each item.  You can’t use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8"/>
          <w:szCs w:val="18"/>
          <w:rtl w:val="0"/>
        </w:rPr>
        <w:t xml:space="preserve">target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because raise and condition are used as targets in two items each.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We changed one sentence due to considerations around trauma and adoption language, keeping the distractors the same: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5-6-19 </w:t>
      </w:r>
      <w:r w:rsidDel="00000000" w:rsidR="00000000" w:rsidRPr="00000000">
        <w:rPr>
          <w:rFonts w:ascii="Verdana" w:cs="Verdana" w:eastAsia="Verdana" w:hAnsi="Verdana"/>
          <w:sz w:val="17"/>
          <w:szCs w:val="17"/>
          <w:shd w:fill="f8f8f8" w:val="clear"/>
          <w:rtl w:val="0"/>
        </w:rPr>
        <w:t xml:space="preserve">The couple </w:t>
      </w:r>
      <w:r w:rsidDel="00000000" w:rsidR="00000000" w:rsidRPr="00000000">
        <w:rPr>
          <w:rFonts w:ascii="Verdana" w:cs="Verdana" w:eastAsia="Verdana" w:hAnsi="Verdana"/>
          <w:sz w:val="17"/>
          <w:szCs w:val="17"/>
          <w:shd w:fill="e8e8ff" w:val="clear"/>
          <w:rtl w:val="0"/>
        </w:rPr>
        <w:t xml:space="preserve">adopted</w:t>
      </w:r>
      <w:r w:rsidDel="00000000" w:rsidR="00000000" w:rsidRPr="00000000">
        <w:rPr>
          <w:rFonts w:ascii="Verdana" w:cs="Verdana" w:eastAsia="Verdana" w:hAnsi="Verdana"/>
          <w:sz w:val="17"/>
          <w:szCs w:val="17"/>
          <w:shd w:fill="f8f8f8" w:val="clear"/>
          <w:rtl w:val="0"/>
        </w:rPr>
        <w:t xml:space="preserve"> a child who lost his parents in an accident.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5-6-19m </w:t>
      </w:r>
      <w:r w:rsidDel="00000000" w:rsidR="00000000" w:rsidRPr="00000000">
        <w:rPr>
          <w:rFonts w:ascii="Verdana" w:cs="Verdana" w:eastAsia="Verdana" w:hAnsi="Verdana"/>
          <w:color w:val="1d1c1d"/>
          <w:sz w:val="17"/>
          <w:szCs w:val="17"/>
          <w:highlight w:val="white"/>
          <w:rtl w:val="0"/>
        </w:rPr>
        <w:t xml:space="preserve">The family </w:t>
      </w:r>
      <w:r w:rsidDel="00000000" w:rsidR="00000000" w:rsidRPr="00000000">
        <w:rPr>
          <w:rFonts w:ascii="Verdana" w:cs="Verdana" w:eastAsia="Verdana" w:hAnsi="Verdana"/>
          <w:color w:val="1d1c1d"/>
          <w:sz w:val="17"/>
          <w:szCs w:val="17"/>
          <w:shd w:fill="e8e8ff" w:val="clear"/>
          <w:rtl w:val="0"/>
        </w:rPr>
        <w:t xml:space="preserve">adopted</w:t>
      </w:r>
      <w:r w:rsidDel="00000000" w:rsidR="00000000" w:rsidRPr="00000000">
        <w:rPr>
          <w:rFonts w:ascii="Verdana" w:cs="Verdana" w:eastAsia="Verdana" w:hAnsi="Verdana"/>
          <w:color w:val="1d1c1d"/>
          <w:sz w:val="17"/>
          <w:szCs w:val="17"/>
          <w:highlight w:val="white"/>
          <w:rtl w:val="0"/>
        </w:rPr>
        <w:t xml:space="preserve"> a kitten that needed a new home.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Target: selected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Distractors: considered, approached, involved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