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8E0CD" w14:textId="09A2A88C" w:rsidR="0039169F" w:rsidRPr="00CF64CE" w:rsidRDefault="00CF64CE" w:rsidP="00A86BF4">
      <w:pPr>
        <w:pStyle w:val="Titre"/>
        <w:jc w:val="center"/>
        <w:rPr>
          <w:rFonts w:ascii="Constantia" w:hAnsi="Constantia"/>
          <w:sz w:val="44"/>
          <w:szCs w:val="44"/>
          <w:u w:val="single"/>
        </w:rPr>
      </w:pPr>
      <w:r w:rsidRPr="00CF64CE">
        <w:rPr>
          <w:rFonts w:ascii="Constantia" w:hAnsi="Constantia"/>
          <w:sz w:val="44"/>
          <w:szCs w:val="44"/>
          <w:u w:val="single"/>
        </w:rPr>
        <w:t>Manuel d’utilisation générateur d’offre en web app</w:t>
      </w:r>
    </w:p>
    <w:p w14:paraId="33C54B9C" w14:textId="77777777" w:rsidR="00CF64CE" w:rsidRDefault="00CF64CE" w:rsidP="00A86BF4">
      <w:pPr>
        <w:spacing w:line="240" w:lineRule="auto"/>
      </w:pPr>
    </w:p>
    <w:p w14:paraId="764C42E0" w14:textId="3A1787E6" w:rsidR="00CF64CE" w:rsidRDefault="00CF64CE" w:rsidP="00A86BF4">
      <w:pPr>
        <w:pStyle w:val="Titre1"/>
        <w:spacing w:line="240" w:lineRule="auto"/>
      </w:pPr>
      <w:r>
        <w:t>Page client :</w:t>
      </w:r>
    </w:p>
    <w:p w14:paraId="6FBA2AB1" w14:textId="46DE4B43" w:rsidR="00CF64CE" w:rsidRDefault="00CF64CE" w:rsidP="00A86BF4">
      <w:pPr>
        <w:pStyle w:val="Titre2"/>
        <w:spacing w:line="240" w:lineRule="auto"/>
      </w:pPr>
      <w:r>
        <w:t>Recherche client :</w:t>
      </w:r>
    </w:p>
    <w:p w14:paraId="33F5DC73" w14:textId="617A9254" w:rsidR="00CF64CE" w:rsidRDefault="00CF64CE" w:rsidP="00A86BF4">
      <w:pPr>
        <w:spacing w:line="240" w:lineRule="auto"/>
        <w:jc w:val="both"/>
      </w:pPr>
      <w:r>
        <w:t xml:space="preserve">La recherche client, à gauche de la page, permet de rechercher les informations concernant un client au travers du nom de la compagnie. Au clic, les informations remplissent le formulaire, que </w:t>
      </w:r>
      <w:r w:rsidRPr="00B5497D">
        <w:rPr>
          <w:b/>
          <w:bCs/>
        </w:rPr>
        <w:t>vous pouvez</w:t>
      </w:r>
      <w:r>
        <w:t xml:space="preserve"> toujours </w:t>
      </w:r>
      <w:r w:rsidRPr="00B5497D">
        <w:rPr>
          <w:b/>
          <w:bCs/>
        </w:rPr>
        <w:t>modifier</w:t>
      </w:r>
      <w:r>
        <w:t xml:space="preserve"> au besoin.</w:t>
      </w:r>
    </w:p>
    <w:p w14:paraId="30BF328F" w14:textId="1FD3914D" w:rsidR="00CF64CE" w:rsidRDefault="00CF64CE" w:rsidP="00A86BF4">
      <w:pPr>
        <w:pStyle w:val="Titre2"/>
        <w:spacing w:line="240" w:lineRule="auto"/>
      </w:pPr>
      <w:r>
        <w:t>Copie des informations :</w:t>
      </w:r>
    </w:p>
    <w:p w14:paraId="6EEC985B" w14:textId="7F06E724" w:rsidR="00CF64CE" w:rsidRDefault="00CF64CE" w:rsidP="00A86BF4">
      <w:pPr>
        <w:spacing w:line="240" w:lineRule="auto"/>
        <w:jc w:val="both"/>
      </w:pPr>
      <w:r>
        <w:t xml:space="preserve">À droite de la page, un bouton ‘Récupérer les informations’ permet de </w:t>
      </w:r>
      <w:r w:rsidRPr="00356CDA">
        <w:rPr>
          <w:b/>
          <w:bCs/>
        </w:rPr>
        <w:t>copier</w:t>
      </w:r>
      <w:r>
        <w:t xml:space="preserve"> les données dans le </w:t>
      </w:r>
      <w:r w:rsidRPr="00356CDA">
        <w:rPr>
          <w:b/>
          <w:bCs/>
        </w:rPr>
        <w:t>presse-papier</w:t>
      </w:r>
      <w:r>
        <w:t>. Elles sont stockées sous forme d’un texte, qu’on peut garder en note quelque part et lorsqu’on veut insérer les informations, il suffit de coller (Ctrl + Z) le texte dans la case ‘Données compressées’ et d’appuyer sur le bouton en-dessous.</w:t>
      </w:r>
    </w:p>
    <w:p w14:paraId="0CF106BC" w14:textId="39DEEE9E" w:rsidR="00CF64CE" w:rsidRDefault="00CF64CE" w:rsidP="00A86BF4">
      <w:pPr>
        <w:pStyle w:val="Titre2"/>
        <w:spacing w:line="240" w:lineRule="auto"/>
      </w:pPr>
      <w:r>
        <w:t>Informations :</w:t>
      </w:r>
    </w:p>
    <w:p w14:paraId="2B9A19A2" w14:textId="345FE592" w:rsidR="00CF64CE" w:rsidRDefault="00CF64CE" w:rsidP="00A86BF4">
      <w:pPr>
        <w:spacing w:line="240" w:lineRule="auto"/>
        <w:jc w:val="both"/>
      </w:pPr>
      <w:r>
        <w:t xml:space="preserve">Les informations au centre sont celles qui seront utilisées pour la page d’accueil du fichier d’offre généré. Elles sont toutes </w:t>
      </w:r>
      <w:r w:rsidRPr="00356CDA">
        <w:rPr>
          <w:b/>
          <w:bCs/>
        </w:rPr>
        <w:t>obligatoires</w:t>
      </w:r>
      <w:r>
        <w:t xml:space="preserve"> et </w:t>
      </w:r>
      <w:r w:rsidRPr="00356CDA">
        <w:rPr>
          <w:b/>
          <w:bCs/>
        </w:rPr>
        <w:t>l’adresse</w:t>
      </w:r>
      <w:r>
        <w:t xml:space="preserve"> </w:t>
      </w:r>
      <w:proofErr w:type="gramStart"/>
      <w:r w:rsidRPr="00356CDA">
        <w:rPr>
          <w:b/>
          <w:bCs/>
        </w:rPr>
        <w:t>mail</w:t>
      </w:r>
      <w:proofErr w:type="gramEnd"/>
      <w:r>
        <w:t xml:space="preserve"> doit être </w:t>
      </w:r>
      <w:r w:rsidRPr="00356CDA">
        <w:rPr>
          <w:b/>
          <w:bCs/>
        </w:rPr>
        <w:t>valide</w:t>
      </w:r>
      <w:r>
        <w:t>. Le bouton ‘Valider’ enregistre les informations et envoie à la page des produits.</w:t>
      </w:r>
    </w:p>
    <w:p w14:paraId="1E921E9C" w14:textId="45378E69" w:rsidR="00CF64CE" w:rsidRDefault="00CF64CE" w:rsidP="00A86BF4">
      <w:pPr>
        <w:pStyle w:val="Titre1"/>
        <w:spacing w:line="240" w:lineRule="auto"/>
      </w:pPr>
      <w:r>
        <w:t>Page panier :</w:t>
      </w:r>
    </w:p>
    <w:p w14:paraId="03E1B4CC" w14:textId="78FC6B6E" w:rsidR="00CF64CE" w:rsidRDefault="00697519" w:rsidP="00A86BF4">
      <w:pPr>
        <w:pStyle w:val="Titre2"/>
        <w:spacing w:line="240" w:lineRule="auto"/>
      </w:pPr>
      <w:r>
        <w:t>Catégories et recherche :</w:t>
      </w:r>
    </w:p>
    <w:p w14:paraId="17AF8A70" w14:textId="616B99F6" w:rsidR="00CF64CE" w:rsidRDefault="00697519" w:rsidP="00A86BF4">
      <w:pPr>
        <w:spacing w:line="240" w:lineRule="auto"/>
        <w:jc w:val="both"/>
      </w:pPr>
      <w:r>
        <w:t>Les catégories en haut de la page représentent le type de produit que vous souhaitez rechercher, l’option globale ‘Tous’ sélectionnant tous les articles. Il est également possible de rechercher le nom d’un produit dans la barre correspondante, recherche qui se lancera à la touche ‘</w:t>
      </w:r>
      <w:r w:rsidRPr="00356CDA">
        <w:rPr>
          <w:b/>
          <w:bCs/>
        </w:rPr>
        <w:t>Enter’</w:t>
      </w:r>
      <w:r>
        <w:t xml:space="preserve"> ou en </w:t>
      </w:r>
      <w:r w:rsidRPr="00356CDA">
        <w:rPr>
          <w:b/>
          <w:bCs/>
        </w:rPr>
        <w:t>cliquant sur la loupe</w:t>
      </w:r>
      <w:r>
        <w:t>.</w:t>
      </w:r>
    </w:p>
    <w:p w14:paraId="71DDFD80" w14:textId="64CC1D08" w:rsidR="00697519" w:rsidRDefault="00697519" w:rsidP="00A86BF4">
      <w:pPr>
        <w:pStyle w:val="Titre2"/>
        <w:spacing w:line="240" w:lineRule="auto"/>
      </w:pPr>
      <w:r>
        <w:t>Produits :</w:t>
      </w:r>
    </w:p>
    <w:p w14:paraId="001616C6" w14:textId="37415415" w:rsidR="00697519" w:rsidRDefault="00697519" w:rsidP="00A86BF4">
      <w:pPr>
        <w:spacing w:line="240" w:lineRule="auto"/>
        <w:jc w:val="both"/>
      </w:pPr>
      <w:r>
        <w:t xml:space="preserve">Les produits, affichées au </w:t>
      </w:r>
      <w:r w:rsidRPr="00356CDA">
        <w:rPr>
          <w:b/>
          <w:bCs/>
        </w:rPr>
        <w:t>centre de la page</w:t>
      </w:r>
      <w:r>
        <w:t xml:space="preserve"> lors de la recherche, peuvent être ajoutés au panier (1 de base, plusieurs si le nombre est modifié). Ils s’ajouteront aux produits déjà existants. Si le panier contient deux pommes et que vous appuyez sur ‘Ajouter au panier’ avec le nombre 3 à gauche, le nombre de pommes du panier s’additionnera à 5.</w:t>
      </w:r>
    </w:p>
    <w:p w14:paraId="1590CCE0" w14:textId="7C411FED" w:rsidR="00697519" w:rsidRDefault="00697519" w:rsidP="00A86BF4">
      <w:pPr>
        <w:pStyle w:val="Titre2"/>
        <w:spacing w:line="240" w:lineRule="auto"/>
      </w:pPr>
      <w:r>
        <w:t>Contrat et offre :</w:t>
      </w:r>
    </w:p>
    <w:p w14:paraId="73014A8B" w14:textId="2321F01B" w:rsidR="00697519" w:rsidRDefault="00697519" w:rsidP="00A86BF4">
      <w:pPr>
        <w:spacing w:line="240" w:lineRule="auto"/>
        <w:jc w:val="both"/>
        <w:rPr>
          <w:lang w:val="fr-FR"/>
        </w:rPr>
      </w:pPr>
      <w:r>
        <w:t>À gauche de la page, vous pouvez sélectionner</w:t>
      </w:r>
      <w:r w:rsidR="00B5497D">
        <w:t xml:space="preserve"> ou modifier</w:t>
      </w:r>
      <w:r>
        <w:t xml:space="preserve"> la </w:t>
      </w:r>
      <w:r w:rsidR="00B5497D">
        <w:t xml:space="preserve">durée du contrat, la date de début, le numéro et la validité du contrat, initialement assignés à respectivement </w:t>
      </w:r>
      <w:r w:rsidR="00B5497D" w:rsidRPr="00B5497D">
        <w:rPr>
          <w:b/>
          <w:bCs/>
        </w:rPr>
        <w:t>’12 mois’</w:t>
      </w:r>
      <w:r w:rsidR="00B5497D">
        <w:t>, ‘</w:t>
      </w:r>
      <w:r w:rsidR="00B5497D" w:rsidRPr="00B5497D">
        <w:rPr>
          <w:b/>
          <w:bCs/>
        </w:rPr>
        <w:t>premier jour du deuxième mois suivant l’actuel</w:t>
      </w:r>
      <w:r w:rsidR="00B5497D" w:rsidRPr="00B5497D">
        <w:t>’</w:t>
      </w:r>
      <w:r w:rsidR="00B5497D">
        <w:t>, ‘</w:t>
      </w:r>
      <w:r w:rsidR="00B5497D" w:rsidRPr="00B5497D">
        <w:rPr>
          <w:b/>
          <w:bCs/>
        </w:rPr>
        <w:t>offre n</w:t>
      </w:r>
      <w:r w:rsidR="00B5497D" w:rsidRPr="00B5497D">
        <w:rPr>
          <w:b/>
          <w:bCs/>
          <w:lang w:val="fr-FR"/>
        </w:rPr>
        <w:t>°3 de la journée</w:t>
      </w:r>
      <w:r w:rsidR="00B5497D">
        <w:rPr>
          <w:lang w:val="fr-FR"/>
        </w:rPr>
        <w:t>’ et ‘</w:t>
      </w:r>
      <w:r w:rsidR="00B5497D" w:rsidRPr="00B5497D">
        <w:rPr>
          <w:b/>
          <w:bCs/>
          <w:lang w:val="fr-FR"/>
        </w:rPr>
        <w:t>dernier jour du mois suivant l’actuel</w:t>
      </w:r>
      <w:r w:rsidR="00B5497D" w:rsidRPr="00B5497D">
        <w:rPr>
          <w:lang w:val="fr-FR"/>
        </w:rPr>
        <w:t>’</w:t>
      </w:r>
      <w:r w:rsidR="00B5497D">
        <w:rPr>
          <w:lang w:val="fr-FR"/>
        </w:rPr>
        <w:t>.</w:t>
      </w:r>
    </w:p>
    <w:p w14:paraId="21D52440" w14:textId="08C324BF" w:rsidR="00B5497D" w:rsidRDefault="00B5497D" w:rsidP="00A86BF4">
      <w:pPr>
        <w:pStyle w:val="Titre2"/>
        <w:spacing w:line="240" w:lineRule="auto"/>
        <w:rPr>
          <w:lang w:val="fr-FR"/>
        </w:rPr>
      </w:pPr>
      <w:r>
        <w:rPr>
          <w:lang w:val="fr-FR"/>
        </w:rPr>
        <w:lastRenderedPageBreak/>
        <w:t>Panier :</w:t>
      </w:r>
    </w:p>
    <w:p w14:paraId="7E4E4C98" w14:textId="399F6E86" w:rsidR="00B5497D" w:rsidRDefault="00B5497D" w:rsidP="00A86BF4">
      <w:pPr>
        <w:spacing w:line="240" w:lineRule="auto"/>
        <w:jc w:val="both"/>
        <w:rPr>
          <w:lang w:val="fr-FR"/>
        </w:rPr>
      </w:pPr>
      <w:r>
        <w:rPr>
          <w:lang w:val="fr-FR"/>
        </w:rPr>
        <w:t xml:space="preserve">Il y a toujours la possibilité </w:t>
      </w:r>
      <w:r w:rsidRPr="00356CDA">
        <w:rPr>
          <w:b/>
          <w:bCs/>
          <w:lang w:val="fr-FR"/>
        </w:rPr>
        <w:t>d’enregistrer le panier actuel</w:t>
      </w:r>
      <w:r>
        <w:rPr>
          <w:lang w:val="fr-FR"/>
        </w:rPr>
        <w:t xml:space="preserve"> et de le </w:t>
      </w:r>
      <w:r w:rsidRPr="00356CDA">
        <w:rPr>
          <w:b/>
          <w:bCs/>
          <w:lang w:val="fr-FR"/>
        </w:rPr>
        <w:t>réinsérer</w:t>
      </w:r>
      <w:r>
        <w:rPr>
          <w:lang w:val="fr-FR"/>
        </w:rPr>
        <w:t xml:space="preserve"> par la suite, de la même manière que pour les clients. Les articles sont affichés dans la partie verticale et peuvent être supprimés. Le bouton ‘Valider’ envoie les données et l’utilisateur à la </w:t>
      </w:r>
      <w:r w:rsidRPr="00356CDA">
        <w:rPr>
          <w:b/>
          <w:bCs/>
          <w:lang w:val="fr-FR"/>
        </w:rPr>
        <w:t>page de visualisation</w:t>
      </w:r>
      <w:r>
        <w:rPr>
          <w:lang w:val="fr-FR"/>
        </w:rPr>
        <w:t>.</w:t>
      </w:r>
    </w:p>
    <w:p w14:paraId="738C9FF1" w14:textId="2BDC4742" w:rsidR="00B5497D" w:rsidRDefault="00B5497D" w:rsidP="00A86BF4">
      <w:pPr>
        <w:pStyle w:val="Titre1"/>
        <w:spacing w:line="240" w:lineRule="auto"/>
        <w:rPr>
          <w:lang w:val="fr-FR"/>
        </w:rPr>
      </w:pPr>
      <w:r>
        <w:rPr>
          <w:lang w:val="fr-FR"/>
        </w:rPr>
        <w:t>Page de (pré-)visualisation :</w:t>
      </w:r>
    </w:p>
    <w:p w14:paraId="58A290B7" w14:textId="1C9FC240" w:rsidR="00B5497D" w:rsidRDefault="00B5497D" w:rsidP="00A86BF4">
      <w:pPr>
        <w:pStyle w:val="Titre2"/>
        <w:spacing w:line="240" w:lineRule="auto"/>
        <w:rPr>
          <w:lang w:val="fr-FR"/>
        </w:rPr>
      </w:pPr>
      <w:r>
        <w:rPr>
          <w:lang w:val="fr-FR"/>
        </w:rPr>
        <w:t>Boutons catégories :</w:t>
      </w:r>
    </w:p>
    <w:p w14:paraId="6E50BDED" w14:textId="39627A63" w:rsidR="00B5497D" w:rsidRDefault="00B5497D" w:rsidP="00A86BF4">
      <w:pPr>
        <w:spacing w:line="240" w:lineRule="auto"/>
        <w:jc w:val="both"/>
        <w:rPr>
          <w:lang w:val="fr-FR"/>
        </w:rPr>
      </w:pPr>
      <w:r>
        <w:rPr>
          <w:lang w:val="fr-FR"/>
        </w:rPr>
        <w:t xml:space="preserve">À gauche, les boutons servent à naviguer d’une page à l’autre. Ils sont dans </w:t>
      </w:r>
      <w:r w:rsidRPr="00356CDA">
        <w:rPr>
          <w:b/>
          <w:bCs/>
          <w:lang w:val="fr-FR"/>
        </w:rPr>
        <w:t>l’ordre</w:t>
      </w:r>
      <w:r>
        <w:rPr>
          <w:lang w:val="fr-FR"/>
        </w:rPr>
        <w:t xml:space="preserve"> dans lequel les pages seront affichées dans le </w:t>
      </w:r>
      <w:proofErr w:type="spellStart"/>
      <w:r>
        <w:rPr>
          <w:lang w:val="fr-FR"/>
        </w:rPr>
        <w:t>pdf</w:t>
      </w:r>
      <w:proofErr w:type="spellEnd"/>
      <w:r>
        <w:rPr>
          <w:lang w:val="fr-FR"/>
        </w:rPr>
        <w:t xml:space="preserve">. Les </w:t>
      </w:r>
      <w:r w:rsidRPr="00356CDA">
        <w:rPr>
          <w:b/>
          <w:bCs/>
          <w:lang w:val="fr-FR"/>
        </w:rPr>
        <w:t>flèches</w:t>
      </w:r>
      <w:r>
        <w:rPr>
          <w:lang w:val="fr-FR"/>
        </w:rPr>
        <w:t xml:space="preserve"> vers le haut et le bas servent à échanger de place les pages. Ils deviennent légèrement plus foncés quand la page en question est supprimée.</w:t>
      </w:r>
    </w:p>
    <w:p w14:paraId="59A6415A" w14:textId="1A2DCFBC" w:rsidR="00B5497D" w:rsidRDefault="00B5497D" w:rsidP="00A86BF4">
      <w:pPr>
        <w:pStyle w:val="Titre2"/>
        <w:spacing w:line="240" w:lineRule="auto"/>
        <w:rPr>
          <w:lang w:val="fr-FR"/>
        </w:rPr>
      </w:pPr>
      <w:r>
        <w:rPr>
          <w:lang w:val="fr-FR"/>
        </w:rPr>
        <w:t>Produits :</w:t>
      </w:r>
    </w:p>
    <w:p w14:paraId="6CACE617" w14:textId="1FCC47F0" w:rsidR="00B5497D" w:rsidRDefault="00B5497D" w:rsidP="00A86BF4">
      <w:pPr>
        <w:spacing w:line="240" w:lineRule="auto"/>
        <w:jc w:val="both"/>
        <w:rPr>
          <w:lang w:val="fr-FR"/>
        </w:rPr>
      </w:pPr>
      <w:r>
        <w:rPr>
          <w:lang w:val="fr-FR"/>
        </w:rPr>
        <w:t xml:space="preserve">Les produits sont affichés dans </w:t>
      </w:r>
      <w:r w:rsidRPr="00356CDA">
        <w:rPr>
          <w:b/>
          <w:bCs/>
          <w:lang w:val="fr-FR"/>
        </w:rPr>
        <w:t>l’ordre</w:t>
      </w:r>
      <w:r>
        <w:rPr>
          <w:lang w:val="fr-FR"/>
        </w:rPr>
        <w:t xml:space="preserve"> dans lequel ils apparaîtront dans le </w:t>
      </w:r>
      <w:proofErr w:type="spellStart"/>
      <w:r>
        <w:rPr>
          <w:lang w:val="fr-FR"/>
        </w:rPr>
        <w:t>pdf</w:t>
      </w:r>
      <w:proofErr w:type="spellEnd"/>
      <w:r>
        <w:rPr>
          <w:lang w:val="fr-FR"/>
        </w:rPr>
        <w:t xml:space="preserve">, séparés par groupes. Il est possible de modifier le nom de la catégorie, des groupes et des produits. Il est également possible d’échanger l’ordre des groupes ou de les amener dans d’autres pages. On peut aussi échanger l’ordre des produits ou les déplacer de groupe. Lorsqu’un groupe </w:t>
      </w:r>
      <w:r w:rsidRPr="00B5497D">
        <w:rPr>
          <w:b/>
          <w:bCs/>
          <w:lang w:val="fr-FR"/>
        </w:rPr>
        <w:t>ne possède plus de produits, il est automatiquement supprimé</w:t>
      </w:r>
      <w:r>
        <w:rPr>
          <w:lang w:val="fr-FR"/>
        </w:rPr>
        <w:t>.</w:t>
      </w:r>
      <w:r w:rsidR="00356CDA">
        <w:rPr>
          <w:lang w:val="fr-FR"/>
        </w:rPr>
        <w:t xml:space="preserve"> Il est également possible de modifier la quantité ou le prix d’un produit.</w:t>
      </w:r>
    </w:p>
    <w:p w14:paraId="78D5AA49" w14:textId="08BDBF56" w:rsidR="00356CDA" w:rsidRDefault="00356CDA" w:rsidP="00A86BF4">
      <w:pPr>
        <w:pStyle w:val="Titre2"/>
        <w:spacing w:line="240" w:lineRule="auto"/>
        <w:rPr>
          <w:lang w:val="fr-FR"/>
        </w:rPr>
      </w:pPr>
      <w:r>
        <w:rPr>
          <w:lang w:val="fr-FR"/>
        </w:rPr>
        <w:t>Boutons de page :</w:t>
      </w:r>
    </w:p>
    <w:p w14:paraId="31DE12BE" w14:textId="4340CEA4" w:rsidR="00356CDA" w:rsidRDefault="00356CDA" w:rsidP="00A86BF4">
      <w:pPr>
        <w:spacing w:line="240" w:lineRule="auto"/>
        <w:jc w:val="both"/>
        <w:rPr>
          <w:lang w:val="fr-FR"/>
        </w:rPr>
      </w:pPr>
      <w:r>
        <w:rPr>
          <w:lang w:val="fr-FR"/>
        </w:rPr>
        <w:t xml:space="preserve">En bas de la page se trouvent tous les boutons contrôlant les actions sur la page actuelle. On peut </w:t>
      </w:r>
      <w:r w:rsidRPr="00356CDA">
        <w:rPr>
          <w:b/>
          <w:bCs/>
          <w:lang w:val="fr-FR"/>
        </w:rPr>
        <w:t>supprimer</w:t>
      </w:r>
      <w:r>
        <w:rPr>
          <w:lang w:val="fr-FR"/>
        </w:rPr>
        <w:t xml:space="preserve"> la page, y ajouter un </w:t>
      </w:r>
      <w:r w:rsidRPr="00356CDA">
        <w:rPr>
          <w:b/>
          <w:bCs/>
          <w:lang w:val="fr-FR"/>
        </w:rPr>
        <w:t>rabais</w:t>
      </w:r>
      <w:r>
        <w:rPr>
          <w:lang w:val="fr-FR"/>
        </w:rPr>
        <w:t xml:space="preserve"> (ponctuel ou mensuel), ajouter une </w:t>
      </w:r>
      <w:r w:rsidRPr="00356CDA">
        <w:rPr>
          <w:b/>
          <w:bCs/>
          <w:lang w:val="fr-FR"/>
        </w:rPr>
        <w:t>description</w:t>
      </w:r>
      <w:r>
        <w:rPr>
          <w:lang w:val="fr-FR"/>
        </w:rPr>
        <w:t xml:space="preserve"> des produits, et des </w:t>
      </w:r>
      <w:r w:rsidRPr="00356CDA">
        <w:rPr>
          <w:b/>
          <w:bCs/>
          <w:lang w:val="fr-FR"/>
        </w:rPr>
        <w:t>conditions</w:t>
      </w:r>
      <w:r>
        <w:rPr>
          <w:lang w:val="fr-FR"/>
        </w:rPr>
        <w:t xml:space="preserve"> sur ces derniers.</w:t>
      </w:r>
      <w:r w:rsidR="00C31E7D">
        <w:rPr>
          <w:lang w:val="fr-FR"/>
        </w:rPr>
        <w:t xml:space="preserve"> Lors de l’ajout d’un rabais, pensez à mettre une </w:t>
      </w:r>
      <w:r w:rsidR="00C31E7D" w:rsidRPr="00C31E7D">
        <w:rPr>
          <w:b/>
          <w:bCs/>
          <w:lang w:val="fr-FR"/>
        </w:rPr>
        <w:t>description</w:t>
      </w:r>
      <w:r w:rsidR="00C31E7D">
        <w:rPr>
          <w:lang w:val="fr-FR"/>
        </w:rPr>
        <w:t xml:space="preserve"> du rabais et notez que les boutons ‘100%’ mettent automatiquement un rabais équivalent à la </w:t>
      </w:r>
      <w:r w:rsidR="00C31E7D" w:rsidRPr="00C31E7D">
        <w:rPr>
          <w:b/>
          <w:bCs/>
          <w:lang w:val="fr-FR"/>
        </w:rPr>
        <w:t>totalité des frais</w:t>
      </w:r>
      <w:r w:rsidR="00C31E7D">
        <w:rPr>
          <w:lang w:val="fr-FR"/>
        </w:rPr>
        <w:t xml:space="preserve"> de cette catégorie.</w:t>
      </w:r>
    </w:p>
    <w:p w14:paraId="5F4B2C74" w14:textId="662C365E" w:rsidR="00C31E7D" w:rsidRDefault="00C31E7D" w:rsidP="00A86BF4">
      <w:pPr>
        <w:pStyle w:val="Titre2"/>
        <w:spacing w:line="240" w:lineRule="auto"/>
        <w:rPr>
          <w:lang w:val="fr-FR"/>
        </w:rPr>
      </w:pPr>
      <w:r>
        <w:rPr>
          <w:lang w:val="fr-FR"/>
        </w:rPr>
        <w:t>Boutons d’offre :</w:t>
      </w:r>
    </w:p>
    <w:p w14:paraId="1D06922F" w14:textId="689959A2" w:rsidR="00C31E7D" w:rsidRPr="00A86BF4" w:rsidRDefault="00C31E7D" w:rsidP="00A86BF4">
      <w:pPr>
        <w:spacing w:line="240" w:lineRule="auto"/>
        <w:jc w:val="both"/>
        <w:rPr>
          <w:lang w:val="fr-FR"/>
        </w:rPr>
      </w:pPr>
      <w:r w:rsidRPr="00A86BF4">
        <w:rPr>
          <w:lang w:val="fr-FR"/>
        </w:rPr>
        <w:t>À droite de la page, les boutons ‘Sauver l’offre’ et ‘Insérer une offre</w:t>
      </w:r>
      <w:r w:rsidR="001102C7" w:rsidRPr="00A86BF4">
        <w:rPr>
          <w:lang w:val="fr-FR"/>
        </w:rPr>
        <w:t xml:space="preserve">’ permettent de </w:t>
      </w:r>
      <w:r w:rsidR="001102C7" w:rsidRPr="00A86BF4">
        <w:rPr>
          <w:b/>
          <w:bCs/>
          <w:lang w:val="fr-FR"/>
        </w:rPr>
        <w:t>copier</w:t>
      </w:r>
      <w:r w:rsidR="001102C7" w:rsidRPr="00A86BF4">
        <w:rPr>
          <w:lang w:val="fr-FR"/>
        </w:rPr>
        <w:t xml:space="preserve"> et </w:t>
      </w:r>
      <w:r w:rsidR="001102C7" w:rsidRPr="00A86BF4">
        <w:rPr>
          <w:b/>
          <w:bCs/>
          <w:lang w:val="fr-FR"/>
        </w:rPr>
        <w:t>coller</w:t>
      </w:r>
      <w:r w:rsidR="001102C7" w:rsidRPr="00A86BF4">
        <w:rPr>
          <w:lang w:val="fr-FR"/>
        </w:rPr>
        <w:t xml:space="preserve"> les données comme pour les pages précédentes. Les boutons ‘Ajouter à l’introduction’ et ‘Ajouter à la proposition’ permettent d’insérer, à la ligne, du texte dans les parties </w:t>
      </w:r>
      <w:r w:rsidR="001102C7" w:rsidRPr="00A86BF4">
        <w:rPr>
          <w:b/>
          <w:bCs/>
          <w:lang w:val="fr-FR"/>
        </w:rPr>
        <w:t>Introduction</w:t>
      </w:r>
      <w:r w:rsidR="001102C7" w:rsidRPr="00A86BF4">
        <w:rPr>
          <w:lang w:val="fr-FR"/>
        </w:rPr>
        <w:t xml:space="preserve"> et </w:t>
      </w:r>
      <w:r w:rsidR="001102C7" w:rsidRPr="00A86BF4">
        <w:rPr>
          <w:b/>
          <w:bCs/>
          <w:lang w:val="fr-FR"/>
        </w:rPr>
        <w:t>Proposition</w:t>
      </w:r>
      <w:r w:rsidR="001102C7" w:rsidRPr="00A86BF4">
        <w:rPr>
          <w:lang w:val="fr-FR"/>
        </w:rPr>
        <w:t xml:space="preserve"> </w:t>
      </w:r>
      <w:r w:rsidR="001102C7" w:rsidRPr="00A86BF4">
        <w:rPr>
          <w:b/>
          <w:bCs/>
          <w:lang w:val="fr-FR"/>
        </w:rPr>
        <w:t>Integraal</w:t>
      </w:r>
      <w:r w:rsidR="001102C7" w:rsidRPr="00A86BF4">
        <w:rPr>
          <w:lang w:val="fr-FR"/>
        </w:rPr>
        <w:t xml:space="preserve"> </w:t>
      </w:r>
      <w:r w:rsidR="001102C7" w:rsidRPr="00A86BF4">
        <w:rPr>
          <w:b/>
          <w:bCs/>
          <w:lang w:val="fr-FR"/>
        </w:rPr>
        <w:t>IT</w:t>
      </w:r>
      <w:r w:rsidR="001102C7" w:rsidRPr="00A86BF4">
        <w:rPr>
          <w:lang w:val="fr-FR"/>
        </w:rPr>
        <w:t xml:space="preserve"> à la première page. La touche ‘Valider’ lance la génération du </w:t>
      </w:r>
      <w:proofErr w:type="spellStart"/>
      <w:r w:rsidR="001102C7" w:rsidRPr="00A86BF4">
        <w:rPr>
          <w:lang w:val="fr-FR"/>
        </w:rPr>
        <w:t>pdf</w:t>
      </w:r>
      <w:proofErr w:type="spellEnd"/>
      <w:r w:rsidR="001102C7" w:rsidRPr="00A86BF4">
        <w:rPr>
          <w:lang w:val="fr-FR"/>
        </w:rPr>
        <w:t xml:space="preserve">. </w:t>
      </w:r>
    </w:p>
    <w:p w14:paraId="3A8B0170" w14:textId="70366AF0" w:rsidR="001102C7" w:rsidRDefault="001102C7" w:rsidP="00A86BF4">
      <w:pPr>
        <w:pStyle w:val="Titre1"/>
        <w:spacing w:line="240" w:lineRule="auto"/>
        <w:rPr>
          <w:lang w:val="fr-FR"/>
        </w:rPr>
      </w:pPr>
      <w:r>
        <w:rPr>
          <w:lang w:val="fr-FR"/>
        </w:rPr>
        <w:t>PDF :</w:t>
      </w:r>
    </w:p>
    <w:p w14:paraId="19D06E04" w14:textId="1C99214E" w:rsidR="001102C7" w:rsidRPr="001102C7" w:rsidRDefault="001102C7" w:rsidP="00A86BF4">
      <w:pPr>
        <w:spacing w:line="240" w:lineRule="auto"/>
        <w:jc w:val="both"/>
        <w:rPr>
          <w:lang w:val="fr-FR"/>
        </w:rPr>
      </w:pPr>
      <w:r>
        <w:rPr>
          <w:lang w:val="fr-FR"/>
        </w:rPr>
        <w:t xml:space="preserve">À noter : Il est toujours possible de modifier le </w:t>
      </w:r>
      <w:proofErr w:type="spellStart"/>
      <w:r>
        <w:rPr>
          <w:lang w:val="fr-FR"/>
        </w:rPr>
        <w:t>pdf</w:t>
      </w:r>
      <w:proofErr w:type="spellEnd"/>
      <w:r>
        <w:rPr>
          <w:lang w:val="fr-FR"/>
        </w:rPr>
        <w:t xml:space="preserve"> après coup grâce à des éditeurs en ligne </w:t>
      </w:r>
      <w:r w:rsidR="00A86BF4">
        <w:rPr>
          <w:lang w:val="fr-FR"/>
        </w:rPr>
        <w:t>ou aux outils Adobe.</w:t>
      </w:r>
      <w:r>
        <w:rPr>
          <w:lang w:val="fr-FR"/>
        </w:rPr>
        <w:t xml:space="preserve"> </w:t>
      </w:r>
    </w:p>
    <w:sectPr w:rsidR="001102C7" w:rsidRPr="001102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69F"/>
    <w:rsid w:val="00046708"/>
    <w:rsid w:val="001102C7"/>
    <w:rsid w:val="001767AD"/>
    <w:rsid w:val="00356CDA"/>
    <w:rsid w:val="0039169F"/>
    <w:rsid w:val="005413A6"/>
    <w:rsid w:val="00697519"/>
    <w:rsid w:val="00882F80"/>
    <w:rsid w:val="00A86BF4"/>
    <w:rsid w:val="00B5497D"/>
    <w:rsid w:val="00C31E7D"/>
    <w:rsid w:val="00CF64C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3C8D5"/>
  <w15:chartTrackingRefBased/>
  <w15:docId w15:val="{ABEEC31D-C194-4837-974E-CA1E322C6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916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916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9169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9169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9169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9169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9169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9169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9169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169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9169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9169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9169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9169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9169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9169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9169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9169F"/>
    <w:rPr>
      <w:rFonts w:eastAsiaTheme="majorEastAsia" w:cstheme="majorBidi"/>
      <w:color w:val="272727" w:themeColor="text1" w:themeTint="D8"/>
    </w:rPr>
  </w:style>
  <w:style w:type="paragraph" w:styleId="Titre">
    <w:name w:val="Title"/>
    <w:basedOn w:val="Normal"/>
    <w:next w:val="Normal"/>
    <w:link w:val="TitreCar"/>
    <w:uiPriority w:val="10"/>
    <w:qFormat/>
    <w:rsid w:val="003916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9169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9169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9169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9169F"/>
    <w:pPr>
      <w:spacing w:before="160"/>
      <w:jc w:val="center"/>
    </w:pPr>
    <w:rPr>
      <w:i/>
      <w:iCs/>
      <w:color w:val="404040" w:themeColor="text1" w:themeTint="BF"/>
    </w:rPr>
  </w:style>
  <w:style w:type="character" w:customStyle="1" w:styleId="CitationCar">
    <w:name w:val="Citation Car"/>
    <w:basedOn w:val="Policepardfaut"/>
    <w:link w:val="Citation"/>
    <w:uiPriority w:val="29"/>
    <w:rsid w:val="0039169F"/>
    <w:rPr>
      <w:i/>
      <w:iCs/>
      <w:color w:val="404040" w:themeColor="text1" w:themeTint="BF"/>
    </w:rPr>
  </w:style>
  <w:style w:type="paragraph" w:styleId="Paragraphedeliste">
    <w:name w:val="List Paragraph"/>
    <w:basedOn w:val="Normal"/>
    <w:uiPriority w:val="34"/>
    <w:qFormat/>
    <w:rsid w:val="0039169F"/>
    <w:pPr>
      <w:ind w:left="720"/>
      <w:contextualSpacing/>
    </w:pPr>
  </w:style>
  <w:style w:type="character" w:styleId="Accentuationintense">
    <w:name w:val="Intense Emphasis"/>
    <w:basedOn w:val="Policepardfaut"/>
    <w:uiPriority w:val="21"/>
    <w:qFormat/>
    <w:rsid w:val="0039169F"/>
    <w:rPr>
      <w:i/>
      <w:iCs/>
      <w:color w:val="0F4761" w:themeColor="accent1" w:themeShade="BF"/>
    </w:rPr>
  </w:style>
  <w:style w:type="paragraph" w:styleId="Citationintense">
    <w:name w:val="Intense Quote"/>
    <w:basedOn w:val="Normal"/>
    <w:next w:val="Normal"/>
    <w:link w:val="CitationintenseCar"/>
    <w:uiPriority w:val="30"/>
    <w:qFormat/>
    <w:rsid w:val="003916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9169F"/>
    <w:rPr>
      <w:i/>
      <w:iCs/>
      <w:color w:val="0F4761" w:themeColor="accent1" w:themeShade="BF"/>
    </w:rPr>
  </w:style>
  <w:style w:type="character" w:styleId="Rfrenceintense">
    <w:name w:val="Intense Reference"/>
    <w:basedOn w:val="Policepardfaut"/>
    <w:uiPriority w:val="32"/>
    <w:qFormat/>
    <w:rsid w:val="003916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638</Words>
  <Characters>3512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stagiare</dc:creator>
  <cp:keywords/>
  <dc:description/>
  <cp:lastModifiedBy>stagiare</cp:lastModifiedBy>
  <cp:revision>5</cp:revision>
  <dcterms:created xsi:type="dcterms:W3CDTF">2024-08-29T13:27:00Z</dcterms:created>
  <dcterms:modified xsi:type="dcterms:W3CDTF">2024-08-30T07:01:00Z</dcterms:modified>
</cp:coreProperties>
</file>