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3D857" w14:textId="4897CA6C" w:rsidR="00C50776" w:rsidRPr="00482E15" w:rsidRDefault="00F61F6D" w:rsidP="00C50776">
      <w:pPr>
        <w:pStyle w:val="1"/>
        <w:spacing w:before="0" w:after="0" w:line="360" w:lineRule="auto"/>
        <w:jc w:val="center"/>
        <w:rPr>
          <w:lang w:val="en-US"/>
        </w:rPr>
      </w:pPr>
      <w:r w:rsidRPr="00F61F6D">
        <w:rPr>
          <w:lang w:val="en-US"/>
        </w:rPr>
        <w:t>Research of data from a large retailer for the period September 1–7, 2023</w:t>
      </w:r>
      <w:r w:rsidR="00C50776" w:rsidRPr="00482E15">
        <w:rPr>
          <w:lang w:val="en-US"/>
        </w:rPr>
        <w:t>.</w:t>
      </w:r>
    </w:p>
    <w:p w14:paraId="4AF21898" w14:textId="55604995" w:rsidR="009A23B3" w:rsidRPr="00482E15" w:rsidRDefault="009A23B3" w:rsidP="009A23B3">
      <w:pPr>
        <w:spacing w:after="0" w:line="360" w:lineRule="auto"/>
        <w:jc w:val="both"/>
        <w:rPr>
          <w:rFonts w:ascii="Arial" w:hAnsi="Arial" w:cs="Arial"/>
          <w:u w:val="single"/>
          <w:lang w:val="en-US"/>
        </w:rPr>
      </w:pPr>
      <w:r w:rsidRPr="00482E15">
        <w:rPr>
          <w:rFonts w:ascii="Arial" w:hAnsi="Arial" w:cs="Arial"/>
          <w:highlight w:val="yellow"/>
          <w:u w:val="single"/>
          <w:lang w:val="en-US"/>
        </w:rPr>
        <w:t>Slide 2, 3.</w:t>
      </w:r>
    </w:p>
    <w:p w14:paraId="349C0844" w14:textId="01BB6977" w:rsidR="009A23B3" w:rsidRPr="00482E15" w:rsidRDefault="009A23B3" w:rsidP="009A23B3">
      <w:pPr>
        <w:spacing w:after="0" w:line="360" w:lineRule="auto"/>
        <w:ind w:firstLine="709"/>
        <w:jc w:val="both"/>
        <w:rPr>
          <w:rFonts w:ascii="Arial" w:hAnsi="Arial" w:cs="Arial"/>
          <w:lang w:val="en-US"/>
        </w:rPr>
      </w:pPr>
      <w:r w:rsidRPr="00482E15">
        <w:rPr>
          <w:rFonts w:ascii="Arial" w:hAnsi="Arial" w:cs="Arial"/>
          <w:lang w:val="en-US"/>
        </w:rPr>
        <w:t>Based on the visualization of the number of transactions, we can conclude that the point at Chertanovskaya Street began to make transactions only after the second day, which had a negative impact on the number of transactions at the point at 22 Simferopolsky Boulevard – there was an effect of cannibalism ("devouring" the share of customers of neighboring outlets).</w:t>
      </w:r>
    </w:p>
    <w:p w14:paraId="64DA5B0B" w14:textId="77777777" w:rsidR="003E37E4" w:rsidRPr="00482E15" w:rsidRDefault="003E37E4" w:rsidP="003E37E4">
      <w:pPr>
        <w:spacing w:after="0" w:line="360" w:lineRule="auto"/>
        <w:ind w:firstLine="709"/>
        <w:jc w:val="both"/>
        <w:rPr>
          <w:rFonts w:ascii="Arial" w:hAnsi="Arial" w:cs="Arial"/>
          <w:lang w:val="en-US"/>
        </w:rPr>
      </w:pPr>
    </w:p>
    <w:p w14:paraId="24CF256A" w14:textId="17CAF582" w:rsidR="00F31AE8" w:rsidRPr="00482E15" w:rsidRDefault="00F31AE8" w:rsidP="00F31AE8">
      <w:pPr>
        <w:spacing w:after="0" w:line="360" w:lineRule="auto"/>
        <w:jc w:val="both"/>
        <w:rPr>
          <w:rFonts w:ascii="Arial" w:hAnsi="Arial" w:cs="Arial"/>
          <w:u w:val="single"/>
          <w:lang w:val="en-US"/>
        </w:rPr>
      </w:pPr>
      <w:r w:rsidRPr="00482E15">
        <w:rPr>
          <w:rFonts w:ascii="Arial" w:hAnsi="Arial" w:cs="Arial"/>
          <w:highlight w:val="yellow"/>
          <w:u w:val="single"/>
          <w:lang w:val="en-US"/>
        </w:rPr>
        <w:t>Slide 5.</w:t>
      </w:r>
    </w:p>
    <w:p w14:paraId="1470F662" w14:textId="0F20B52A" w:rsidR="00DE68A4" w:rsidRPr="00482E15" w:rsidRDefault="009617B6" w:rsidP="00DE68A4">
      <w:pPr>
        <w:spacing w:after="0" w:line="360" w:lineRule="auto"/>
        <w:ind w:firstLine="709"/>
        <w:jc w:val="both"/>
        <w:rPr>
          <w:rFonts w:ascii="Arial" w:hAnsi="Arial" w:cs="Arial"/>
          <w:lang w:val="en-US"/>
        </w:rPr>
      </w:pPr>
      <w:r w:rsidRPr="00482E15">
        <w:rPr>
          <w:rFonts w:ascii="Arial" w:hAnsi="Arial" w:cs="Arial"/>
          <w:lang w:val="en-US"/>
        </w:rPr>
        <w:t>Having calculated the load of servers and its growth rate, we can conclude that from September 3, with the appearance of transactions at the outlet at Chertanovskaya Street, the load on the server No3 increases, respectively, and the growth coefficient. After distributing the load (we moved the Rocket Boulevard, 14k1 point to 1 server, because it is less loaded), the growth coefficient averaged.</w:t>
      </w:r>
    </w:p>
    <w:p w14:paraId="1277B95A" w14:textId="77777777" w:rsidR="00DE68A4" w:rsidRPr="00482E15" w:rsidRDefault="00DE68A4" w:rsidP="00DE68A4">
      <w:pPr>
        <w:spacing w:after="0" w:line="360" w:lineRule="auto"/>
        <w:ind w:firstLine="709"/>
        <w:jc w:val="both"/>
        <w:rPr>
          <w:rFonts w:ascii="Arial" w:hAnsi="Arial" w:cs="Arial"/>
          <w:lang w:val="en-US"/>
        </w:rPr>
      </w:pPr>
    </w:p>
    <w:p w14:paraId="4CD2CFBD" w14:textId="30C20C6F" w:rsidR="006F1E10" w:rsidRPr="00482E15" w:rsidRDefault="00DE68A4" w:rsidP="006F1E10">
      <w:pPr>
        <w:spacing w:after="0" w:line="360" w:lineRule="auto"/>
        <w:jc w:val="both"/>
        <w:rPr>
          <w:rFonts w:ascii="Arial" w:hAnsi="Arial" w:cs="Arial"/>
          <w:u w:val="single"/>
          <w:lang w:val="en-US"/>
        </w:rPr>
      </w:pPr>
      <w:r w:rsidRPr="00482E15">
        <w:rPr>
          <w:rFonts w:ascii="Arial" w:hAnsi="Arial" w:cs="Arial"/>
          <w:highlight w:val="yellow"/>
          <w:u w:val="single"/>
          <w:lang w:val="en-US"/>
        </w:rPr>
        <w:t>Slide 7.</w:t>
      </w:r>
    </w:p>
    <w:p w14:paraId="657E9A47" w14:textId="16A603EA" w:rsidR="006F1E10" w:rsidRPr="00482E15" w:rsidRDefault="00E7770B" w:rsidP="006F1E10">
      <w:pPr>
        <w:spacing w:after="0" w:line="360" w:lineRule="auto"/>
        <w:ind w:firstLine="709"/>
        <w:jc w:val="both"/>
        <w:rPr>
          <w:rFonts w:ascii="Arial" w:hAnsi="Arial" w:cs="Arial"/>
          <w:lang w:val="en-US"/>
        </w:rPr>
      </w:pPr>
      <w:r w:rsidRPr="00482E15">
        <w:rPr>
          <w:rFonts w:ascii="Arial" w:hAnsi="Arial" w:cs="Arial"/>
          <w:lang w:val="en-US"/>
        </w:rPr>
        <w:t>Here we see that at retail outlets at Chertanovskaya Street and Simferopolsky Boulevard, transactions at self-service checkouts prevail.</w:t>
      </w:r>
    </w:p>
    <w:p w14:paraId="1B248A71" w14:textId="77777777" w:rsidR="006F1E10" w:rsidRPr="00482E15" w:rsidRDefault="006F1E10" w:rsidP="006F1E10">
      <w:pPr>
        <w:spacing w:after="0" w:line="360" w:lineRule="auto"/>
        <w:jc w:val="both"/>
        <w:rPr>
          <w:rFonts w:ascii="Arial" w:hAnsi="Arial" w:cs="Arial"/>
          <w:lang w:val="en-US"/>
        </w:rPr>
      </w:pPr>
    </w:p>
    <w:p w14:paraId="011FF426" w14:textId="39555ED9" w:rsidR="006F1E10" w:rsidRPr="00482E15" w:rsidRDefault="006F1E10" w:rsidP="006F1E10">
      <w:pPr>
        <w:spacing w:after="0" w:line="360" w:lineRule="auto"/>
        <w:jc w:val="both"/>
        <w:rPr>
          <w:rFonts w:ascii="Arial" w:hAnsi="Arial" w:cs="Arial"/>
          <w:u w:val="single"/>
          <w:lang w:val="en-US"/>
        </w:rPr>
      </w:pPr>
      <w:r w:rsidRPr="00482E15">
        <w:rPr>
          <w:rFonts w:ascii="Arial" w:hAnsi="Arial" w:cs="Arial"/>
          <w:highlight w:val="yellow"/>
          <w:u w:val="single"/>
          <w:lang w:val="en-US"/>
        </w:rPr>
        <w:t>Slide 8.</w:t>
      </w:r>
    </w:p>
    <w:p w14:paraId="44F177B9" w14:textId="1F77E435" w:rsidR="006F1E10" w:rsidRPr="00482E15" w:rsidRDefault="00A3052F" w:rsidP="006F1E10">
      <w:pPr>
        <w:spacing w:after="0" w:line="360" w:lineRule="auto"/>
        <w:ind w:firstLine="709"/>
        <w:jc w:val="both"/>
        <w:rPr>
          <w:rFonts w:ascii="Arial" w:hAnsi="Arial" w:cs="Arial"/>
          <w:lang w:val="en-US"/>
        </w:rPr>
      </w:pPr>
      <w:r w:rsidRPr="00482E15">
        <w:rPr>
          <w:rFonts w:ascii="Arial" w:hAnsi="Arial" w:cs="Arial"/>
          <w:lang w:val="en-US"/>
        </w:rPr>
        <w:t xml:space="preserve">On this slide, you can see that with transactions at self-service checkouts, the duration of transactions increases. </w:t>
      </w:r>
    </w:p>
    <w:p w14:paraId="7E8ADD8D" w14:textId="2229028C" w:rsidR="006F1E10" w:rsidRPr="00482E15" w:rsidRDefault="003F408D" w:rsidP="006F1E10">
      <w:pPr>
        <w:spacing w:after="0" w:line="360" w:lineRule="auto"/>
        <w:ind w:firstLine="709"/>
        <w:jc w:val="both"/>
        <w:rPr>
          <w:rFonts w:ascii="Arial" w:hAnsi="Arial" w:cs="Arial"/>
          <w:lang w:val="en-US"/>
        </w:rPr>
      </w:pPr>
      <w:r w:rsidRPr="00482E15">
        <w:rPr>
          <w:rFonts w:ascii="Arial" w:hAnsi="Arial" w:cs="Arial"/>
          <w:lang w:val="en-US"/>
        </w:rPr>
        <w:t>After September 2, the share of self-service transactions increases, which is partly facilitated by the emergence of sales at the point at Chertanovskaya Street.</w:t>
      </w:r>
    </w:p>
    <w:p w14:paraId="6F98EA01" w14:textId="77777777" w:rsidR="00E41B51" w:rsidRPr="00482E15" w:rsidRDefault="00E41B51" w:rsidP="006F1E10">
      <w:pPr>
        <w:spacing w:after="0" w:line="360" w:lineRule="auto"/>
        <w:ind w:firstLine="709"/>
        <w:jc w:val="both"/>
        <w:rPr>
          <w:rFonts w:ascii="Arial" w:hAnsi="Arial" w:cs="Arial"/>
          <w:lang w:val="en-US"/>
        </w:rPr>
      </w:pPr>
    </w:p>
    <w:p w14:paraId="32FB15C3" w14:textId="6C481E67" w:rsidR="006F1E10" w:rsidRPr="00482E15" w:rsidRDefault="00E41B51" w:rsidP="00E41B51">
      <w:pPr>
        <w:spacing w:after="0" w:line="360" w:lineRule="auto"/>
        <w:jc w:val="both"/>
        <w:rPr>
          <w:rFonts w:ascii="Arial" w:hAnsi="Arial" w:cs="Arial"/>
          <w:u w:val="single"/>
          <w:lang w:val="en-US"/>
        </w:rPr>
      </w:pPr>
      <w:r w:rsidRPr="00482E15">
        <w:rPr>
          <w:rFonts w:ascii="Arial" w:hAnsi="Arial" w:cs="Arial"/>
          <w:highlight w:val="yellow"/>
          <w:u w:val="single"/>
          <w:lang w:val="en-US"/>
        </w:rPr>
        <w:t>Slide 10.</w:t>
      </w:r>
    </w:p>
    <w:p w14:paraId="24FA7238" w14:textId="4F94B148" w:rsidR="006F1E10" w:rsidRPr="00482E15" w:rsidRDefault="00985BDC" w:rsidP="006F1E10">
      <w:pPr>
        <w:spacing w:after="0" w:line="360" w:lineRule="auto"/>
        <w:ind w:firstLine="709"/>
        <w:jc w:val="both"/>
        <w:rPr>
          <w:rFonts w:ascii="Arial" w:hAnsi="Arial" w:cs="Arial"/>
          <w:lang w:val="en-US"/>
        </w:rPr>
      </w:pPr>
      <w:r w:rsidRPr="00482E15">
        <w:rPr>
          <w:rFonts w:ascii="Arial" w:hAnsi="Arial" w:cs="Arial"/>
          <w:lang w:val="en-US"/>
        </w:rPr>
        <w:t>Having calculated the average duration of transactions on the servers, we can say that on the 2nd server on September 1st it is lower than the rest, and we can also note its significant increase in the interval from 10 to 16 hours.</w:t>
      </w:r>
    </w:p>
    <w:p w14:paraId="1A33CFD0" w14:textId="77777777" w:rsidR="003F408D" w:rsidRPr="00482E15" w:rsidRDefault="003F408D" w:rsidP="006F1E10">
      <w:pPr>
        <w:spacing w:after="0" w:line="360" w:lineRule="auto"/>
        <w:ind w:firstLine="709"/>
        <w:jc w:val="both"/>
        <w:rPr>
          <w:rFonts w:ascii="Arial" w:hAnsi="Arial" w:cs="Arial"/>
          <w:lang w:val="en-US"/>
        </w:rPr>
      </w:pPr>
    </w:p>
    <w:p w14:paraId="0D4FF53A" w14:textId="20BAC11F" w:rsidR="003F408D" w:rsidRPr="00482E15" w:rsidRDefault="003F408D" w:rsidP="003F408D">
      <w:pPr>
        <w:spacing w:after="0" w:line="360" w:lineRule="auto"/>
        <w:jc w:val="both"/>
        <w:rPr>
          <w:rFonts w:ascii="Arial" w:hAnsi="Arial" w:cs="Arial"/>
          <w:u w:val="single"/>
          <w:lang w:val="en-US"/>
        </w:rPr>
      </w:pPr>
      <w:r w:rsidRPr="00482E15">
        <w:rPr>
          <w:rFonts w:ascii="Arial" w:hAnsi="Arial" w:cs="Arial"/>
          <w:highlight w:val="yellow"/>
          <w:u w:val="single"/>
          <w:lang w:val="en-US"/>
        </w:rPr>
        <w:t>Slides 11, 12.</w:t>
      </w:r>
    </w:p>
    <w:p w14:paraId="1406B92F" w14:textId="067614FF" w:rsidR="006F1E10" w:rsidRPr="00482E15" w:rsidRDefault="006F1E10" w:rsidP="006F1E10">
      <w:pPr>
        <w:spacing w:after="0" w:line="360" w:lineRule="auto"/>
        <w:ind w:firstLine="709"/>
        <w:jc w:val="both"/>
        <w:rPr>
          <w:rFonts w:ascii="Arial" w:hAnsi="Arial" w:cs="Arial"/>
          <w:lang w:val="en-US"/>
        </w:rPr>
      </w:pPr>
      <w:r w:rsidRPr="00482E15">
        <w:rPr>
          <w:rFonts w:ascii="Arial" w:hAnsi="Arial" w:cs="Arial"/>
          <w:lang w:val="en-US"/>
        </w:rPr>
        <w:t>Judging by the visualizations, we can see that the second server accounts for a large share of orders on September 1, and the third server accounts for a smaller share</w:t>
      </w:r>
    </w:p>
    <w:p w14:paraId="11624D35" w14:textId="3AF0781D" w:rsidR="00391B8F" w:rsidRPr="00482E15" w:rsidRDefault="00391B8F" w:rsidP="006F1E10">
      <w:pPr>
        <w:spacing w:after="0" w:line="360" w:lineRule="auto"/>
        <w:ind w:firstLine="709"/>
        <w:jc w:val="both"/>
        <w:rPr>
          <w:rFonts w:ascii="Arial" w:hAnsi="Arial" w:cs="Arial"/>
          <w:i/>
          <w:iCs/>
          <w:u w:val="single"/>
          <w:lang w:val="en-US"/>
        </w:rPr>
      </w:pPr>
      <w:r w:rsidRPr="00482E15">
        <w:rPr>
          <w:rFonts w:ascii="Arial" w:hAnsi="Arial" w:cs="Arial"/>
          <w:i/>
          <w:iCs/>
          <w:u w:val="single"/>
          <w:lang w:val="en-US"/>
        </w:rPr>
        <w:t>Additional information from marketers:</w:t>
      </w:r>
    </w:p>
    <w:p w14:paraId="01323FA1" w14:textId="77777777" w:rsidR="001C3E8F" w:rsidRPr="00482E15" w:rsidRDefault="001C3E8F" w:rsidP="001C3E8F">
      <w:pPr>
        <w:spacing w:after="0" w:line="360" w:lineRule="auto"/>
        <w:jc w:val="both"/>
        <w:rPr>
          <w:rFonts w:ascii="Arial" w:hAnsi="Arial" w:cs="Arial"/>
          <w:i/>
          <w:iCs/>
          <w:lang w:val="en-US"/>
        </w:rPr>
      </w:pPr>
      <w:r w:rsidRPr="00482E15">
        <w:rPr>
          <w:rFonts w:ascii="Arial" w:hAnsi="Arial" w:cs="Arial"/>
          <w:i/>
          <w:iCs/>
          <w:lang w:val="en-US"/>
        </w:rPr>
        <w:lastRenderedPageBreak/>
        <w:t>"The discount campaign was successful this time. They say that in the area of the south-west of Moscow, the number of orders has skyrocketed, all the first half of the day people rushed to realize one-day discounts. I hope this did not overload our system..."</w:t>
      </w:r>
    </w:p>
    <w:p w14:paraId="156310DC" w14:textId="77777777" w:rsidR="00A3052F" w:rsidRPr="00482E15" w:rsidRDefault="00A3052F" w:rsidP="006F1E10">
      <w:pPr>
        <w:spacing w:after="0" w:line="360" w:lineRule="auto"/>
        <w:ind w:firstLine="709"/>
        <w:jc w:val="both"/>
        <w:rPr>
          <w:rFonts w:ascii="Arial" w:hAnsi="Arial" w:cs="Arial"/>
          <w:lang w:val="en-US"/>
        </w:rPr>
      </w:pPr>
    </w:p>
    <w:p w14:paraId="1CC2A35B" w14:textId="214EA639" w:rsidR="003F408D" w:rsidRPr="00482E15" w:rsidRDefault="003F408D" w:rsidP="003F408D">
      <w:pPr>
        <w:spacing w:after="0" w:line="360" w:lineRule="auto"/>
        <w:jc w:val="both"/>
        <w:rPr>
          <w:rFonts w:ascii="Arial" w:hAnsi="Arial" w:cs="Arial"/>
          <w:u w:val="single"/>
          <w:lang w:val="en-US"/>
        </w:rPr>
      </w:pPr>
      <w:r w:rsidRPr="00482E15">
        <w:rPr>
          <w:rFonts w:ascii="Arial" w:hAnsi="Arial" w:cs="Arial"/>
          <w:highlight w:val="yellow"/>
          <w:u w:val="single"/>
          <w:lang w:val="en-US"/>
        </w:rPr>
        <w:t>Slide 13.</w:t>
      </w:r>
    </w:p>
    <w:p w14:paraId="60FAF20D" w14:textId="14504AB3" w:rsidR="006F1E10" w:rsidRPr="00482E15" w:rsidRDefault="00985BDC" w:rsidP="006F1E10">
      <w:pPr>
        <w:spacing w:after="0" w:line="360" w:lineRule="auto"/>
        <w:ind w:firstLine="709"/>
        <w:jc w:val="both"/>
        <w:rPr>
          <w:rFonts w:ascii="Arial" w:hAnsi="Arial" w:cs="Arial"/>
          <w:lang w:val="en-US"/>
        </w:rPr>
      </w:pPr>
      <w:r w:rsidRPr="00482E15">
        <w:rPr>
          <w:rFonts w:ascii="Arial" w:hAnsi="Arial" w:cs="Arial"/>
          <w:lang w:val="en-US"/>
        </w:rPr>
        <w:t>On slide 13, we can see that the highest load was at the point with the address Leninsky Prospekt, and the least with the address of Shchorsa Street. The splash on Leninsky Prospekt occurred from 12 to 16 hours. It is worth noting the relationship with the expiration of one-day discounts.</w:t>
      </w:r>
    </w:p>
    <w:p w14:paraId="35C1D62A" w14:textId="77777777" w:rsidR="001C3E8F" w:rsidRPr="00482E15" w:rsidRDefault="001C3E8F" w:rsidP="00F31AE8">
      <w:pPr>
        <w:spacing w:after="0" w:line="360" w:lineRule="auto"/>
        <w:jc w:val="both"/>
        <w:rPr>
          <w:rFonts w:ascii="Arial" w:hAnsi="Arial" w:cs="Arial"/>
          <w:i/>
          <w:iCs/>
          <w:lang w:val="en-US"/>
        </w:rPr>
      </w:pPr>
    </w:p>
    <w:p w14:paraId="2AF303BB" w14:textId="56CF1A23" w:rsidR="00DE68A4" w:rsidRPr="00482E15" w:rsidRDefault="001C3E8F" w:rsidP="001C3E8F">
      <w:pPr>
        <w:spacing w:after="0" w:line="360" w:lineRule="auto"/>
        <w:ind w:left="708"/>
        <w:jc w:val="both"/>
        <w:rPr>
          <w:rFonts w:ascii="Arial" w:hAnsi="Arial" w:cs="Arial"/>
          <w:i/>
          <w:iCs/>
          <w:u w:val="single"/>
          <w:lang w:val="en-US"/>
        </w:rPr>
      </w:pPr>
      <w:r w:rsidRPr="00482E15">
        <w:rPr>
          <w:rFonts w:ascii="Arial" w:hAnsi="Arial" w:cs="Arial"/>
          <w:i/>
          <w:iCs/>
          <w:u w:val="single"/>
          <w:lang w:val="en-US"/>
        </w:rPr>
        <w:t>Additional information from operational and system analysts:</w:t>
      </w:r>
    </w:p>
    <w:p w14:paraId="3590EDCC" w14:textId="2F5EF370" w:rsidR="00DE68A4" w:rsidRPr="00482E15" w:rsidRDefault="00DE68A4" w:rsidP="00F31AE8">
      <w:pPr>
        <w:spacing w:after="0" w:line="360" w:lineRule="auto"/>
        <w:jc w:val="both"/>
        <w:rPr>
          <w:rFonts w:ascii="Arial" w:hAnsi="Arial" w:cs="Arial"/>
          <w:lang w:val="en-US"/>
        </w:rPr>
      </w:pPr>
      <w:r w:rsidRPr="00482E15">
        <w:rPr>
          <w:rFonts w:ascii="Arial" w:hAnsi="Arial" w:cs="Arial"/>
          <w:i/>
          <w:iCs/>
          <w:lang w:val="en-US"/>
        </w:rPr>
        <w:t>"*Colleagues, good afternoon! Please inform us about the progress of the project on integration with multiple payment systems! The last message was more than a week ago, and some integrations continue to fall, and moreover, this is not for 2-3 minutes, but can slow down for many hours! I would like the project to get off the ground! *”</w:t>
      </w:r>
    </w:p>
    <w:p w14:paraId="277DC90F" w14:textId="77777777" w:rsidR="00DE68A4" w:rsidRPr="00482E15" w:rsidRDefault="00DE68A4" w:rsidP="00F31AE8">
      <w:pPr>
        <w:spacing w:after="0" w:line="360" w:lineRule="auto"/>
        <w:jc w:val="both"/>
        <w:rPr>
          <w:rFonts w:ascii="Arial" w:hAnsi="Arial" w:cs="Arial"/>
          <w:lang w:val="en-US"/>
        </w:rPr>
      </w:pPr>
    </w:p>
    <w:p w14:paraId="52EB1219" w14:textId="77777777" w:rsidR="00DE68A4" w:rsidRPr="00482E15" w:rsidRDefault="00DE68A4" w:rsidP="00DE68A4">
      <w:pPr>
        <w:spacing w:after="0" w:line="360" w:lineRule="auto"/>
        <w:jc w:val="both"/>
        <w:rPr>
          <w:rFonts w:ascii="Arial" w:hAnsi="Arial" w:cs="Arial"/>
          <w:lang w:val="en-US"/>
        </w:rPr>
      </w:pPr>
      <w:r w:rsidRPr="00482E15">
        <w:rPr>
          <w:rFonts w:ascii="Arial" w:hAnsi="Arial" w:cs="Arial"/>
          <w:b/>
          <w:bCs/>
          <w:lang w:val="en-US"/>
        </w:rPr>
        <w:t xml:space="preserve">2:56 </w:t>
      </w:r>
      <w:r w:rsidRPr="00482E15">
        <w:rPr>
          <w:rFonts w:ascii="Arial" w:hAnsi="Arial" w:cs="Arial"/>
          <w:i/>
          <w:iCs/>
          <w:lang w:val="en-US"/>
        </w:rPr>
        <w:t>"*Periodic failures in the Internet connection in the Solntsevsky district of Moscow*"</w:t>
      </w:r>
    </w:p>
    <w:p w14:paraId="1F221B21" w14:textId="1506BBC7" w:rsidR="00DE68A4" w:rsidRPr="00482E15" w:rsidRDefault="00DE68A4" w:rsidP="00DE68A4">
      <w:pPr>
        <w:spacing w:after="0" w:line="360" w:lineRule="auto"/>
        <w:jc w:val="both"/>
        <w:rPr>
          <w:rFonts w:ascii="Arial" w:hAnsi="Arial" w:cs="Arial"/>
          <w:lang w:val="en-US"/>
        </w:rPr>
      </w:pPr>
      <w:r w:rsidRPr="00482E15">
        <w:rPr>
          <w:rFonts w:ascii="Arial" w:hAnsi="Arial" w:cs="Arial"/>
          <w:b/>
          <w:bCs/>
          <w:lang w:val="en-US"/>
        </w:rPr>
        <w:t xml:space="preserve">4:49 </w:t>
      </w:r>
      <w:r w:rsidRPr="00482E15">
        <w:rPr>
          <w:rFonts w:ascii="Arial" w:hAnsi="Arial" w:cs="Arial"/>
          <w:i/>
          <w:iCs/>
          <w:lang w:val="en-US"/>
        </w:rPr>
        <w:t>"*Connection problems are getting worse in the Solntsevsky district of Moscow*"</w:t>
      </w:r>
    </w:p>
    <w:p w14:paraId="7A7796DA" w14:textId="77777777" w:rsidR="00DE68A4" w:rsidRPr="00482E15" w:rsidRDefault="00DE68A4" w:rsidP="00DE68A4">
      <w:pPr>
        <w:spacing w:after="0" w:line="360" w:lineRule="auto"/>
        <w:jc w:val="both"/>
        <w:rPr>
          <w:rFonts w:ascii="Arial" w:hAnsi="Arial" w:cs="Arial"/>
          <w:lang w:val="en-US"/>
        </w:rPr>
      </w:pPr>
      <w:r w:rsidRPr="00482E15">
        <w:rPr>
          <w:rFonts w:ascii="Arial" w:hAnsi="Arial" w:cs="Arial"/>
          <w:b/>
          <w:bCs/>
          <w:lang w:val="en-US"/>
        </w:rPr>
        <w:t xml:space="preserve">6:15 </w:t>
      </w:r>
      <w:r w:rsidRPr="00482E15">
        <w:rPr>
          <w:rFonts w:ascii="Arial" w:hAnsi="Arial" w:cs="Arial"/>
          <w:i/>
          <w:iCs/>
          <w:lang w:val="en-US"/>
        </w:rPr>
        <w:t>"*TT 778 has been transferred to an auxiliary emergency server*"</w:t>
      </w:r>
    </w:p>
    <w:p w14:paraId="58E32F8A" w14:textId="77777777" w:rsidR="00DE68A4" w:rsidRPr="00482E15" w:rsidRDefault="00DE68A4" w:rsidP="00DE68A4">
      <w:pPr>
        <w:spacing w:after="0" w:line="360" w:lineRule="auto"/>
        <w:jc w:val="both"/>
        <w:rPr>
          <w:rFonts w:ascii="Arial" w:hAnsi="Arial" w:cs="Arial"/>
          <w:lang w:val="en-US"/>
        </w:rPr>
      </w:pPr>
      <w:r w:rsidRPr="00482E15">
        <w:rPr>
          <w:rFonts w:ascii="Arial" w:hAnsi="Arial" w:cs="Arial"/>
          <w:b/>
          <w:bCs/>
          <w:lang w:val="en-US"/>
        </w:rPr>
        <w:t>7:12 "</w:t>
      </w:r>
      <w:r w:rsidRPr="00482E15">
        <w:rPr>
          <w:rFonts w:ascii="Arial" w:hAnsi="Arial" w:cs="Arial"/>
          <w:i/>
          <w:iCs/>
          <w:lang w:val="en-US"/>
        </w:rPr>
        <w:t>*Full network connection has been restored throughout the district. TT 778 has been transferred back to its server*"</w:t>
      </w:r>
    </w:p>
    <w:p w14:paraId="69445A0C" w14:textId="77777777" w:rsidR="00DE68A4" w:rsidRPr="00482E15" w:rsidRDefault="00DE68A4" w:rsidP="00F31AE8">
      <w:pPr>
        <w:spacing w:after="0" w:line="360" w:lineRule="auto"/>
        <w:jc w:val="both"/>
        <w:rPr>
          <w:rFonts w:ascii="Arial" w:hAnsi="Arial" w:cs="Arial"/>
          <w:lang w:val="en-US"/>
        </w:rPr>
      </w:pPr>
    </w:p>
    <w:p w14:paraId="2B94FAB0" w14:textId="04E668EB" w:rsidR="00391B8F" w:rsidRPr="00482E15" w:rsidRDefault="00391B8F" w:rsidP="00391B8F">
      <w:pPr>
        <w:spacing w:after="0" w:line="360" w:lineRule="auto"/>
        <w:jc w:val="both"/>
        <w:rPr>
          <w:rFonts w:ascii="Arial" w:hAnsi="Arial" w:cs="Arial"/>
          <w:u w:val="single"/>
          <w:lang w:val="en-US"/>
        </w:rPr>
      </w:pPr>
      <w:r w:rsidRPr="00482E15">
        <w:rPr>
          <w:rFonts w:ascii="Arial" w:hAnsi="Arial" w:cs="Arial"/>
          <w:highlight w:val="yellow"/>
          <w:u w:val="single"/>
          <w:lang w:val="en-US"/>
        </w:rPr>
        <w:t>Slide 14.</w:t>
      </w:r>
    </w:p>
    <w:p w14:paraId="0473D0A2" w14:textId="291FB56F" w:rsidR="00391B8F" w:rsidRPr="00482E15" w:rsidRDefault="001C3E8F" w:rsidP="003E37E4">
      <w:pPr>
        <w:spacing w:after="0" w:line="360" w:lineRule="auto"/>
        <w:ind w:firstLine="709"/>
        <w:jc w:val="both"/>
        <w:rPr>
          <w:rFonts w:ascii="Arial" w:hAnsi="Arial" w:cs="Arial"/>
          <w:lang w:val="en-US"/>
        </w:rPr>
      </w:pPr>
      <w:r w:rsidRPr="00482E15">
        <w:rPr>
          <w:rFonts w:ascii="Arial" w:hAnsi="Arial" w:cs="Arial"/>
          <w:lang w:val="en-US"/>
        </w:rPr>
        <w:t>Further, due to failures in the integration of certain payment systems, we see an increase in the average duration of transactions in the range from 2 to 4, from 10 to 15 and from 22 to 24 hours and a corresponding increase associated with a network failure in the Solntsevsky district.</w:t>
      </w:r>
    </w:p>
    <w:p w14:paraId="224A7F0D" w14:textId="77777777" w:rsidR="00391B8F" w:rsidRPr="00482E15" w:rsidRDefault="00391B8F" w:rsidP="00391B8F">
      <w:pPr>
        <w:spacing w:after="0" w:line="360" w:lineRule="auto"/>
        <w:jc w:val="both"/>
        <w:rPr>
          <w:rFonts w:ascii="Arial" w:hAnsi="Arial" w:cs="Arial"/>
          <w:u w:val="single"/>
          <w:lang w:val="en-US"/>
        </w:rPr>
      </w:pPr>
    </w:p>
    <w:p w14:paraId="23998529" w14:textId="6321C9E0" w:rsidR="00391B8F" w:rsidRPr="00482E15" w:rsidRDefault="00391B8F" w:rsidP="00391B8F">
      <w:pPr>
        <w:spacing w:after="0" w:line="360" w:lineRule="auto"/>
        <w:jc w:val="both"/>
        <w:rPr>
          <w:rFonts w:ascii="Arial" w:hAnsi="Arial" w:cs="Arial"/>
          <w:lang w:val="en-US"/>
        </w:rPr>
      </w:pPr>
      <w:r w:rsidRPr="00482E15">
        <w:rPr>
          <w:rFonts w:ascii="Arial" w:hAnsi="Arial" w:cs="Arial"/>
          <w:highlight w:val="yellow"/>
          <w:u w:val="single"/>
          <w:lang w:val="en-US"/>
        </w:rPr>
        <w:t>Slide 15.</w:t>
      </w:r>
    </w:p>
    <w:p w14:paraId="391815EA" w14:textId="17931DDD" w:rsidR="00BF2599" w:rsidRPr="00482E15" w:rsidRDefault="001C3E8F" w:rsidP="003E37E4">
      <w:pPr>
        <w:spacing w:after="0" w:line="360" w:lineRule="auto"/>
        <w:ind w:firstLine="709"/>
        <w:jc w:val="both"/>
        <w:rPr>
          <w:rFonts w:ascii="Arial" w:hAnsi="Arial" w:cs="Arial"/>
          <w:lang w:val="en-US"/>
        </w:rPr>
      </w:pPr>
      <w:r w:rsidRPr="00482E15">
        <w:rPr>
          <w:rFonts w:ascii="Arial" w:hAnsi="Arial" w:cs="Arial"/>
          <w:lang w:val="en-US"/>
        </w:rPr>
        <w:t>Visualization shows that despite the heavy load, the number of purchases using the Visa payment system remains stable.</w:t>
      </w:r>
    </w:p>
    <w:p w14:paraId="5E488BDD" w14:textId="4F1BE21E" w:rsidR="00465BEA" w:rsidRPr="00482E15" w:rsidRDefault="00391B8F" w:rsidP="003E37E4">
      <w:pPr>
        <w:spacing w:after="0" w:line="360" w:lineRule="auto"/>
        <w:ind w:firstLine="709"/>
        <w:jc w:val="both"/>
        <w:rPr>
          <w:rFonts w:ascii="Arial" w:hAnsi="Arial" w:cs="Arial"/>
          <w:lang w:val="en-US"/>
        </w:rPr>
      </w:pPr>
      <w:r w:rsidRPr="00482E15">
        <w:rPr>
          <w:rFonts w:ascii="Arial" w:hAnsi="Arial" w:cs="Arial"/>
          <w:lang w:val="en-US"/>
        </w:rPr>
        <w:t>Also, for general statistics, it should be noted that Visa was the most popular on September 1, and MIR was the least.</w:t>
      </w:r>
    </w:p>
    <w:p w14:paraId="465D5847" w14:textId="77777777" w:rsidR="003E37E4" w:rsidRPr="00482E15" w:rsidRDefault="003E37E4" w:rsidP="00AB62C1">
      <w:pPr>
        <w:spacing w:after="0" w:line="360" w:lineRule="auto"/>
        <w:ind w:firstLine="709"/>
        <w:rPr>
          <w:rFonts w:ascii="Arial" w:hAnsi="Arial" w:cs="Arial"/>
          <w:lang w:val="en-US"/>
        </w:rPr>
      </w:pPr>
    </w:p>
    <w:p w14:paraId="1469081B" w14:textId="2EEF17C0" w:rsidR="005C215C" w:rsidRPr="00482E15" w:rsidRDefault="005C215C" w:rsidP="005C215C">
      <w:pPr>
        <w:spacing w:after="0" w:line="360" w:lineRule="auto"/>
        <w:jc w:val="both"/>
        <w:rPr>
          <w:rFonts w:ascii="Arial" w:hAnsi="Arial" w:cs="Arial"/>
          <w:lang w:val="en-US"/>
        </w:rPr>
      </w:pPr>
      <w:r w:rsidRPr="00482E15">
        <w:rPr>
          <w:rFonts w:ascii="Arial" w:hAnsi="Arial" w:cs="Arial"/>
          <w:highlight w:val="yellow"/>
          <w:u w:val="single"/>
          <w:lang w:val="en-US"/>
        </w:rPr>
        <w:t>Slide 17.</w:t>
      </w:r>
    </w:p>
    <w:p w14:paraId="531138AE" w14:textId="231791DC" w:rsidR="00403E79" w:rsidRPr="00482E15" w:rsidRDefault="00403E79" w:rsidP="00403E79">
      <w:pPr>
        <w:spacing w:after="0" w:line="360" w:lineRule="auto"/>
        <w:ind w:firstLine="709"/>
        <w:jc w:val="both"/>
        <w:rPr>
          <w:rFonts w:ascii="Arial" w:hAnsi="Arial" w:cs="Arial"/>
          <w:lang w:val="en-US"/>
        </w:rPr>
      </w:pPr>
      <w:r w:rsidRPr="00482E15">
        <w:rPr>
          <w:rFonts w:ascii="Arial" w:hAnsi="Arial" w:cs="Arial"/>
          <w:lang w:val="en-US"/>
        </w:rPr>
        <w:t>It is noticeable how the number of purchases under the loyalty program through the self-service checkout changes during technical problems on 1 server. The increase in the average transaction duration on September 6 compared to September 7 was 23.59%.</w:t>
      </w:r>
    </w:p>
    <w:p w14:paraId="1262BBB6" w14:textId="7D01F8CF" w:rsidR="003D6744" w:rsidRPr="00482E15" w:rsidRDefault="003D6744" w:rsidP="003D6744">
      <w:pPr>
        <w:spacing w:after="0" w:line="360" w:lineRule="auto"/>
        <w:jc w:val="both"/>
        <w:rPr>
          <w:rFonts w:ascii="Arial" w:hAnsi="Arial" w:cs="Arial"/>
          <w:lang w:val="en-US"/>
        </w:rPr>
      </w:pPr>
      <w:r w:rsidRPr="00482E15">
        <w:rPr>
          <w:rFonts w:ascii="Arial" w:hAnsi="Arial" w:cs="Arial"/>
          <w:highlight w:val="yellow"/>
          <w:u w:val="single"/>
          <w:lang w:val="en-US"/>
        </w:rPr>
        <w:t>Slide 18.</w:t>
      </w:r>
    </w:p>
    <w:p w14:paraId="56B843ED" w14:textId="09CAAECA" w:rsidR="00403E79" w:rsidRPr="00482E15" w:rsidRDefault="003D6744" w:rsidP="003D6744">
      <w:pPr>
        <w:spacing w:after="0" w:line="360" w:lineRule="auto"/>
        <w:ind w:firstLine="709"/>
        <w:jc w:val="both"/>
        <w:rPr>
          <w:rFonts w:ascii="Arial" w:hAnsi="Arial" w:cs="Arial"/>
          <w:lang w:val="en-US"/>
        </w:rPr>
      </w:pPr>
      <w:r w:rsidRPr="00482E15">
        <w:rPr>
          <w:rFonts w:ascii="Arial" w:hAnsi="Arial" w:cs="Arial"/>
          <w:lang w:val="en-US"/>
        </w:rPr>
        <w:lastRenderedPageBreak/>
        <w:t>According to these visualizations, we can see an abnormal increase in the average duration of transactions when buying on 1 server from 00 to 9 hours, with a smaller number compared to subsequent days. The increase in the average payment duration compared to the rest of the days was 46.46%. The same situation is when buying on the 2nd server through cash registers with a cashier - an increase in the average duration of transactions, despite the decrease in their number. Compared to the average duration, the increase was 69.05%</w:t>
      </w:r>
    </w:p>
    <w:p w14:paraId="251CEE82" w14:textId="77777777" w:rsidR="003D6744" w:rsidRPr="00482E15" w:rsidRDefault="003D6744" w:rsidP="003D6744">
      <w:pPr>
        <w:spacing w:after="0" w:line="360" w:lineRule="auto"/>
        <w:ind w:firstLine="709"/>
        <w:jc w:val="both"/>
        <w:rPr>
          <w:rFonts w:ascii="Arial" w:hAnsi="Arial" w:cs="Arial"/>
          <w:lang w:val="en-US"/>
        </w:rPr>
      </w:pPr>
    </w:p>
    <w:p w14:paraId="09D75819" w14:textId="0F7F8B2D" w:rsidR="003D6744" w:rsidRPr="00482E15" w:rsidRDefault="003D6744" w:rsidP="003D6744">
      <w:pPr>
        <w:spacing w:after="0" w:line="360" w:lineRule="auto"/>
        <w:jc w:val="both"/>
        <w:rPr>
          <w:rFonts w:ascii="Arial" w:hAnsi="Arial" w:cs="Arial"/>
          <w:lang w:val="en-US"/>
        </w:rPr>
      </w:pPr>
      <w:r w:rsidRPr="00482E15">
        <w:rPr>
          <w:rFonts w:ascii="Arial" w:hAnsi="Arial" w:cs="Arial"/>
          <w:highlight w:val="yellow"/>
          <w:u w:val="single"/>
          <w:lang w:val="en-US"/>
        </w:rPr>
        <w:t>Slide 20.</w:t>
      </w:r>
    </w:p>
    <w:p w14:paraId="471028B9" w14:textId="0FEF51CD" w:rsidR="00403E79" w:rsidRPr="00482E15" w:rsidRDefault="00C2620E" w:rsidP="00403E79">
      <w:pPr>
        <w:spacing w:after="0" w:line="360" w:lineRule="auto"/>
        <w:ind w:firstLine="709"/>
        <w:jc w:val="both"/>
        <w:rPr>
          <w:rFonts w:ascii="Arial" w:hAnsi="Arial" w:cs="Arial"/>
          <w:lang w:val="en-US"/>
        </w:rPr>
      </w:pPr>
      <w:r w:rsidRPr="00482E15">
        <w:rPr>
          <w:rFonts w:ascii="Arial" w:hAnsi="Arial" w:cs="Arial"/>
          <w:lang w:val="en-US"/>
        </w:rPr>
        <w:t>According to the graph, there is a noticeable change in the value of the average check on the day of the promotion compared to previous days. Despite the smaller number of purchases, the average check increased by 1332 rubles, and the total profit amounted to 10970106 rubles.</w:t>
      </w:r>
    </w:p>
    <w:p w14:paraId="7D95F0E8" w14:textId="77777777" w:rsidR="00AB62C1" w:rsidRPr="00482E15" w:rsidRDefault="00AB62C1">
      <w:pPr>
        <w:rPr>
          <w:lang w:val="en-US"/>
        </w:rPr>
      </w:pPr>
    </w:p>
    <w:p w14:paraId="69D39CE1" w14:textId="1D1583B6" w:rsidR="006950B4" w:rsidRPr="00482E15" w:rsidRDefault="006950B4" w:rsidP="006950B4">
      <w:pPr>
        <w:spacing w:after="0" w:line="360" w:lineRule="auto"/>
        <w:jc w:val="both"/>
        <w:rPr>
          <w:rFonts w:ascii="Arial" w:hAnsi="Arial" w:cs="Arial"/>
          <w:u w:val="single"/>
          <w:lang w:val="en-US"/>
        </w:rPr>
      </w:pPr>
      <w:r w:rsidRPr="00482E15">
        <w:rPr>
          <w:rFonts w:ascii="Arial" w:hAnsi="Arial" w:cs="Arial"/>
          <w:highlight w:val="yellow"/>
          <w:u w:val="single"/>
          <w:lang w:val="en-US"/>
        </w:rPr>
        <w:t>Slide 23.</w:t>
      </w:r>
    </w:p>
    <w:p w14:paraId="6257DBF1" w14:textId="5B8F1206" w:rsidR="00F902F6" w:rsidRPr="00482E15" w:rsidRDefault="00F902F6" w:rsidP="00F902F6">
      <w:pPr>
        <w:spacing w:after="0" w:line="360" w:lineRule="auto"/>
        <w:ind w:firstLine="709"/>
        <w:jc w:val="both"/>
        <w:rPr>
          <w:rFonts w:ascii="Arial" w:hAnsi="Arial" w:cs="Arial"/>
          <w:lang w:val="en-US"/>
        </w:rPr>
      </w:pPr>
      <w:r w:rsidRPr="00482E15">
        <w:rPr>
          <w:rFonts w:ascii="Arial" w:hAnsi="Arial" w:cs="Arial"/>
          <w:lang w:val="en-US"/>
        </w:rPr>
        <w:t>According to the visualization presented, we can see the total amount saved by bins: 1st bin 479169 rubles, 2nd bin 958337 rubles, 3rd bin 1437506 rubles, 4th bin 1916675 rubles.</w:t>
      </w:r>
    </w:p>
    <w:p w14:paraId="7A9C0700" w14:textId="77777777" w:rsidR="00F902F6" w:rsidRPr="00482E15" w:rsidRDefault="00F902F6" w:rsidP="00F902F6">
      <w:pPr>
        <w:spacing w:after="0" w:line="360" w:lineRule="auto"/>
        <w:ind w:firstLine="709"/>
        <w:jc w:val="both"/>
        <w:rPr>
          <w:rFonts w:ascii="Arial" w:hAnsi="Arial" w:cs="Arial"/>
          <w:lang w:val="en-US"/>
        </w:rPr>
      </w:pPr>
    </w:p>
    <w:p w14:paraId="26706E16" w14:textId="5F9D93A7" w:rsidR="00F902F6" w:rsidRPr="00482E15" w:rsidRDefault="00F902F6" w:rsidP="00F902F6">
      <w:pPr>
        <w:spacing w:after="0" w:line="360" w:lineRule="auto"/>
        <w:ind w:left="708"/>
        <w:jc w:val="both"/>
        <w:rPr>
          <w:rFonts w:ascii="Arial" w:hAnsi="Arial" w:cs="Arial"/>
          <w:lang w:val="en-US"/>
        </w:rPr>
      </w:pPr>
      <w:r w:rsidRPr="00482E15">
        <w:rPr>
          <w:rFonts w:ascii="Arial" w:hAnsi="Arial" w:cs="Arial"/>
          <w:lang w:val="en-US"/>
        </w:rPr>
        <w:t xml:space="preserve"> </w:t>
      </w:r>
    </w:p>
    <w:p w14:paraId="28278F40" w14:textId="423C0F8B" w:rsidR="00F902F6" w:rsidRPr="00482E15" w:rsidRDefault="00F902F6" w:rsidP="00F902F6">
      <w:pPr>
        <w:spacing w:after="0" w:line="360" w:lineRule="auto"/>
        <w:ind w:left="708"/>
        <w:jc w:val="both"/>
        <w:rPr>
          <w:rFonts w:ascii="Arial" w:hAnsi="Arial" w:cs="Arial"/>
          <w:lang w:val="en-US"/>
        </w:rPr>
      </w:pPr>
    </w:p>
    <w:p w14:paraId="3C794C9F" w14:textId="10AF48D1" w:rsidR="00F902F6" w:rsidRPr="00482E15" w:rsidRDefault="00F902F6" w:rsidP="00F902F6">
      <w:pPr>
        <w:spacing w:after="0" w:line="360" w:lineRule="auto"/>
        <w:ind w:left="708"/>
        <w:jc w:val="both"/>
        <w:rPr>
          <w:rFonts w:ascii="Arial" w:hAnsi="Arial" w:cs="Arial"/>
          <w:lang w:val="en-US"/>
        </w:rPr>
      </w:pPr>
    </w:p>
    <w:p w14:paraId="7C9B3881" w14:textId="77777777" w:rsidR="006950B4" w:rsidRPr="00482E15" w:rsidRDefault="006950B4">
      <w:pPr>
        <w:rPr>
          <w:lang w:val="en-US"/>
        </w:rPr>
      </w:pPr>
    </w:p>
    <w:p w14:paraId="354090A2" w14:textId="2D247752" w:rsidR="00773354" w:rsidRPr="00482E15" w:rsidRDefault="00773354">
      <w:pPr>
        <w:rPr>
          <w:lang w:val="en-US"/>
        </w:rPr>
      </w:pPr>
    </w:p>
    <w:sectPr w:rsidR="00773354" w:rsidRPr="00482E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2C1"/>
    <w:rsid w:val="00192D4A"/>
    <w:rsid w:val="001C3E8F"/>
    <w:rsid w:val="00231E8A"/>
    <w:rsid w:val="00391B8F"/>
    <w:rsid w:val="003D6744"/>
    <w:rsid w:val="003E37E4"/>
    <w:rsid w:val="003F408D"/>
    <w:rsid w:val="00403E79"/>
    <w:rsid w:val="00465BEA"/>
    <w:rsid w:val="00482E15"/>
    <w:rsid w:val="005C215C"/>
    <w:rsid w:val="00647FB3"/>
    <w:rsid w:val="006950B4"/>
    <w:rsid w:val="006D2B5C"/>
    <w:rsid w:val="006F1E10"/>
    <w:rsid w:val="00773354"/>
    <w:rsid w:val="00774131"/>
    <w:rsid w:val="009520BA"/>
    <w:rsid w:val="009617B6"/>
    <w:rsid w:val="0096559F"/>
    <w:rsid w:val="00985BDC"/>
    <w:rsid w:val="00991108"/>
    <w:rsid w:val="009A23B3"/>
    <w:rsid w:val="00A3052F"/>
    <w:rsid w:val="00AB62C1"/>
    <w:rsid w:val="00BC12D6"/>
    <w:rsid w:val="00BF2599"/>
    <w:rsid w:val="00C2620E"/>
    <w:rsid w:val="00C50776"/>
    <w:rsid w:val="00CE02EC"/>
    <w:rsid w:val="00D2445F"/>
    <w:rsid w:val="00D35172"/>
    <w:rsid w:val="00DA0D24"/>
    <w:rsid w:val="00DE68A4"/>
    <w:rsid w:val="00E41B51"/>
    <w:rsid w:val="00E7770B"/>
    <w:rsid w:val="00F31AE8"/>
    <w:rsid w:val="00F61F6D"/>
    <w:rsid w:val="00F902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0681"/>
  <w15:chartTrackingRefBased/>
  <w15:docId w15:val="{93EF268D-D14D-4265-B890-824BE8DCA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62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B62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B62C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B62C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B62C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B62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62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62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62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62C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B62C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B62C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B62C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B62C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B62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62C1"/>
    <w:rPr>
      <w:rFonts w:eastAsiaTheme="majorEastAsia" w:cstheme="majorBidi"/>
      <w:color w:val="595959" w:themeColor="text1" w:themeTint="A6"/>
    </w:rPr>
  </w:style>
  <w:style w:type="character" w:customStyle="1" w:styleId="80">
    <w:name w:val="Заголовок 8 Знак"/>
    <w:basedOn w:val="a0"/>
    <w:link w:val="8"/>
    <w:uiPriority w:val="9"/>
    <w:semiHidden/>
    <w:rsid w:val="00AB62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62C1"/>
    <w:rPr>
      <w:rFonts w:eastAsiaTheme="majorEastAsia" w:cstheme="majorBidi"/>
      <w:color w:val="272727" w:themeColor="text1" w:themeTint="D8"/>
    </w:rPr>
  </w:style>
  <w:style w:type="paragraph" w:styleId="a3">
    <w:name w:val="Title"/>
    <w:basedOn w:val="a"/>
    <w:next w:val="a"/>
    <w:link w:val="a4"/>
    <w:uiPriority w:val="10"/>
    <w:qFormat/>
    <w:rsid w:val="00AB6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62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62C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62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62C1"/>
    <w:pPr>
      <w:spacing w:before="160"/>
      <w:jc w:val="center"/>
    </w:pPr>
    <w:rPr>
      <w:i/>
      <w:iCs/>
      <w:color w:val="404040" w:themeColor="text1" w:themeTint="BF"/>
    </w:rPr>
  </w:style>
  <w:style w:type="character" w:customStyle="1" w:styleId="22">
    <w:name w:val="Цитата 2 Знак"/>
    <w:basedOn w:val="a0"/>
    <w:link w:val="21"/>
    <w:uiPriority w:val="29"/>
    <w:rsid w:val="00AB62C1"/>
    <w:rPr>
      <w:i/>
      <w:iCs/>
      <w:color w:val="404040" w:themeColor="text1" w:themeTint="BF"/>
    </w:rPr>
  </w:style>
  <w:style w:type="paragraph" w:styleId="a7">
    <w:name w:val="List Paragraph"/>
    <w:basedOn w:val="a"/>
    <w:uiPriority w:val="34"/>
    <w:qFormat/>
    <w:rsid w:val="00AB62C1"/>
    <w:pPr>
      <w:ind w:left="720"/>
      <w:contextualSpacing/>
    </w:pPr>
  </w:style>
  <w:style w:type="character" w:styleId="a8">
    <w:name w:val="Intense Emphasis"/>
    <w:basedOn w:val="a0"/>
    <w:uiPriority w:val="21"/>
    <w:qFormat/>
    <w:rsid w:val="00AB62C1"/>
    <w:rPr>
      <w:i/>
      <w:iCs/>
      <w:color w:val="2F5496" w:themeColor="accent1" w:themeShade="BF"/>
    </w:rPr>
  </w:style>
  <w:style w:type="paragraph" w:styleId="a9">
    <w:name w:val="Intense Quote"/>
    <w:basedOn w:val="a"/>
    <w:next w:val="a"/>
    <w:link w:val="aa"/>
    <w:uiPriority w:val="30"/>
    <w:qFormat/>
    <w:rsid w:val="00AB62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B62C1"/>
    <w:rPr>
      <w:i/>
      <w:iCs/>
      <w:color w:val="2F5496" w:themeColor="accent1" w:themeShade="BF"/>
    </w:rPr>
  </w:style>
  <w:style w:type="character" w:styleId="ab">
    <w:name w:val="Intense Reference"/>
    <w:basedOn w:val="a0"/>
    <w:uiPriority w:val="32"/>
    <w:qFormat/>
    <w:rsid w:val="00AB62C1"/>
    <w:rPr>
      <w:b/>
      <w:bCs/>
      <w:smallCaps/>
      <w:color w:val="2F5496" w:themeColor="accent1" w:themeShade="BF"/>
      <w:spacing w:val="5"/>
    </w:rPr>
  </w:style>
  <w:style w:type="character" w:styleId="ac">
    <w:name w:val="Placeholder Text"/>
    <w:basedOn w:val="a0"/>
    <w:uiPriority w:val="99"/>
    <w:semiHidden/>
    <w:rsid w:val="00482E1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1542</TotalTime>
  <Pages>3</Pages>
  <Words>736</Words>
  <Characters>4200</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RaiL Asmandiyarov</dc:creator>
  <cp:keywords/>
  <dc:description/>
  <cp:lastModifiedBy>RaiL Asmandiyarov</cp:lastModifiedBy>
  <cp:revision>2</cp:revision>
  <dcterms:created xsi:type="dcterms:W3CDTF">2025-12-15T09:40:00Z</dcterms:created>
  <dcterms:modified xsi:type="dcterms:W3CDTF">2025-12-17T20:38:00Z</dcterms:modified>
</cp:coreProperties>
</file>