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rPr>
          <w:sz w:val="24"/>
        </w:rPr>
      </w:pPr>
      <w:r>
        <w:rPr>
          <w:sz w:val="24"/>
        </w:rPr>
        <w:t>順張りトレードルール</w:t>
      </w:r>
    </w:p>
    <w:p>
      <w:pPr>
        <w:pStyle w:val="style24"/>
        <w:rPr/>
      </w:pPr>
      <w:r>
        <w:rPr/>
      </w:r>
    </w:p>
    <w:p>
      <w:pPr>
        <w:pStyle w:val="style24"/>
        <w:rPr/>
      </w:pPr>
      <w:r>
        <w:rPr/>
      </w:r>
    </w:p>
    <w:p>
      <w:pPr>
        <w:pStyle w:val="style24"/>
        <w:rPr/>
      </w:pPr>
      <w:r>
        <w:rPr/>
        <w:t>値動きの上昇時を基準に記述しているので、下降時は逆に読み替える。</w:t>
      </w:r>
    </w:p>
    <w:p>
      <w:pPr>
        <w:pStyle w:val="style24"/>
        <w:rPr/>
      </w:pPr>
      <w:r>
        <w:rPr/>
      </w:r>
    </w:p>
    <w:p>
      <w:pPr>
        <w:pStyle w:val="style24"/>
        <w:rPr/>
      </w:pPr>
      <w:r>
        <w:rPr/>
        <w:t>【条件設定】</w:t>
      </w:r>
    </w:p>
    <w:p>
      <w:pPr>
        <w:pStyle w:val="style24"/>
        <w:ind w:hanging="0" w:left="210" w:right="0"/>
        <w:rPr/>
      </w:pPr>
      <w:r>
        <w:rPr/>
        <w:t xml:space="preserve">ロット数　前回と同じ ※デフォルト </w:t>
      </w:r>
      <w:r>
        <w:rPr/>
        <w:t>1.0</w:t>
      </w:r>
    </w:p>
    <w:p>
      <w:pPr>
        <w:pStyle w:val="style24"/>
        <w:ind w:hanging="0" w:left="210" w:right="0"/>
        <w:rPr/>
      </w:pPr>
      <w:r>
        <w:rPr/>
        <w:t>通貨ペア 前回と同じ　</w:t>
      </w:r>
      <w:r>
        <w:rPr/>
        <w:t>EUR/USD, GBP/USD, EUR/JPY, USD/JPY</w:t>
      </w:r>
    </w:p>
    <w:p>
      <w:pPr>
        <w:pStyle w:val="style24"/>
        <w:ind w:hanging="0" w:left="210" w:right="0"/>
        <w:rPr/>
      </w:pPr>
      <w:r>
        <w:rPr/>
        <w:t xml:space="preserve">時間足  自由に選択 ※デフォルト </w:t>
      </w:r>
      <w:r>
        <w:rPr/>
        <w:t>5M</w:t>
      </w:r>
    </w:p>
    <w:p>
      <w:pPr>
        <w:pStyle w:val="style24"/>
        <w:ind w:hanging="0" w:left="210" w:right="0"/>
        <w:rPr/>
      </w:pPr>
      <w:r>
        <w:rPr/>
        <w:t>最大ロット 前回と同じ ※デフォルト</w:t>
      </w:r>
      <w:r>
        <w:rPr/>
        <w:t>10,000</w:t>
      </w:r>
    </w:p>
    <w:p>
      <w:pPr>
        <w:pStyle w:val="style24"/>
        <w:rPr>
          <w:rFonts w:ascii="ＭＳ 明朝" w:cs="ＭＳ 明朝" w:eastAsia="ＭＳ 明朝" w:hAnsi="ＭＳ 明朝"/>
        </w:rPr>
      </w:pPr>
      <w:r>
        <w:rPr/>
        <w:t>　買い（売り）増し上限回数　</w:t>
      </w:r>
      <w:r>
        <w:rPr>
          <w:rFonts w:ascii="ＭＳ 明朝" w:cs="ＭＳ 明朝" w:eastAsia="ＭＳ 明朝" w:hAnsi="ＭＳ 明朝"/>
        </w:rPr>
        <w:t xml:space="preserve">※デフォルト </w:t>
      </w:r>
      <w:r>
        <w:rPr>
          <w:rFonts w:ascii="ＭＳ 明朝" w:cs="ＭＳ 明朝" w:eastAsia="ＭＳ 明朝" w:hAnsi="ＭＳ 明朝"/>
        </w:rPr>
        <w:t>9</w:t>
      </w:r>
    </w:p>
    <w:p>
      <w:pPr>
        <w:pStyle w:val="style24"/>
        <w:rPr/>
      </w:pPr>
      <w:r>
        <w:rPr/>
      </w:r>
    </w:p>
    <w:p>
      <w:pPr>
        <w:pStyle w:val="style24"/>
        <w:rPr>
          <w:rFonts w:ascii="ＭＳ 明朝" w:cs="ＭＳ 明朝" w:eastAsia="ＭＳ 明朝" w:hAnsi="ＭＳ 明朝"/>
        </w:rPr>
      </w:pPr>
      <w:r>
        <w:rPr>
          <w:rFonts w:ascii="ＭＳ 明朝" w:cs="ＭＳ 明朝" w:eastAsia="ＭＳ 明朝" w:hAnsi="ＭＳ 明朝"/>
        </w:rPr>
        <w:t>【</w:t>
      </w:r>
      <w:r>
        <w:rPr/>
        <w:t>エントリー</w:t>
      </w:r>
      <w:r>
        <w:rPr>
          <w:rFonts w:ascii="ＭＳ 明朝" w:cs="ＭＳ 明朝" w:eastAsia="ＭＳ 明朝" w:hAnsi="ＭＳ 明朝"/>
        </w:rPr>
        <w:t>】</w:t>
      </w:r>
    </w:p>
    <w:p>
      <w:pPr>
        <w:pStyle w:val="style24"/>
        <w:numPr>
          <w:ilvl w:val="0"/>
          <w:numId w:val="2"/>
        </w:numPr>
        <w:rPr>
          <w:shd w:fill="FF0066" w:val="clear"/>
        </w:rPr>
      </w:pPr>
      <w:r>
        <w:rPr>
          <w:shd w:fill="FF0066" w:val="clear"/>
        </w:rPr>
        <w:t>ボリンジャーバンド</w:t>
      </w:r>
      <w:r>
        <w:rPr>
          <w:u w:val="single"/>
          <w:shd w:fill="FF0066" w:val="clear"/>
        </w:rPr>
        <w:t>2σ</w:t>
      </w:r>
      <w:r>
        <w:rPr>
          <w:shd w:fill="FF0066" w:val="clear"/>
        </w:rPr>
        <w:t>（上）に接した後、</w:t>
      </w:r>
    </w:p>
    <w:p>
      <w:pPr>
        <w:pStyle w:val="style24"/>
        <w:numPr>
          <w:ilvl w:val="0"/>
          <w:numId w:val="2"/>
        </w:numPr>
        <w:rPr>
          <w:shd w:fill="6666FF" w:val="clear"/>
        </w:rPr>
      </w:pPr>
      <w:r>
        <w:rPr>
          <w:shd w:fill="6666FF" w:val="clear"/>
        </w:rPr>
        <w:t xml:space="preserve"> </w:t>
      </w:r>
      <w:r>
        <w:rPr>
          <w:shd w:fill="6666FF" w:val="clear"/>
        </w:rPr>
        <w:t xml:space="preserve">(a) pips </w:t>
      </w:r>
      <w:r>
        <w:rPr>
          <w:shd w:fill="6666FF" w:val="clear"/>
        </w:rPr>
        <w:t>上昇すれば発動（順張りエントリー）　※デフォルト</w:t>
      </w:r>
      <w:r>
        <w:rPr>
          <w:shd w:fill="6666FF" w:val="clear"/>
        </w:rPr>
        <w:t>15pips</w:t>
      </w:r>
    </w:p>
    <w:p>
      <w:pPr>
        <w:pStyle w:val="style24"/>
        <w:numPr>
          <w:ilvl w:val="0"/>
          <w:numId w:val="2"/>
        </w:numPr>
        <w:rPr>
          <w:shd w:fill="6666FF" w:val="clear"/>
        </w:rPr>
      </w:pPr>
      <w:r>
        <w:rPr>
          <w:shd w:fill="6666FF" w:val="clear"/>
        </w:rPr>
        <w:t xml:space="preserve">損切りは </w:t>
      </w:r>
      <w:r>
        <w:rPr>
          <w:shd w:fill="6666FF" w:val="clear"/>
        </w:rPr>
        <w:t>(b) pips</w:t>
      </w:r>
      <w:r>
        <w:rPr>
          <w:shd w:fill="6666FF" w:val="clear"/>
        </w:rPr>
        <w:t>　※デフォルト</w:t>
      </w:r>
      <w:r>
        <w:rPr>
          <w:shd w:fill="6666FF" w:val="clear"/>
        </w:rPr>
        <w:t>10pips</w:t>
      </w:r>
    </w:p>
    <w:p>
      <w:pPr>
        <w:pStyle w:val="style24"/>
        <w:numPr>
          <w:ilvl w:val="0"/>
          <w:numId w:val="2"/>
        </w:numPr>
        <w:rPr>
          <w:shd w:fill="6666FF" w:val="clear"/>
        </w:rPr>
      </w:pPr>
      <w:r>
        <w:rPr>
          <w:shd w:fill="6666FF" w:val="clear"/>
        </w:rPr>
        <w:t>ボリンジャーのセンターバンドに達したら、初期状態（エントリー待ち）に戻る</w:t>
      </w:r>
    </w:p>
    <w:p>
      <w:pPr>
        <w:pStyle w:val="style24"/>
        <w:rPr/>
      </w:pPr>
      <w:r>
        <w:rPr/>
      </w:r>
    </w:p>
    <w:p>
      <w:pPr>
        <w:pStyle w:val="style24"/>
        <w:rPr/>
      </w:pPr>
      <w:r>
        <w:rPr/>
        <w:t>【買い増し】</w:t>
      </w:r>
    </w:p>
    <w:p>
      <w:pPr>
        <w:pStyle w:val="style24"/>
        <w:ind w:hanging="0" w:left="210" w:right="0"/>
        <w:rPr>
          <w:shd w:fill="6666FF" w:val="clear"/>
        </w:rPr>
      </w:pPr>
      <w:r>
        <w:rPr>
          <w:shd w:fill="6666FF" w:val="clear"/>
        </w:rPr>
        <w:t>買い増しモードオン･･･さらに</w:t>
      </w:r>
      <w:r>
        <w:rPr>
          <w:shd w:fill="6666FF" w:val="clear"/>
        </w:rPr>
        <w:t>(c) pips</w:t>
      </w:r>
      <w:r>
        <w:rPr>
          <w:shd w:fill="6666FF" w:val="clear"/>
        </w:rPr>
        <w:t>上昇すれば、初回エントリーと同ロットを買い増し。</w:t>
      </w:r>
    </w:p>
    <w:p>
      <w:pPr>
        <w:pStyle w:val="style24"/>
        <w:ind w:hanging="0" w:left="210" w:right="0"/>
        <w:rPr>
          <w:shd w:fill="6666FF" w:val="clear"/>
        </w:rPr>
      </w:pPr>
      <w:r>
        <w:rPr>
          <w:shd w:fill="6666FF" w:val="clear"/>
        </w:rPr>
        <w:t>以降、</w:t>
      </w:r>
      <w:r>
        <w:rPr>
          <w:shd w:fill="6666FF" w:val="clear"/>
        </w:rPr>
        <w:t>(c) pips</w:t>
      </w:r>
      <w:r>
        <w:rPr>
          <w:shd w:fill="6666FF" w:val="clear"/>
        </w:rPr>
        <w:t>ごとに同ロット数を買い増し続ける。</w:t>
      </w:r>
    </w:p>
    <w:p>
      <w:pPr>
        <w:pStyle w:val="style24"/>
        <w:ind w:hanging="0" w:left="210" w:right="0"/>
        <w:rPr>
          <w:shd w:fill="6666FF" w:val="clear"/>
        </w:rPr>
      </w:pPr>
      <w:r>
        <w:rPr>
          <w:shd w:fill="6666FF" w:val="clear"/>
        </w:rPr>
        <w:t>「買い（売り）増し上限回数」を超えて買い増しはしない</w:t>
      </w:r>
    </w:p>
    <w:p>
      <w:pPr>
        <w:pStyle w:val="style24"/>
        <w:rPr/>
      </w:pPr>
      <w:r>
        <w:rPr/>
      </w:r>
    </w:p>
    <w:p>
      <w:pPr>
        <w:pStyle w:val="style24"/>
        <w:rPr/>
      </w:pPr>
      <w:r>
        <w:rPr/>
      </w:r>
    </w:p>
    <w:p>
      <w:pPr>
        <w:pStyle w:val="style24"/>
        <w:rPr/>
      </w:pPr>
      <w:r>
        <w:rPr/>
        <w:t>【決済】</w:t>
      </w:r>
    </w:p>
    <w:p>
      <w:pPr>
        <w:pStyle w:val="style24"/>
        <w:rPr>
          <w:rFonts w:ascii="ＭＳ 明朝" w:cs="ＭＳ 明朝" w:eastAsia="ＭＳ 明朝" w:hAnsi="ＭＳ 明朝"/>
        </w:rPr>
      </w:pPr>
      <w:r>
        <w:rPr/>
        <w:t>　</w:t>
      </w:r>
      <w:r>
        <w:rPr>
          <w:rFonts w:ascii="ＭＳ 明朝" w:cs="ＭＳ 明朝" w:eastAsia="ＭＳ 明朝" w:hAnsi="ＭＳ 明朝"/>
        </w:rPr>
        <w:t>※決済条件達成時に関連エントリーをすべてクローズする。</w:t>
      </w:r>
    </w:p>
    <w:p>
      <w:pPr>
        <w:pStyle w:val="style24"/>
        <w:ind w:firstLine="200" w:left="0" w:right="0"/>
        <w:rPr>
          <w:rFonts w:ascii="ＭＳ 明朝" w:cs="ＭＳ 明朝" w:eastAsia="ＭＳ 明朝" w:hAnsi="ＭＳ 明朝"/>
        </w:rPr>
      </w:pPr>
      <w:r>
        <w:rPr>
          <w:rFonts w:ascii="ＭＳ 明朝" w:cs="ＭＳ 明朝" w:eastAsia="ＭＳ 明朝" w:hAnsi="ＭＳ 明朝"/>
        </w:rPr>
        <w:t>※</w:t>
      </w:r>
      <w:r>
        <w:rPr>
          <w:rFonts w:ascii="ＭＳ 明朝" w:cs="ＭＳ 明朝" w:eastAsia="ＭＳ 明朝" w:hAnsi="ＭＳ 明朝"/>
        </w:rPr>
        <w:t>モード複数オンのときは、最初に到達した決済ポイントを採る。</w:t>
      </w:r>
    </w:p>
    <w:p>
      <w:pPr>
        <w:pStyle w:val="style24"/>
        <w:rPr/>
      </w:pPr>
      <w:r>
        <w:rPr/>
      </w:r>
    </w:p>
    <w:p>
      <w:pPr>
        <w:pStyle w:val="style24"/>
        <w:numPr>
          <w:ilvl w:val="0"/>
          <w:numId w:val="1"/>
        </w:numPr>
        <w:ind w:hanging="360" w:left="570" w:right="0"/>
        <w:rPr>
          <w:shd w:fill="6666FF" w:val="clear"/>
        </w:rPr>
      </w:pPr>
      <w:r>
        <w:rPr>
          <w:shd w:fill="6666FF" w:val="clear"/>
        </w:rPr>
        <w:t>決済モード</w:t>
      </w:r>
      <w:r>
        <w:rPr>
          <w:shd w:fill="6666FF" w:val="clear"/>
        </w:rPr>
        <w:t>1</w:t>
      </w:r>
      <w:r>
        <w:rPr>
          <w:shd w:fill="6666FF" w:val="clear"/>
        </w:rPr>
        <w:t>　※デフォルト　オン</w:t>
      </w:r>
    </w:p>
    <w:p>
      <w:pPr>
        <w:pStyle w:val="style24"/>
        <w:ind w:hanging="0" w:left="569" w:right="0"/>
        <w:rPr>
          <w:shd w:fill="6666FF" w:val="clear"/>
        </w:rPr>
      </w:pPr>
      <w:r>
        <w:rPr>
          <w:shd w:fill="6666FF" w:val="clear"/>
        </w:rPr>
        <w:t>ボリンジャーのセンターライン到達</w:t>
      </w:r>
    </w:p>
    <w:p>
      <w:pPr>
        <w:pStyle w:val="style24"/>
        <w:ind w:hanging="0" w:left="569" w:right="0"/>
        <w:rPr/>
      </w:pPr>
      <w:r>
        <w:rPr/>
      </w:r>
    </w:p>
    <w:p>
      <w:pPr>
        <w:pStyle w:val="style24"/>
        <w:numPr>
          <w:ilvl w:val="0"/>
          <w:numId w:val="1"/>
        </w:numPr>
        <w:ind w:hanging="360" w:left="570" w:right="0"/>
        <w:rPr>
          <w:shd w:fill="FF0000" w:val="clear"/>
        </w:rPr>
      </w:pPr>
      <w:r>
        <w:rPr>
          <w:shd w:fill="FF0000" w:val="clear"/>
        </w:rPr>
        <w:t>決済モード</w:t>
      </w:r>
      <w:r>
        <w:rPr>
          <w:shd w:fill="FF0000" w:val="clear"/>
        </w:rPr>
        <w:t>2</w:t>
      </w:r>
      <w:r>
        <w:rPr>
          <w:shd w:fill="FF0000" w:val="clear"/>
        </w:rPr>
        <w:t>　※デフォルト　オフ</w:t>
      </w:r>
    </w:p>
    <w:p>
      <w:pPr>
        <w:pStyle w:val="style24"/>
        <w:ind w:hanging="0" w:left="569" w:right="0"/>
        <w:rPr>
          <w:shd w:fill="FF0000" w:val="clear"/>
        </w:rPr>
      </w:pPr>
      <w:r>
        <w:rPr>
          <w:shd w:fill="FF0000" w:val="clear"/>
        </w:rPr>
        <w:t>反対方向のフラクタルサインが確定したとき</w:t>
      </w:r>
    </w:p>
    <w:p>
      <w:pPr>
        <w:pStyle w:val="style24"/>
        <w:ind w:hanging="0" w:left="569" w:right="0"/>
        <w:rPr/>
      </w:pPr>
      <w:r>
        <w:rPr/>
      </w:r>
    </w:p>
    <w:p>
      <w:pPr>
        <w:pStyle w:val="style24"/>
        <w:numPr>
          <w:ilvl w:val="0"/>
          <w:numId w:val="1"/>
        </w:numPr>
        <w:ind w:hanging="360" w:left="570" w:right="0"/>
        <w:rPr>
          <w:shd w:fill="FF0000" w:val="clear"/>
        </w:rPr>
      </w:pPr>
      <w:r>
        <w:rPr>
          <w:shd w:fill="FF0000" w:val="clear"/>
        </w:rPr>
        <w:t>決済モード</w:t>
      </w:r>
      <w:r>
        <w:rPr>
          <w:shd w:fill="FF0000" w:val="clear"/>
        </w:rPr>
        <w:t>3</w:t>
      </w:r>
      <w:r>
        <w:rPr>
          <w:shd w:fill="FF0000" w:val="clear"/>
        </w:rPr>
        <w:t>　※デフォルト　オフ</w:t>
      </w:r>
    </w:p>
    <w:p>
      <w:pPr>
        <w:pStyle w:val="style24"/>
        <w:ind w:hanging="0" w:left="569" w:right="0"/>
        <w:rPr>
          <w:shd w:fill="FF0000" w:val="clear"/>
        </w:rPr>
      </w:pPr>
      <w:r>
        <w:rPr>
          <w:shd w:fill="FF0000" w:val="clear"/>
        </w:rPr>
        <w:t>終値がボリンジャーの</w:t>
      </w:r>
      <w:r>
        <w:rPr>
          <w:u w:val="single"/>
          <w:shd w:fill="FF0000" w:val="clear"/>
        </w:rPr>
        <w:t>1σ</w:t>
      </w:r>
      <w:r>
        <w:rPr>
          <w:shd w:fill="FF0000" w:val="clear"/>
        </w:rPr>
        <w:t>を超えて内側（センターライン側）に入ったとき</w:t>
      </w:r>
    </w:p>
    <w:p>
      <w:pPr>
        <w:pStyle w:val="style24"/>
        <w:ind w:hanging="0" w:left="360" w:right="0"/>
        <w:rPr/>
      </w:pPr>
      <w:r>
        <w:rPr/>
      </w:r>
    </w:p>
    <w:p>
      <w:pPr>
        <w:pStyle w:val="style0"/>
        <w:rPr/>
      </w:pPr>
      <w:r>
        <w:rPr/>
      </w:r>
    </w:p>
    <w:p>
      <w:pPr>
        <w:pStyle w:val="style0"/>
        <w:rPr/>
      </w:pPr>
      <w:r>
        <w:rPr/>
        <w:t>【再エントリー】</w:t>
      </w:r>
    </w:p>
    <w:p>
      <w:pPr>
        <w:pStyle w:val="style0"/>
        <w:rPr>
          <w:shd w:fill="FF0000" w:val="clear"/>
        </w:rPr>
      </w:pPr>
      <w:r>
        <w:rPr>
          <w:shd w:fill="FF0000" w:val="clear"/>
        </w:rPr>
        <w:t>　再エントリーモード　オン･･･決済モード</w:t>
      </w:r>
      <w:r>
        <w:rPr>
          <w:shd w:fill="FF0000" w:val="clear"/>
        </w:rPr>
        <w:t>2</w:t>
      </w:r>
      <w:r>
        <w:rPr>
          <w:shd w:fill="FF0000" w:val="clear"/>
        </w:rPr>
        <w:t>、</w:t>
      </w:r>
      <w:r>
        <w:rPr>
          <w:shd w:fill="FF0000" w:val="clear"/>
        </w:rPr>
        <w:t>3</w:t>
      </w:r>
      <w:r>
        <w:rPr>
          <w:shd w:fill="FF0000" w:val="clear"/>
        </w:rPr>
        <w:t>で決済後に、エントリー条件が達成された場合は、エントリーする</w:t>
      </w:r>
    </w:p>
    <w:p>
      <w:pPr>
        <w:pStyle w:val="style0"/>
        <w:rPr>
          <w:shd w:fill="FF0000" w:val="clear"/>
        </w:rPr>
      </w:pPr>
      <w:r>
        <w:rPr>
          <w:shd w:fill="FF0000" w:val="clear"/>
        </w:rPr>
        <w:tab/>
        <w:tab/>
      </w:r>
      <w:r>
        <w:rPr>
          <w:shd w:fill="FF0000" w:val="clear"/>
        </w:rPr>
        <w:t>　 オフ･･･センターラインに戻るまでエントリーしない</w:t>
      </w:r>
    </w:p>
    <w:p>
      <w:pPr>
        <w:pStyle w:val="style0"/>
        <w:rPr/>
      </w:pPr>
      <w:r>
        <w:rPr/>
      </w:r>
    </w:p>
    <w:p>
      <w:pPr>
        <w:pStyle w:val="style0"/>
        <w:rPr/>
      </w:pPr>
      <w:bookmarkStart w:id="0" w:name="_GoBack"/>
      <w:bookmarkEnd w:id="0"/>
      <w:r>
        <w:rPr/>
        <w:t>【セーフモード】</w:t>
      </w:r>
    </w:p>
    <w:p>
      <w:pPr>
        <w:pStyle w:val="style0"/>
        <w:ind w:hanging="0" w:left="210" w:right="0"/>
        <w:rPr>
          <w:shd w:fill="FF0000" w:val="clear"/>
        </w:rPr>
      </w:pPr>
      <w:r>
        <w:rPr>
          <w:shd w:fill="FF0000" w:val="clear"/>
        </w:rPr>
        <w:t>セーフモード</w:t>
      </w:r>
      <w:r>
        <w:rPr>
          <w:shd w:fill="FF0000" w:val="clear"/>
        </w:rPr>
        <w:t>A</w:t>
      </w:r>
      <w:r>
        <w:rPr>
          <w:shd w:fill="FF0000" w:val="clear"/>
        </w:rPr>
        <w:t>　オン･･･エントリーポイントに達する前にフラクタルサインが確定したときはエントリーしない。</w:t>
      </w:r>
    </w:p>
    <w:p>
      <w:pPr>
        <w:pStyle w:val="style0"/>
        <w:ind w:hanging="0" w:left="210" w:right="0"/>
        <w:rPr>
          <w:shd w:fill="FF0000" w:val="clear"/>
        </w:rPr>
      </w:pPr>
      <w:r>
        <w:rPr>
          <w:shd w:fill="FF0000" w:val="clear"/>
        </w:rPr>
        <w:t>　</w:t>
      </w:r>
    </w:p>
    <w:p>
      <w:pPr>
        <w:pStyle w:val="style0"/>
        <w:ind w:hanging="0" w:left="210" w:right="0"/>
        <w:rPr>
          <w:shd w:fill="FF0000" w:val="clear"/>
        </w:rPr>
      </w:pPr>
      <w:r>
        <w:rPr>
          <w:shd w:fill="FF0000" w:val="clear"/>
        </w:rPr>
        <w:t>セーブモード</w:t>
      </w:r>
      <w:r>
        <w:rPr>
          <w:shd w:fill="FF0000" w:val="clear"/>
        </w:rPr>
        <w:t>B</w:t>
      </w:r>
      <w:r>
        <w:rPr>
          <w:shd w:fill="FF0000" w:val="clear"/>
        </w:rPr>
        <w:t>　オン･･･終値がボリンジャーバンド</w:t>
      </w:r>
      <w:r>
        <w:rPr>
          <w:u w:val="single"/>
          <w:shd w:fill="FF0000" w:val="clear"/>
        </w:rPr>
        <w:t>1σ</w:t>
      </w:r>
      <w:r>
        <w:rPr>
          <w:shd w:fill="FF0000" w:val="clear"/>
        </w:rPr>
        <w:t>のうち側に入った後は、</w:t>
      </w:r>
    </w:p>
    <w:p>
      <w:pPr>
        <w:pStyle w:val="style0"/>
        <w:ind w:hanging="0" w:left="210" w:right="0"/>
        <w:rPr>
          <w:shd w:fill="FF0000" w:val="clear"/>
        </w:rPr>
      </w:pPr>
      <w:r>
        <w:rPr>
          <w:shd w:fill="FF0000" w:val="clear"/>
        </w:rPr>
        <w:t>2σ</w:t>
      </w:r>
      <w:r>
        <w:rPr>
          <w:shd w:fill="FF0000" w:val="clear"/>
        </w:rPr>
        <w:t>を超えるまで</w:t>
      </w:r>
      <w:r>
        <w:rPr>
          <w:shd w:fill="FF0000" w:val="clear"/>
        </w:rPr>
        <w:t>エントリーしない。</w:t>
      </w:r>
    </w:p>
    <w:p>
      <w:pPr>
        <w:pStyle w:val="style0"/>
        <w:ind w:hanging="0" w:left="210" w:right="0"/>
        <w:rPr/>
      </w:pPr>
      <w:r>
        <w:rPr/>
      </w:r>
    </w:p>
    <w:sectPr>
      <w:type w:val="nextPage"/>
      <w:pgSz w:h="16838" w:w="11906"/>
      <w:pgMar w:bottom="1134" w:footer="0" w:gutter="0" w:header="0" w:left="1134" w:right="851" w:top="1418"/>
      <w:pgNumType w:fmt="decimal"/>
      <w:formProt w:val="false"/>
      <w:textDirection w:val="lrTb"/>
      <w:docGrid w:charSpace="6143"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ＭＳ ゴシック">
    <w:charset w:val="01"/>
    <w:family w:val="roman"/>
    <w:pitch w:val="variable"/>
  </w:font>
  <w:font w:name="Liberation Sans">
    <w:altName w:val="Arial"/>
    <w:charset w:val="01"/>
    <w:family w:val="swiss"/>
    <w:pitch w:val="variable"/>
  </w:font>
  <w:font w:name="ＭＳ 明朝">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none"/>
      <w:lvlText w:val="(%2)"/>
      <w:lvlJc w:val="left"/>
      <w:pPr>
        <w:ind w:hanging="420" w:left="840"/>
      </w:pPr>
    </w:lvl>
    <w:lvl w:ilvl="2">
      <w:start w:val="1"/>
      <w:numFmt w:val="decimal"/>
      <w:lvlText w:val="%3"/>
      <w:lvlJc w:val="left"/>
      <w:pPr>
        <w:ind w:hanging="420" w:left="1260"/>
      </w:pPr>
    </w:lvl>
    <w:lvl w:ilvl="3">
      <w:start w:val="1"/>
      <w:numFmt w:val="decimal"/>
      <w:lvlText w:val="%4."/>
      <w:lvlJc w:val="left"/>
      <w:pPr>
        <w:ind w:hanging="420" w:left="1680"/>
      </w:pPr>
    </w:lvl>
    <w:lvl w:ilvl="4">
      <w:start w:val="1"/>
      <w:numFmt w:val="none"/>
      <w:lvlText w:val="(%5)"/>
      <w:lvlJc w:val="left"/>
      <w:pPr>
        <w:ind w:hanging="420" w:left="2100"/>
      </w:pPr>
    </w:lvl>
    <w:lvl w:ilvl="5">
      <w:start w:val="1"/>
      <w:numFmt w:val="decimal"/>
      <w:lvlText w:val="%6"/>
      <w:lvlJc w:val="left"/>
      <w:pPr>
        <w:ind w:hanging="420" w:left="2520"/>
      </w:pPr>
    </w:lvl>
    <w:lvl w:ilvl="6">
      <w:start w:val="1"/>
      <w:numFmt w:val="decimal"/>
      <w:lvlText w:val="%7."/>
      <w:lvlJc w:val="left"/>
      <w:pPr>
        <w:ind w:hanging="420" w:left="2940"/>
      </w:pPr>
    </w:lvl>
    <w:lvl w:ilvl="7">
      <w:start w:val="1"/>
      <w:numFmt w:val="none"/>
      <w:lvlText w:val="(%8)"/>
      <w:lvlJc w:val="left"/>
      <w:pPr>
        <w:ind w:hanging="420" w:left="3360"/>
      </w:pPr>
    </w:lvl>
    <w:lvl w:ilvl="8">
      <w:start w:val="1"/>
      <w:numFmt w:val="decimal"/>
      <w:lvlText w:val="%9"/>
      <w:lvlJc w:val="left"/>
      <w:pPr>
        <w:ind w:hanging="420" w:left="3780"/>
      </w:pPr>
    </w:lvl>
  </w:abstractNum>
  <w:abstractNum w:abstractNumId="2">
    <w:lvl w:ilvl="0">
      <w:start w:val="1"/>
      <w:numFmt w:val="decimal"/>
      <w:lvlText w:val="%1"/>
      <w:lvlJc w:val="left"/>
      <w:pPr>
        <w:ind w:hanging="360" w:left="570"/>
      </w:pPr>
    </w:lvl>
    <w:lvl w:ilvl="1">
      <w:start w:val="1"/>
      <w:numFmt w:val="none"/>
      <w:lvlText w:val="(%2)"/>
      <w:lvlJc w:val="left"/>
      <w:pPr>
        <w:ind w:hanging="420" w:left="1050"/>
      </w:pPr>
    </w:lvl>
    <w:lvl w:ilvl="2">
      <w:start w:val="1"/>
      <w:numFmt w:val="decimal"/>
      <w:lvlText w:val="%3"/>
      <w:lvlJc w:val="left"/>
      <w:pPr>
        <w:ind w:hanging="420" w:left="1470"/>
      </w:pPr>
    </w:lvl>
    <w:lvl w:ilvl="3">
      <w:start w:val="1"/>
      <w:numFmt w:val="decimal"/>
      <w:lvlText w:val="%4."/>
      <w:lvlJc w:val="left"/>
      <w:pPr>
        <w:ind w:hanging="420" w:left="1890"/>
      </w:pPr>
    </w:lvl>
    <w:lvl w:ilvl="4">
      <w:start w:val="1"/>
      <w:numFmt w:val="none"/>
      <w:lvlText w:val="(%5)"/>
      <w:lvlJc w:val="left"/>
      <w:pPr>
        <w:ind w:hanging="420" w:left="2310"/>
      </w:pPr>
    </w:lvl>
    <w:lvl w:ilvl="5">
      <w:start w:val="1"/>
      <w:numFmt w:val="decimal"/>
      <w:lvlText w:val="%6"/>
      <w:lvlJc w:val="left"/>
      <w:pPr>
        <w:ind w:hanging="420" w:left="2730"/>
      </w:pPr>
    </w:lvl>
    <w:lvl w:ilvl="6">
      <w:start w:val="1"/>
      <w:numFmt w:val="decimal"/>
      <w:lvlText w:val="%7."/>
      <w:lvlJc w:val="left"/>
      <w:pPr>
        <w:ind w:hanging="420" w:left="3150"/>
      </w:pPr>
    </w:lvl>
    <w:lvl w:ilvl="7">
      <w:start w:val="1"/>
      <w:numFmt w:val="none"/>
      <w:lvlText w:val="(%8)"/>
      <w:lvlJc w:val="left"/>
      <w:pPr>
        <w:ind w:hanging="420" w:left="3570"/>
      </w:pPr>
    </w:lvl>
    <w:lvl w:ilvl="8">
      <w:start w:val="1"/>
      <w:numFmt w:val="decimal"/>
      <w:lvlText w:val="%9"/>
      <w:lvlJc w:val="left"/>
      <w:pPr>
        <w:ind w:hanging="420" w:left="399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40"/>
</w:settings>
</file>

<file path=word/styles.xml><?xml version="1.0" encoding="utf-8"?>
<w:styles xmlns:w="http://schemas.openxmlformats.org/wordprocessingml/2006/main">
  <w:style w:styleId="style0" w:type="paragraph">
    <w:name w:val="Normal"/>
    <w:next w:val="style0"/>
    <w:pPr>
      <w:widowControl w:val="false"/>
      <w:suppressAutoHyphens w:val="true"/>
      <w:jc w:val="both"/>
    </w:pPr>
    <w:rPr>
      <w:rFonts w:ascii="Times New Roman" w:cs="ＭＳ 明朝" w:eastAsia="ＭＳ Ｐ明朝" w:hAnsi="Times New Roman"/>
      <w:color w:val="auto"/>
      <w:sz w:val="21"/>
      <w:szCs w:val="22"/>
      <w:lang w:bidi="ar-SA" w:eastAsia="ja-JP" w:val="en-US"/>
    </w:rPr>
  </w:style>
  <w:style w:styleId="style15" w:type="character">
    <w:name w:val="Default Paragraph Font"/>
    <w:next w:val="style15"/>
    <w:rPr/>
  </w:style>
  <w:style w:styleId="style16" w:type="character">
    <w:name w:val="書式なし (文字)"/>
    <w:basedOn w:val="style15"/>
    <w:next w:val="style16"/>
    <w:rPr>
      <w:rFonts w:ascii="ＭＳ ゴシック" w:cs="Courier New" w:eastAsia="ＭＳ ゴシック" w:hAnsi="ＭＳ ゴシック"/>
      <w:sz w:val="20"/>
      <w:szCs w:val="21"/>
    </w:rPr>
  </w:style>
  <w:style w:styleId="style17" w:type="character">
    <w:name w:val="ヘッダー (文字)"/>
    <w:basedOn w:val="style15"/>
    <w:next w:val="style17"/>
    <w:rPr>
      <w:rFonts w:cs="ＭＳ 明朝"/>
    </w:rPr>
  </w:style>
  <w:style w:styleId="style18" w:type="character">
    <w:name w:val="フッター (文字)"/>
    <w:basedOn w:val="style15"/>
    <w:next w:val="style18"/>
    <w:rPr>
      <w:rFonts w:cs="ＭＳ 明朝"/>
    </w:rPr>
  </w:style>
  <w:style w:styleId="style19" w:type="paragraph">
    <w:name w:val="見出し"/>
    <w:basedOn w:val="style0"/>
    <w:next w:val="style20"/>
    <w:pPr>
      <w:keepNext/>
      <w:spacing w:after="120" w:before="240"/>
      <w:contextualSpacing w:val="false"/>
    </w:pPr>
    <w:rPr>
      <w:rFonts w:ascii="Liberation Sans" w:cs="Lohit Hindi" w:eastAsia="TakaoPGothic" w:hAnsi="Liberation Sans"/>
      <w:sz w:val="28"/>
      <w:szCs w:val="28"/>
    </w:rPr>
  </w:style>
  <w:style w:styleId="style20" w:type="paragraph">
    <w:name w:val="本文"/>
    <w:basedOn w:val="style0"/>
    <w:next w:val="style20"/>
    <w:pPr>
      <w:spacing w:after="120" w:before="0"/>
      <w:contextualSpacing w:val="false"/>
    </w:pPr>
    <w:rPr/>
  </w:style>
  <w:style w:styleId="style21" w:type="paragraph">
    <w:name w:val="リスト"/>
    <w:basedOn w:val="style20"/>
    <w:next w:val="style21"/>
    <w:pPr/>
    <w:rPr>
      <w:rFonts w:cs="Lohit Hindi"/>
    </w:rPr>
  </w:style>
  <w:style w:styleId="style22" w:type="paragraph">
    <w:name w:val="キャプション"/>
    <w:basedOn w:val="style0"/>
    <w:next w:val="style22"/>
    <w:pPr>
      <w:suppressLineNumbers/>
      <w:spacing w:after="120" w:before="120"/>
      <w:contextualSpacing w:val="false"/>
    </w:pPr>
    <w:rPr>
      <w:rFonts w:cs="Lohit Hindi"/>
      <w:i/>
      <w:iCs/>
      <w:sz w:val="24"/>
      <w:szCs w:val="24"/>
    </w:rPr>
  </w:style>
  <w:style w:styleId="style23" w:type="paragraph">
    <w:name w:val="索引"/>
    <w:basedOn w:val="style0"/>
    <w:next w:val="style23"/>
    <w:pPr>
      <w:suppressLineNumbers/>
    </w:pPr>
    <w:rPr>
      <w:rFonts w:cs="Lohit Hindi"/>
    </w:rPr>
  </w:style>
  <w:style w:styleId="style24" w:type="paragraph">
    <w:name w:val="Plain Text"/>
    <w:basedOn w:val="style0"/>
    <w:next w:val="style24"/>
    <w:pPr>
      <w:jc w:val="left"/>
    </w:pPr>
    <w:rPr>
      <w:rFonts w:ascii="ＭＳ ゴシック" w:cs="Courier New" w:eastAsia="ＭＳ ゴシック" w:hAnsi="ＭＳ ゴシック"/>
      <w:sz w:val="20"/>
      <w:szCs w:val="21"/>
    </w:rPr>
  </w:style>
  <w:style w:styleId="style25" w:type="paragraph">
    <w:name w:val="ヘッダー"/>
    <w:basedOn w:val="style0"/>
    <w:next w:val="style25"/>
    <w:pPr>
      <w:tabs>
        <w:tab w:leader="none" w:pos="4252" w:val="center"/>
        <w:tab w:leader="none" w:pos="8504" w:val="right"/>
      </w:tabs>
    </w:pPr>
    <w:rPr/>
  </w:style>
  <w:style w:styleId="style26" w:type="paragraph">
    <w:name w:val="フッター"/>
    <w:basedOn w:val="style0"/>
    <w:next w:val="style26"/>
    <w:pPr>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2014-03-10T07:12:00Z</dcterms:created>
  <dc:creator>t.shibata</dc:creator>
  <cp:lastModifiedBy>t.shibata</cp:lastModifiedBy>
  <dcterms:modified xsi:type="dcterms:W3CDTF">2014-03-10T13:29:00Z</dcterms:modified>
  <cp:revision>22</cp:revision>
</cp:coreProperties>
</file>