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(Opcional) Crie a tabela com tipos adequados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health_metrics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age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gender VARCHAR(10),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ethnicity VARCHAR(30),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education_level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income_level VARCHAR(30),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employment_status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smoking_status VARCHAR(20),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alcohol_consumption_per_week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physical_activity_minutes_per_week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diet_score DECIMAL(4,1),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sleep_hours_per_day DECIMAL(4,1),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screen_time_hours_per_day DECIMAL(4,1),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family_history_diabetes TINYINT,       -- 0/1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hypertension_history TINYINT,          -- 0/1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cardiovascular_history TINYINT,        -- 0/1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bmi DECIMAL(5,1),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waist_to_hip_ratio DECIMAL(4,2),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systolic_bp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diastolic_bp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heart_rate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cholesterol_total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hdl_cholesterol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ldl_cholesterol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triglycerides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glucose_fasting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glucose_postprandial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insulin_level DECIMAL(6,2),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hba1c DECIMAL(4,2),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diabetes_risk_score DECIMAL(5,1),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diabetes_stage VARCHAR(20),            -- ex: 'Type 2', 'No Diabetes'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diagnosed_diabetes TINYINT             -- 0/1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IMPORTANDO (ajuste o caminho do arquivo!)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LOAD DATA LOCAL INFILE 'C:/caminho/para/seu_arquivo.csv'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INTO TABLE health_metrics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age, gender, ethnicity, education_level, income_level, employment_status,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smoking_status, alcohol_consumption_per_week, physical_activity_minutes_per_week,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diet_score, sleep_hours_per_day, screen_time_hours_per_day, family_history_diabetes,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hypertension_history, cardiovascular_history, bmi, waist_to_hip_ratio, systolic_bp,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diastolic_bp, heart_rate, cholesterol_total, hdl_cholesterol, ldl_cholesterol,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triglycerides, glucose_fasting, glucose_postprandial, insulin_level, hba1c,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diabetes_risk_score, diabetes_stage, diagnosed_diabetes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