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B105D" w14:textId="77777777" w:rsidR="003A00E9" w:rsidRDefault="00000000">
      <w:pPr>
        <w:spacing w:after="30"/>
        <w:jc w:val="center"/>
      </w:pPr>
      <w:r>
        <w:rPr>
          <w:rFonts w:ascii="Calibri" w:eastAsia="Calibri" w:hAnsi="Calibri" w:cs="Calibri"/>
          <w:b/>
          <w:bCs/>
          <w:color w:val="16202B"/>
          <w:sz w:val="32"/>
          <w:szCs w:val="32"/>
        </w:rPr>
        <w:t>ERIC J. HARVEY, MBA</w:t>
      </w:r>
    </w:p>
    <w:p w14:paraId="4A4F8265" w14:textId="77777777" w:rsidR="003A00E9" w:rsidRDefault="00000000" w:rsidP="00F65683">
      <w:pPr>
        <w:spacing w:after="60"/>
        <w:jc w:val="center"/>
      </w:pPr>
      <w:r>
        <w:rPr>
          <w:rFonts w:ascii="Calibri" w:eastAsia="Calibri" w:hAnsi="Calibri" w:cs="Calibri"/>
          <w:color w:val="5A6472"/>
          <w:sz w:val="18"/>
          <w:szCs w:val="18"/>
        </w:rPr>
        <w:t xml:space="preserve">Greater Boston, </w:t>
      </w:r>
      <w:proofErr w:type="gramStart"/>
      <w:r>
        <w:rPr>
          <w:rFonts w:ascii="Calibri" w:eastAsia="Calibri" w:hAnsi="Calibri" w:cs="Calibri"/>
          <w:color w:val="5A6472"/>
          <w:sz w:val="18"/>
          <w:szCs w:val="18"/>
        </w:rPr>
        <w:t>MA  •</w:t>
      </w:r>
      <w:proofErr w:type="gramEnd"/>
      <w:r>
        <w:rPr>
          <w:rFonts w:ascii="Calibri" w:eastAsia="Calibri" w:hAnsi="Calibri" w:cs="Calibri"/>
          <w:color w:val="5A6472"/>
          <w:sz w:val="18"/>
          <w:szCs w:val="18"/>
        </w:rPr>
        <w:t xml:space="preserve">  Open to </w:t>
      </w:r>
      <w:proofErr w:type="gramStart"/>
      <w:r>
        <w:rPr>
          <w:rFonts w:ascii="Calibri" w:eastAsia="Calibri" w:hAnsi="Calibri" w:cs="Calibri"/>
          <w:color w:val="5A6472"/>
          <w:sz w:val="18"/>
          <w:szCs w:val="18"/>
        </w:rPr>
        <w:t>remote  •</w:t>
      </w:r>
      <w:proofErr w:type="gramEnd"/>
      <w:r>
        <w:rPr>
          <w:rFonts w:ascii="Calibri" w:eastAsia="Calibri" w:hAnsi="Calibri" w:cs="Calibri"/>
          <w:color w:val="5A6472"/>
          <w:sz w:val="18"/>
          <w:szCs w:val="18"/>
        </w:rPr>
        <w:t xml:space="preserve">  (415) 793-</w:t>
      </w:r>
      <w:proofErr w:type="gramStart"/>
      <w:r>
        <w:rPr>
          <w:rFonts w:ascii="Calibri" w:eastAsia="Calibri" w:hAnsi="Calibri" w:cs="Calibri"/>
          <w:color w:val="5A6472"/>
          <w:sz w:val="18"/>
          <w:szCs w:val="18"/>
        </w:rPr>
        <w:t>0051  •</w:t>
      </w:r>
      <w:proofErr w:type="gramEnd"/>
      <w:r>
        <w:rPr>
          <w:rFonts w:ascii="Calibri" w:eastAsia="Calibri" w:hAnsi="Calibri" w:cs="Calibri"/>
          <w:color w:val="5A6472"/>
          <w:sz w:val="18"/>
          <w:szCs w:val="18"/>
        </w:rPr>
        <w:t xml:space="preserve">  </w:t>
      </w:r>
      <w:proofErr w:type="gramStart"/>
      <w:r>
        <w:rPr>
          <w:rFonts w:ascii="Calibri" w:eastAsia="Calibri" w:hAnsi="Calibri" w:cs="Calibri"/>
          <w:color w:val="5A6472"/>
          <w:sz w:val="18"/>
          <w:szCs w:val="18"/>
        </w:rPr>
        <w:t>ericjharvey@gmail.com  •</w:t>
      </w:r>
      <w:proofErr w:type="gramEnd"/>
      <w:r>
        <w:rPr>
          <w:rFonts w:ascii="Calibri" w:eastAsia="Calibri" w:hAnsi="Calibri" w:cs="Calibri"/>
          <w:color w:val="5A6472"/>
          <w:sz w:val="18"/>
          <w:szCs w:val="18"/>
        </w:rPr>
        <w:t xml:space="preserve">  linkedin.com/in/</w:t>
      </w:r>
      <w:proofErr w:type="spellStart"/>
      <w:r>
        <w:rPr>
          <w:rFonts w:ascii="Calibri" w:eastAsia="Calibri" w:hAnsi="Calibri" w:cs="Calibri"/>
          <w:color w:val="5A6472"/>
          <w:sz w:val="18"/>
          <w:szCs w:val="18"/>
        </w:rPr>
        <w:t>ericjharvey</w:t>
      </w:r>
      <w:proofErr w:type="spellEnd"/>
    </w:p>
    <w:p w14:paraId="674A48E3" w14:textId="77777777" w:rsidR="003A00E9" w:rsidRPr="00C679D2" w:rsidRDefault="00000000" w:rsidP="00C679D2">
      <w:pPr>
        <w:pBdr>
          <w:bottom w:val="single" w:sz="4" w:space="3" w:color="B9BFC7"/>
        </w:pBdr>
        <w:spacing w:before="200" w:after="40"/>
        <w:rPr>
          <w:sz w:val="22"/>
          <w:szCs w:val="22"/>
        </w:rPr>
      </w:pPr>
      <w:r w:rsidRPr="00C679D2">
        <w:rPr>
          <w:rFonts w:ascii="Calibri" w:eastAsia="Calibri" w:hAnsi="Calibri" w:cs="Calibri"/>
          <w:b/>
          <w:bCs/>
          <w:color w:val="16202B"/>
          <w:spacing w:val="40"/>
          <w:sz w:val="22"/>
          <w:szCs w:val="22"/>
        </w:rPr>
        <w:t>SALES ENABLEMENT &amp; AI TRANSFORMATION LEADER</w:t>
      </w:r>
    </w:p>
    <w:p w14:paraId="27DB1165" w14:textId="77777777" w:rsidR="003A00E9" w:rsidRDefault="00000000">
      <w:pPr>
        <w:spacing w:after="70"/>
      </w:pPr>
      <w:r>
        <w:rPr>
          <w:rFonts w:ascii="Calibri" w:eastAsia="Calibri" w:hAnsi="Calibri" w:cs="Calibri"/>
          <w:color w:val="16202B"/>
          <w:sz w:val="19"/>
          <w:szCs w:val="19"/>
        </w:rPr>
        <w:t>Sales enablement and AI transformation leader with 15+ years running global programs across multi-region organizations. At ServiceNow, directed the build of an AI content production system that cut enablement asset creation time by 80%, led the program that took AI Sales Coach adoption to 85% across a 6,000-person sales organization, and directed the team generating $76.3M in influenced pipeline and $45M in net annual contract value.</w:t>
      </w:r>
    </w:p>
    <w:p w14:paraId="1A371CDF" w14:textId="77777777" w:rsidR="003A00E9" w:rsidRDefault="00000000">
      <w:pPr>
        <w:spacing w:after="70"/>
      </w:pPr>
      <w:r>
        <w:rPr>
          <w:rFonts w:ascii="Calibri" w:eastAsia="Calibri" w:hAnsi="Calibri" w:cs="Calibri"/>
          <w:color w:val="16202B"/>
          <w:sz w:val="19"/>
          <w:szCs w:val="19"/>
        </w:rPr>
        <w:t>Hands-on building the systems while leading the team that delivers the programs on top of them. Built and led teams of up to seven, and scales through influence as much as authority, securing funding for centralized global programs from regional leadership without direct budget ownership across 65+ countries.</w:t>
      </w:r>
    </w:p>
    <w:p w14:paraId="4F5B4DEF" w14:textId="77777777" w:rsidR="003A00E9" w:rsidRDefault="00000000">
      <w:pPr>
        <w:spacing w:after="40"/>
      </w:pPr>
      <w:r>
        <w:rPr>
          <w:rFonts w:ascii="Calibri" w:eastAsia="Calibri" w:hAnsi="Calibri" w:cs="Calibri"/>
          <w:color w:val="16202B"/>
          <w:sz w:val="19"/>
          <w:szCs w:val="19"/>
        </w:rPr>
        <w:t xml:space="preserve">Focused on three layers that determine whether enterprise AI </w:t>
      </w:r>
      <w:proofErr w:type="gramStart"/>
      <w:r>
        <w:rPr>
          <w:rFonts w:ascii="Calibri" w:eastAsia="Calibri" w:hAnsi="Calibri" w:cs="Calibri"/>
          <w:color w:val="16202B"/>
          <w:sz w:val="19"/>
          <w:szCs w:val="19"/>
        </w:rPr>
        <w:t>actually works</w:t>
      </w:r>
      <w:proofErr w:type="gramEnd"/>
      <w:r>
        <w:rPr>
          <w:rFonts w:ascii="Calibri" w:eastAsia="Calibri" w:hAnsi="Calibri" w:cs="Calibri"/>
          <w:color w:val="16202B"/>
          <w:sz w:val="19"/>
          <w:szCs w:val="19"/>
        </w:rPr>
        <w:t xml:space="preserve">: production capacity to create content at volume, structured context so systems know what they have and how it connects, and delivery inside the tools people already use rather than a repository they </w:t>
      </w:r>
      <w:proofErr w:type="gramStart"/>
      <w:r>
        <w:rPr>
          <w:rFonts w:ascii="Calibri" w:eastAsia="Calibri" w:hAnsi="Calibri" w:cs="Calibri"/>
          <w:color w:val="16202B"/>
          <w:sz w:val="19"/>
          <w:szCs w:val="19"/>
        </w:rPr>
        <w:t>have to</w:t>
      </w:r>
      <w:proofErr w:type="gramEnd"/>
      <w:r>
        <w:rPr>
          <w:rFonts w:ascii="Calibri" w:eastAsia="Calibri" w:hAnsi="Calibri" w:cs="Calibri"/>
          <w:color w:val="16202B"/>
          <w:sz w:val="19"/>
          <w:szCs w:val="19"/>
        </w:rPr>
        <w:t xml:space="preserve"> go find. Certified in Change Management for Generative AI (Vanderbilt) and AWS Certified AI Practitioner.</w:t>
      </w:r>
    </w:p>
    <w:p w14:paraId="7CC9A921" w14:textId="77777777" w:rsidR="003A00E9" w:rsidRPr="00C679D2" w:rsidRDefault="00000000" w:rsidP="00C679D2">
      <w:pPr>
        <w:pBdr>
          <w:bottom w:val="single" w:sz="4" w:space="3" w:color="B9BFC7"/>
        </w:pBdr>
        <w:spacing w:before="200" w:after="40"/>
        <w:rPr>
          <w:sz w:val="22"/>
          <w:szCs w:val="22"/>
        </w:rPr>
      </w:pPr>
      <w:r w:rsidRPr="00C679D2">
        <w:rPr>
          <w:rFonts w:ascii="Calibri" w:eastAsia="Calibri" w:hAnsi="Calibri" w:cs="Calibri"/>
          <w:b/>
          <w:bCs/>
          <w:color w:val="16202B"/>
          <w:spacing w:val="40"/>
          <w:sz w:val="22"/>
          <w:szCs w:val="22"/>
        </w:rPr>
        <w:t>CORE CAPABILITIES</w:t>
      </w:r>
    </w:p>
    <w:p w14:paraId="5F6A58FD" w14:textId="77777777" w:rsidR="003A00E9" w:rsidRDefault="00000000">
      <w:pPr>
        <w:spacing w:after="55"/>
        <w:ind w:left="230" w:hanging="230"/>
      </w:pPr>
      <w:r>
        <w:rPr>
          <w:rFonts w:ascii="Calibri" w:eastAsia="Calibri" w:hAnsi="Calibri" w:cs="Calibri"/>
          <w:b/>
          <w:bCs/>
          <w:color w:val="16202B"/>
          <w:sz w:val="19"/>
          <w:szCs w:val="19"/>
        </w:rPr>
        <w:t xml:space="preserve">Enablement &amp; Adoption:  </w:t>
      </w:r>
      <w:r>
        <w:rPr>
          <w:rFonts w:ascii="Calibri" w:eastAsia="Calibri" w:hAnsi="Calibri" w:cs="Calibri"/>
          <w:color w:val="5A6472"/>
          <w:sz w:val="19"/>
          <w:szCs w:val="19"/>
        </w:rPr>
        <w:t>Global enablement strategy • Seller and marketer onboarding • Training architecture &amp; curriculum design • Capability catalogs &amp; playbooks • Adoption measurement &amp; NPS • Field readiness at scale</w:t>
      </w:r>
    </w:p>
    <w:p w14:paraId="0DE4C172" w14:textId="77777777" w:rsidR="003A00E9" w:rsidRDefault="00000000">
      <w:pPr>
        <w:spacing w:after="55"/>
        <w:ind w:left="230" w:hanging="230"/>
      </w:pPr>
      <w:r>
        <w:rPr>
          <w:rFonts w:ascii="Calibri" w:eastAsia="Calibri" w:hAnsi="Calibri" w:cs="Calibri"/>
          <w:b/>
          <w:bCs/>
          <w:color w:val="16202B"/>
          <w:sz w:val="19"/>
          <w:szCs w:val="19"/>
        </w:rPr>
        <w:t xml:space="preserve">AI Systems &amp; Transformation:  </w:t>
      </w:r>
      <w:r>
        <w:rPr>
          <w:rFonts w:ascii="Calibri" w:eastAsia="Calibri" w:hAnsi="Calibri" w:cs="Calibri"/>
          <w:color w:val="5A6472"/>
          <w:sz w:val="19"/>
          <w:szCs w:val="19"/>
        </w:rPr>
        <w:t xml:space="preserve">AI content production systems • Recipe and task specification design • Automated review and QA loops • In-workflow (in-app) enablement delivery • LLM-enabled workflow design • </w:t>
      </w:r>
      <w:proofErr w:type="gramStart"/>
      <w:r>
        <w:rPr>
          <w:rFonts w:ascii="Calibri" w:eastAsia="Calibri" w:hAnsi="Calibri" w:cs="Calibri"/>
          <w:color w:val="5A6472"/>
          <w:sz w:val="19"/>
          <w:szCs w:val="19"/>
        </w:rPr>
        <w:t>Multi-agent</w:t>
      </w:r>
      <w:proofErr w:type="gramEnd"/>
      <w:r>
        <w:rPr>
          <w:rFonts w:ascii="Calibri" w:eastAsia="Calibri" w:hAnsi="Calibri" w:cs="Calibri"/>
          <w:color w:val="5A6472"/>
          <w:sz w:val="19"/>
          <w:szCs w:val="19"/>
        </w:rPr>
        <w:t xml:space="preserve"> systems (</w:t>
      </w:r>
      <w:proofErr w:type="spellStart"/>
      <w:r>
        <w:rPr>
          <w:rFonts w:ascii="Calibri" w:eastAsia="Calibri" w:hAnsi="Calibri" w:cs="Calibri"/>
          <w:color w:val="5A6472"/>
          <w:sz w:val="19"/>
          <w:szCs w:val="19"/>
        </w:rPr>
        <w:t>LangGraph</w:t>
      </w:r>
      <w:proofErr w:type="spellEnd"/>
      <w:r>
        <w:rPr>
          <w:rFonts w:ascii="Calibri" w:eastAsia="Calibri" w:hAnsi="Calibri" w:cs="Calibri"/>
          <w:color w:val="5A6472"/>
          <w:sz w:val="19"/>
          <w:szCs w:val="19"/>
        </w:rPr>
        <w:t xml:space="preserve">, </w:t>
      </w:r>
      <w:proofErr w:type="spellStart"/>
      <w:r>
        <w:rPr>
          <w:rFonts w:ascii="Calibri" w:eastAsia="Calibri" w:hAnsi="Calibri" w:cs="Calibri"/>
          <w:color w:val="5A6472"/>
          <w:sz w:val="19"/>
          <w:szCs w:val="19"/>
        </w:rPr>
        <w:t>CrewAI</w:t>
      </w:r>
      <w:proofErr w:type="spellEnd"/>
      <w:r>
        <w:rPr>
          <w:rFonts w:ascii="Calibri" w:eastAsia="Calibri" w:hAnsi="Calibri" w:cs="Calibri"/>
          <w:color w:val="5A6472"/>
          <w:sz w:val="19"/>
          <w:szCs w:val="19"/>
        </w:rPr>
        <w:t>) • Change management for AI • Responsible &amp; ethical AI use</w:t>
      </w:r>
    </w:p>
    <w:p w14:paraId="1BDDFC98" w14:textId="77777777" w:rsidR="003A00E9" w:rsidRDefault="00000000">
      <w:pPr>
        <w:spacing w:after="55"/>
        <w:ind w:left="230" w:hanging="230"/>
      </w:pPr>
      <w:r>
        <w:rPr>
          <w:rFonts w:ascii="Calibri" w:eastAsia="Calibri" w:hAnsi="Calibri" w:cs="Calibri"/>
          <w:b/>
          <w:bCs/>
          <w:color w:val="16202B"/>
          <w:sz w:val="19"/>
          <w:szCs w:val="19"/>
        </w:rPr>
        <w:t xml:space="preserve">Systems &amp; Platforms:  </w:t>
      </w:r>
      <w:r>
        <w:rPr>
          <w:rFonts w:ascii="Calibri" w:eastAsia="Calibri" w:hAnsi="Calibri" w:cs="Calibri"/>
          <w:color w:val="5A6472"/>
          <w:sz w:val="19"/>
          <w:szCs w:val="19"/>
        </w:rPr>
        <w:t xml:space="preserve">GTM platform strategy &amp; integration • Vendor selection &amp; contract negotiation • Business case, ROI &amp; value tracking • Governance cadences &amp; executive reporting • Salesforce &amp; internal CRM, Seismic, </w:t>
      </w:r>
      <w:proofErr w:type="spellStart"/>
      <w:r>
        <w:rPr>
          <w:rFonts w:ascii="Calibri" w:eastAsia="Calibri" w:hAnsi="Calibri" w:cs="Calibri"/>
          <w:color w:val="5A6472"/>
          <w:sz w:val="19"/>
          <w:szCs w:val="19"/>
        </w:rPr>
        <w:t>Highspot</w:t>
      </w:r>
      <w:proofErr w:type="spellEnd"/>
      <w:r>
        <w:rPr>
          <w:rFonts w:ascii="Calibri" w:eastAsia="Calibri" w:hAnsi="Calibri" w:cs="Calibri"/>
          <w:color w:val="5A6472"/>
          <w:sz w:val="19"/>
          <w:szCs w:val="19"/>
        </w:rPr>
        <w:t>, Outreach.io, 6sense, Adobe Experience Manager, Sprinklr, Consensus, Make.com / n8n</w:t>
      </w:r>
    </w:p>
    <w:p w14:paraId="2E302651" w14:textId="77777777" w:rsidR="003A00E9" w:rsidRPr="00C679D2" w:rsidRDefault="00000000" w:rsidP="00C679D2">
      <w:pPr>
        <w:pBdr>
          <w:bottom w:val="single" w:sz="4" w:space="3" w:color="B9BFC7"/>
        </w:pBdr>
        <w:spacing w:before="200" w:after="40"/>
        <w:rPr>
          <w:sz w:val="22"/>
          <w:szCs w:val="22"/>
        </w:rPr>
      </w:pPr>
      <w:r w:rsidRPr="00C679D2">
        <w:rPr>
          <w:rFonts w:ascii="Calibri" w:eastAsia="Calibri" w:hAnsi="Calibri" w:cs="Calibri"/>
          <w:b/>
          <w:bCs/>
          <w:color w:val="16202B"/>
          <w:spacing w:val="40"/>
          <w:sz w:val="22"/>
          <w:szCs w:val="22"/>
        </w:rPr>
        <w:t>PROFESSIONAL EXPERIENCE</w:t>
      </w:r>
    </w:p>
    <w:p w14:paraId="083AB5C4" w14:textId="77777777" w:rsidR="003A00E9" w:rsidRDefault="00000000" w:rsidP="00C679D2">
      <w:pPr>
        <w:keepNext/>
        <w:keepLines/>
        <w:tabs>
          <w:tab w:val="right" w:pos="10440"/>
        </w:tabs>
        <w:spacing w:before="80"/>
      </w:pPr>
      <w:r>
        <w:rPr>
          <w:rFonts w:ascii="Calibri" w:eastAsia="Calibri" w:hAnsi="Calibri" w:cs="Calibri"/>
          <w:b/>
          <w:bCs/>
          <w:color w:val="16202B"/>
          <w:sz w:val="21"/>
          <w:szCs w:val="21"/>
        </w:rPr>
        <w:t>SERVICENOW</w:t>
      </w:r>
      <w:r>
        <w:rPr>
          <w:rFonts w:ascii="Calibri" w:eastAsia="Calibri" w:hAnsi="Calibri" w:cs="Calibri"/>
          <w:color w:val="5A6472"/>
          <w:sz w:val="18"/>
          <w:szCs w:val="18"/>
        </w:rPr>
        <w:tab/>
        <w:t>Dec 2025 – Aug 2026</w:t>
      </w:r>
    </w:p>
    <w:p w14:paraId="4F5BC67E" w14:textId="77777777" w:rsidR="003A00E9" w:rsidRDefault="00000000">
      <w:pPr>
        <w:keepNext/>
        <w:keepLines/>
        <w:spacing w:before="30" w:after="50"/>
      </w:pPr>
      <w:r>
        <w:rPr>
          <w:rFonts w:ascii="Calibri" w:eastAsia="Calibri" w:hAnsi="Calibri" w:cs="Calibri"/>
          <w:i/>
          <w:iCs/>
          <w:color w:val="16202B"/>
        </w:rPr>
        <w:t>Director, Global Sales Systems &amp; Tools Enablement</w:t>
      </w:r>
    </w:p>
    <w:p w14:paraId="0EDAA2A6" w14:textId="77777777" w:rsidR="003A00E9" w:rsidRDefault="00000000">
      <w:pPr>
        <w:keepNext/>
        <w:keepLines/>
        <w:spacing w:after="80"/>
      </w:pPr>
      <w:r>
        <w:rPr>
          <w:rFonts w:ascii="Calibri" w:eastAsia="Calibri" w:hAnsi="Calibri" w:cs="Calibri"/>
          <w:color w:val="5A6472"/>
          <w:sz w:val="18"/>
          <w:szCs w:val="18"/>
        </w:rPr>
        <w:t>Led a team of seven (employees and contractors) owning AI and platform enablement for the internal GTM technology stack supporting 1,500+ sellers across 10+ regions.</w:t>
      </w:r>
    </w:p>
    <w:p w14:paraId="749E69BB"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Cut asset creation time by 80</w:t>
      </w:r>
      <w:proofErr w:type="gramStart"/>
      <w:r>
        <w:rPr>
          <w:rFonts w:ascii="Calibri" w:eastAsia="Calibri" w:hAnsi="Calibri" w:cs="Calibri"/>
          <w:b/>
          <w:bCs/>
          <w:caps/>
          <w:color w:val="16202B"/>
          <w:spacing w:val="6"/>
          <w:sz w:val="17"/>
          <w:szCs w:val="17"/>
        </w:rPr>
        <w: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Built and deployed an AI content production system. Users uploaded raw system demos and selected an output recipe; the system returned near-final job aids, overviews, video scripts, VILT outlines, and b-roll and image packages, generated UAT scripts, and ran an automated AI review pass on its own output.</w:t>
      </w:r>
    </w:p>
    <w:p w14:paraId="7C4B2A4F"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Drove AI adoption to 85</w:t>
      </w:r>
      <w:proofErr w:type="gramStart"/>
      <w:r>
        <w:rPr>
          <w:rFonts w:ascii="Calibri" w:eastAsia="Calibri" w:hAnsi="Calibri" w:cs="Calibri"/>
          <w:b/>
          <w:bCs/>
          <w:caps/>
          <w:color w:val="16202B"/>
          <w:spacing w:val="6"/>
          <w:sz w:val="17"/>
          <w:szCs w:val="17"/>
        </w:rPr>
        <w: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Led the AI Sales Coach enablement program across a 6,000+ person go-to-market organization. The team trained 6,000+ at global Sales Kickoff and 2,000+ virtually, delivering 12 “Sell Smarter with AI” Co-Labs, 10 Office Hours, and 26 bespoke AI assets to a 4.5/5 CSAT.</w:t>
      </w:r>
    </w:p>
    <w:p w14:paraId="6AA310CF"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Generated $76.3M in influenced </w:t>
      </w:r>
      <w:proofErr w:type="gramStart"/>
      <w:r>
        <w:rPr>
          <w:rFonts w:ascii="Calibri" w:eastAsia="Calibri" w:hAnsi="Calibri" w:cs="Calibri"/>
          <w:b/>
          <w:bCs/>
          <w:caps/>
          <w:color w:val="16202B"/>
          <w:spacing w:val="6"/>
          <w:sz w:val="17"/>
          <w:szCs w:val="17"/>
        </w:rPr>
        <w:t>pipeline</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Directed the team scaling demand-automation enablement (Outreach.io, ZoomInfo, LinkedIn Sales Navigator) and adoption programs across 1,500+ sellers in 10+ regions, producing 426 qualified opportunities and $45M in net annual contract value.</w:t>
      </w:r>
    </w:p>
    <w:p w14:paraId="0CC8B5A3"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Extended the system to context and delivery</w:t>
      </w:r>
      <w:r>
        <w:rPr>
          <w:rFonts w:ascii="Calibri" w:eastAsia="Calibri" w:hAnsi="Calibri" w:cs="Calibri"/>
          <w:color w:val="5A6472"/>
          <w:sz w:val="19"/>
          <w:szCs w:val="19"/>
        </w:rPr>
        <w:t xml:space="preserve">  –  </w:t>
      </w:r>
      <w:r>
        <w:rPr>
          <w:rFonts w:ascii="Calibri" w:eastAsia="Calibri" w:hAnsi="Calibri" w:cs="Calibri"/>
          <w:color w:val="16202B"/>
          <w:sz w:val="19"/>
          <w:szCs w:val="19"/>
        </w:rPr>
        <w:t xml:space="preserve">Designed a structured catalog that indexed enablement assets and mapped them to sales methodology stages, plus an in-CRM answer agent built to move from prototype to skill to a companywide AI Sales Coach plugin, embedded in the new CRM via </w:t>
      </w:r>
      <w:proofErr w:type="spellStart"/>
      <w:r>
        <w:rPr>
          <w:rFonts w:ascii="Calibri" w:eastAsia="Calibri" w:hAnsi="Calibri" w:cs="Calibri"/>
          <w:color w:val="16202B"/>
          <w:sz w:val="19"/>
          <w:szCs w:val="19"/>
        </w:rPr>
        <w:t>Moveworks</w:t>
      </w:r>
      <w:proofErr w:type="spellEnd"/>
      <w:r>
        <w:rPr>
          <w:rFonts w:ascii="Calibri" w:eastAsia="Calibri" w:hAnsi="Calibri" w:cs="Calibri"/>
          <w:color w:val="16202B"/>
          <w:sz w:val="19"/>
          <w:szCs w:val="19"/>
        </w:rPr>
        <w:t xml:space="preserve"> for 7,000+ sellers.</w:t>
      </w:r>
    </w:p>
    <w:p w14:paraId="0AECD8ED"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Held delivery through a major program </w:t>
      </w:r>
      <w:proofErr w:type="gramStart"/>
      <w:r>
        <w:rPr>
          <w:rFonts w:ascii="Calibri" w:eastAsia="Calibri" w:hAnsi="Calibri" w:cs="Calibri"/>
          <w:b/>
          <w:bCs/>
          <w:caps/>
          <w:color w:val="16202B"/>
          <w:spacing w:val="6"/>
          <w:sz w:val="17"/>
          <w:szCs w:val="17"/>
        </w:rPr>
        <w:t>delay</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Sustained the asset build, executive reporting, and a multi-format learning plan while dependent Sales CRM workstreams slipped.</w:t>
      </w:r>
    </w:p>
    <w:p w14:paraId="3B4AC41B"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Built AI capability inside the </w:t>
      </w:r>
      <w:proofErr w:type="gramStart"/>
      <w:r>
        <w:rPr>
          <w:rFonts w:ascii="Calibri" w:eastAsia="Calibri" w:hAnsi="Calibri" w:cs="Calibri"/>
          <w:b/>
          <w:bCs/>
          <w:caps/>
          <w:color w:val="16202B"/>
          <w:spacing w:val="6"/>
          <w:sz w:val="17"/>
          <w:szCs w:val="17"/>
        </w:rPr>
        <w:t>team</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Coached the team to build with AI rather than only train on it, setting delivery standards and moving people from using AI tools to designing their own recipes, assets, and review criteria.</w:t>
      </w:r>
    </w:p>
    <w:p w14:paraId="3E5208A4" w14:textId="77777777" w:rsidR="003A00E9" w:rsidRDefault="00000000">
      <w:pPr>
        <w:keepNext/>
        <w:keepLines/>
        <w:tabs>
          <w:tab w:val="right" w:pos="10440"/>
        </w:tabs>
        <w:spacing w:before="150"/>
      </w:pPr>
      <w:r>
        <w:rPr>
          <w:rFonts w:ascii="Calibri" w:eastAsia="Calibri" w:hAnsi="Calibri" w:cs="Calibri"/>
          <w:b/>
          <w:bCs/>
          <w:color w:val="16202B"/>
          <w:sz w:val="21"/>
          <w:szCs w:val="21"/>
        </w:rPr>
        <w:t>VECTOR CREATIVE LABS, LLC</w:t>
      </w:r>
      <w:r>
        <w:rPr>
          <w:rFonts w:ascii="Calibri" w:eastAsia="Calibri" w:hAnsi="Calibri" w:cs="Calibri"/>
          <w:color w:val="5A6472"/>
          <w:sz w:val="18"/>
          <w:szCs w:val="18"/>
        </w:rPr>
        <w:tab/>
        <w:t>Jun 2024 – Present</w:t>
      </w:r>
    </w:p>
    <w:p w14:paraId="6C224455" w14:textId="77777777" w:rsidR="003A00E9" w:rsidRDefault="00000000">
      <w:pPr>
        <w:keepNext/>
        <w:keepLines/>
        <w:spacing w:before="30" w:after="50"/>
      </w:pPr>
      <w:r>
        <w:rPr>
          <w:rFonts w:ascii="Calibri" w:eastAsia="Calibri" w:hAnsi="Calibri" w:cs="Calibri"/>
          <w:i/>
          <w:iCs/>
          <w:color w:val="16202B"/>
        </w:rPr>
        <w:t>Founder &amp; Principal. AI-first creative agency for B2B sales and marketing; research published as The Authentic .AI</w:t>
      </w:r>
    </w:p>
    <w:p w14:paraId="79A45907"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Delivered AI training to a 90 </w:t>
      </w:r>
      <w:proofErr w:type="gramStart"/>
      <w:r>
        <w:rPr>
          <w:rFonts w:ascii="Calibri" w:eastAsia="Calibri" w:hAnsi="Calibri" w:cs="Calibri"/>
          <w:b/>
          <w:bCs/>
          <w:caps/>
          <w:color w:val="16202B"/>
          <w:spacing w:val="6"/>
          <w:sz w:val="17"/>
          <w:szCs w:val="17"/>
        </w:rPr>
        <w:t>NPS</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Designed a modular AI training and change management curriculum for global B2B clients, including a five-day engagement for the full sales and marketing organization of a global fuel technology firm covering prompt engineering, workflow automation, and ethical AI use.</w:t>
      </w:r>
    </w:p>
    <w:p w14:paraId="30F84DD1"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Built an AI production pipeline for Fortune 500 </w:t>
      </w:r>
      <w:proofErr w:type="gramStart"/>
      <w:r>
        <w:rPr>
          <w:rFonts w:ascii="Calibri" w:eastAsia="Calibri" w:hAnsi="Calibri" w:cs="Calibri"/>
          <w:b/>
          <w:bCs/>
          <w:caps/>
          <w:color w:val="16202B"/>
          <w:spacing w:val="6"/>
          <w:sz w:val="17"/>
          <w:szCs w:val="17"/>
        </w:rPr>
        <w:t>client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Turned a static marketing PDF into a high-end video, 50 social graphics, and a full set of SDR, AE, and social activation assets, every piece generated and assembled through AI workflows rather than a traditional production team.</w:t>
      </w:r>
    </w:p>
    <w:p w14:paraId="40CE1089"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lastRenderedPageBreak/>
        <w:t xml:space="preserve">Built LLM workflows in </w:t>
      </w:r>
      <w:proofErr w:type="gramStart"/>
      <w:r>
        <w:rPr>
          <w:rFonts w:ascii="Calibri" w:eastAsia="Calibri" w:hAnsi="Calibri" w:cs="Calibri"/>
          <w:b/>
          <w:bCs/>
          <w:caps/>
          <w:color w:val="16202B"/>
          <w:spacing w:val="6"/>
          <w:sz w:val="17"/>
          <w:szCs w:val="17"/>
        </w:rPr>
        <w:t>production</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Built agent workflows for lead scoring and personalized outreach at a global consulting firm using Make.com and n8n.</w:t>
      </w:r>
    </w:p>
    <w:p w14:paraId="3C5D27CB" w14:textId="77777777" w:rsidR="003A00E9" w:rsidRDefault="00000000">
      <w:pPr>
        <w:keepNext/>
        <w:keepLines/>
        <w:tabs>
          <w:tab w:val="right" w:pos="10440"/>
        </w:tabs>
        <w:spacing w:before="150"/>
      </w:pPr>
      <w:r>
        <w:rPr>
          <w:rFonts w:ascii="Calibri" w:eastAsia="Calibri" w:hAnsi="Calibri" w:cs="Calibri"/>
          <w:b/>
          <w:bCs/>
          <w:color w:val="16202B"/>
          <w:sz w:val="21"/>
          <w:szCs w:val="21"/>
        </w:rPr>
        <w:t>SAP</w:t>
      </w:r>
      <w:r>
        <w:rPr>
          <w:rFonts w:ascii="Calibri" w:eastAsia="Calibri" w:hAnsi="Calibri" w:cs="Calibri"/>
          <w:color w:val="5A6472"/>
          <w:sz w:val="18"/>
          <w:szCs w:val="18"/>
        </w:rPr>
        <w:tab/>
        <w:t>Jan 2010 – May 2024</w:t>
      </w:r>
    </w:p>
    <w:p w14:paraId="5CCC7049" w14:textId="77777777" w:rsidR="003A00E9" w:rsidRDefault="00000000">
      <w:pPr>
        <w:keepNext/>
        <w:keepLines/>
        <w:spacing w:before="30" w:after="50"/>
      </w:pPr>
      <w:r>
        <w:rPr>
          <w:rFonts w:ascii="Calibri" w:eastAsia="Calibri" w:hAnsi="Calibri" w:cs="Calibri"/>
          <w:i/>
          <w:iCs/>
          <w:color w:val="16202B"/>
        </w:rPr>
        <w:t xml:space="preserve">Global Program Director, Digital &amp; Virtual </w:t>
      </w:r>
      <w:proofErr w:type="gramStart"/>
      <w:r>
        <w:rPr>
          <w:rFonts w:ascii="Calibri" w:eastAsia="Calibri" w:hAnsi="Calibri" w:cs="Calibri"/>
          <w:i/>
          <w:iCs/>
          <w:color w:val="16202B"/>
        </w:rPr>
        <w:t>Experience  |</w:t>
      </w:r>
      <w:proofErr w:type="gramEnd"/>
      <w:r>
        <w:rPr>
          <w:rFonts w:ascii="Calibri" w:eastAsia="Calibri" w:hAnsi="Calibri" w:cs="Calibri"/>
          <w:i/>
          <w:iCs/>
          <w:color w:val="16202B"/>
        </w:rPr>
        <w:t xml:space="preserve">  2013 – 2024</w:t>
      </w:r>
    </w:p>
    <w:p w14:paraId="29FC7CAF" w14:textId="77777777" w:rsidR="003A00E9" w:rsidRDefault="00000000">
      <w:pPr>
        <w:keepNext/>
        <w:keepLines/>
        <w:spacing w:after="80"/>
      </w:pPr>
      <w:r>
        <w:rPr>
          <w:rFonts w:ascii="Calibri" w:eastAsia="Calibri" w:hAnsi="Calibri" w:cs="Calibri"/>
          <w:color w:val="5A6472"/>
          <w:sz w:val="18"/>
          <w:szCs w:val="18"/>
        </w:rPr>
        <w:t>Owned global enablement and digital platform programs for a $31B enterprise spanning 180 countries, operating through a matrixed organization of regional sales, marketing, and IT teams.</w:t>
      </w:r>
    </w:p>
    <w:p w14:paraId="56480915"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Influenced €7.58B in total contract </w:t>
      </w:r>
      <w:proofErr w:type="gramStart"/>
      <w:r>
        <w:rPr>
          <w:rFonts w:ascii="Calibri" w:eastAsia="Calibri" w:hAnsi="Calibri" w:cs="Calibri"/>
          <w:b/>
          <w:bCs/>
          <w:caps/>
          <w:color w:val="16202B"/>
          <w:spacing w:val="6"/>
          <w:sz w:val="17"/>
          <w:szCs w:val="17"/>
        </w:rPr>
        <w:t>value</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Served as business owner for IRIS, SAP’s video content delivery platform, co-developed with Kaltura: defined capability requirements, prioritized what shipped against GTM needs, and drove adoption to 380,000+ video messages delivered across 22,000 opportunities.</w:t>
      </w:r>
    </w:p>
    <w:p w14:paraId="24915DB9"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Reached 300+ professionals with AI </w:t>
      </w:r>
      <w:proofErr w:type="gramStart"/>
      <w:r>
        <w:rPr>
          <w:rFonts w:ascii="Calibri" w:eastAsia="Calibri" w:hAnsi="Calibri" w:cs="Calibri"/>
          <w:b/>
          <w:bCs/>
          <w:caps/>
          <w:color w:val="16202B"/>
          <w:spacing w:val="6"/>
          <w:sz w:val="17"/>
          <w:szCs w:val="17"/>
        </w:rPr>
        <w:t>enablement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Co-founded SAP’s cross-organizational AI community, spanning marketing, sales, and presales. Led the training curriculum, the self-serve prompt catalog (75 sales-specific prompts), and the community model behind it. Embedded AI enablement into SAP’s LACE and Customer Value Journey methodologies to make responsible usage the default.</w:t>
      </w:r>
    </w:p>
    <w:p w14:paraId="77C535AE"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Onboarded 2,400+ new hires across 65+ </w:t>
      </w:r>
      <w:proofErr w:type="gramStart"/>
      <w:r>
        <w:rPr>
          <w:rFonts w:ascii="Calibri" w:eastAsia="Calibri" w:hAnsi="Calibri" w:cs="Calibri"/>
          <w:b/>
          <w:bCs/>
          <w:caps/>
          <w:color w:val="16202B"/>
          <w:spacing w:val="6"/>
          <w:sz w:val="17"/>
          <w:szCs w:val="17"/>
        </w:rPr>
        <w:t>countries</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Designed a digital enablement program and global badge curriculum at the SAP Academy for Customer Success, materially reducing time to productivity.</w:t>
      </w:r>
    </w:p>
    <w:p w14:paraId="63A94C3F"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Lifted platform adoption 80</w:t>
      </w:r>
      <w:proofErr w:type="gramStart"/>
      <w:r>
        <w:rPr>
          <w:rFonts w:ascii="Calibri" w:eastAsia="Calibri" w:hAnsi="Calibri" w:cs="Calibri"/>
          <w:b/>
          <w:bCs/>
          <w:caps/>
          <w:color w:val="16202B"/>
          <w:spacing w:val="6"/>
          <w:sz w:val="17"/>
          <w:szCs w:val="17"/>
        </w:rPr>
        <w:t>%</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 xml:space="preserve">Integrated IRIS across 17 sales and content systems (Adobe Experience Manager, Seismic, </w:t>
      </w:r>
      <w:proofErr w:type="spellStart"/>
      <w:r>
        <w:rPr>
          <w:rFonts w:ascii="Calibri" w:eastAsia="Calibri" w:hAnsi="Calibri" w:cs="Calibri"/>
          <w:color w:val="16202B"/>
          <w:sz w:val="19"/>
          <w:szCs w:val="19"/>
        </w:rPr>
        <w:t>Highspot</w:t>
      </w:r>
      <w:proofErr w:type="spellEnd"/>
      <w:r>
        <w:rPr>
          <w:rFonts w:ascii="Calibri" w:eastAsia="Calibri" w:hAnsi="Calibri" w:cs="Calibri"/>
          <w:color w:val="16202B"/>
          <w:sz w:val="19"/>
          <w:szCs w:val="19"/>
        </w:rPr>
        <w:t xml:space="preserve">, Outreach.io, 6sense, Sprinklr, Consensus), working with </w:t>
      </w:r>
      <w:proofErr w:type="spellStart"/>
      <w:r>
        <w:rPr>
          <w:rFonts w:ascii="Calibri" w:eastAsia="Calibri" w:hAnsi="Calibri" w:cs="Calibri"/>
          <w:color w:val="16202B"/>
          <w:sz w:val="19"/>
          <w:szCs w:val="19"/>
        </w:rPr>
        <w:t>martech</w:t>
      </w:r>
      <w:proofErr w:type="spellEnd"/>
      <w:r>
        <w:rPr>
          <w:rFonts w:ascii="Calibri" w:eastAsia="Calibri" w:hAnsi="Calibri" w:cs="Calibri"/>
          <w:color w:val="16202B"/>
          <w:sz w:val="19"/>
          <w:szCs w:val="19"/>
        </w:rPr>
        <w:t xml:space="preserve"> and IT so content flowed between tools. Cut content discovery time by 25%.</w:t>
      </w:r>
    </w:p>
    <w:p w14:paraId="70DEE646"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Grew microsite delivery 4</w:t>
      </w:r>
      <w:proofErr w:type="gramStart"/>
      <w:r>
        <w:rPr>
          <w:rFonts w:ascii="Calibri" w:eastAsia="Calibri" w:hAnsi="Calibri" w:cs="Calibri"/>
          <w:b/>
          <w:bCs/>
          <w:caps/>
          <w:color w:val="16202B"/>
          <w:spacing w:val="6"/>
          <w:sz w:val="17"/>
          <w:szCs w:val="17"/>
        </w:rPr>
        <w:t>x</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Engineered and globally implemented a franchise model across five regions, consolidating delivery platforms from 13 to 3 and reaching 6,000+ microsites in 2023. Influenced 15,000 opportunities and €342M in total contract value.</w:t>
      </w:r>
    </w:p>
    <w:p w14:paraId="32350005"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Won funding without budget </w:t>
      </w:r>
      <w:proofErr w:type="gramStart"/>
      <w:r>
        <w:rPr>
          <w:rFonts w:ascii="Calibri" w:eastAsia="Calibri" w:hAnsi="Calibri" w:cs="Calibri"/>
          <w:b/>
          <w:bCs/>
          <w:caps/>
          <w:color w:val="16202B"/>
          <w:spacing w:val="6"/>
          <w:sz w:val="17"/>
          <w:szCs w:val="17"/>
        </w:rPr>
        <w:t>authority</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Secured budget for centralized global programs by building the business case with regional leadership across five regions. Led multi-million-euro vendor selection and contract negotiation.</w:t>
      </w:r>
    </w:p>
    <w:p w14:paraId="364E8B92" w14:textId="77777777" w:rsidR="003A00E9" w:rsidRDefault="00000000">
      <w:pPr>
        <w:pStyle w:val="ListParagraph"/>
        <w:numPr>
          <w:ilvl w:val="0"/>
          <w:numId w:val="2"/>
        </w:numPr>
        <w:spacing w:after="60"/>
      </w:pPr>
      <w:r>
        <w:rPr>
          <w:rFonts w:ascii="Calibri" w:eastAsia="Calibri" w:hAnsi="Calibri" w:cs="Calibri"/>
          <w:b/>
          <w:bCs/>
          <w:caps/>
          <w:color w:val="16202B"/>
          <w:spacing w:val="6"/>
          <w:sz w:val="17"/>
          <w:szCs w:val="17"/>
        </w:rPr>
        <w:t xml:space="preserve">Saved €14M </w:t>
      </w:r>
      <w:proofErr w:type="gramStart"/>
      <w:r>
        <w:rPr>
          <w:rFonts w:ascii="Calibri" w:eastAsia="Calibri" w:hAnsi="Calibri" w:cs="Calibri"/>
          <w:b/>
          <w:bCs/>
          <w:caps/>
          <w:color w:val="16202B"/>
          <w:spacing w:val="6"/>
          <w:sz w:val="17"/>
          <w:szCs w:val="17"/>
        </w:rPr>
        <w:t>annually</w:t>
      </w:r>
      <w:r>
        <w:rPr>
          <w:rFonts w:ascii="Calibri" w:eastAsia="Calibri" w:hAnsi="Calibri" w:cs="Calibri"/>
          <w:color w:val="5A6472"/>
          <w:sz w:val="19"/>
          <w:szCs w:val="19"/>
        </w:rPr>
        <w:t xml:space="preserve">  –</w:t>
      </w:r>
      <w:proofErr w:type="gramEnd"/>
      <w:r>
        <w:rPr>
          <w:rFonts w:ascii="Calibri" w:eastAsia="Calibri" w:hAnsi="Calibri" w:cs="Calibri"/>
          <w:color w:val="5A6472"/>
          <w:sz w:val="19"/>
          <w:szCs w:val="19"/>
        </w:rPr>
        <w:t xml:space="preserve">  </w:t>
      </w:r>
      <w:r>
        <w:rPr>
          <w:rFonts w:ascii="Calibri" w:eastAsia="Calibri" w:hAnsi="Calibri" w:cs="Calibri"/>
          <w:color w:val="16202B"/>
          <w:sz w:val="19"/>
          <w:szCs w:val="19"/>
        </w:rPr>
        <w:t>Defined and executed the strategy for a worldwide network of 88 virtual studios delivering 115,000 hours of virtual presentations, establishing a new "Digital Hubs" organization.</w:t>
      </w:r>
    </w:p>
    <w:p w14:paraId="7E4D2C03" w14:textId="77777777" w:rsidR="003A00E9" w:rsidRDefault="00000000">
      <w:pPr>
        <w:keepNext/>
        <w:keepLines/>
        <w:spacing w:before="30" w:after="50"/>
      </w:pPr>
      <w:r>
        <w:rPr>
          <w:rFonts w:ascii="Calibri" w:eastAsia="Calibri" w:hAnsi="Calibri" w:cs="Calibri"/>
          <w:i/>
          <w:iCs/>
          <w:color w:val="16202B"/>
        </w:rPr>
        <w:t xml:space="preserve">Solution Advisor, Global Customer Operations / </w:t>
      </w:r>
      <w:proofErr w:type="gramStart"/>
      <w:r>
        <w:rPr>
          <w:rFonts w:ascii="Calibri" w:eastAsia="Calibri" w:hAnsi="Calibri" w:cs="Calibri"/>
          <w:i/>
          <w:iCs/>
          <w:color w:val="16202B"/>
        </w:rPr>
        <w:t>Presales  |</w:t>
      </w:r>
      <w:proofErr w:type="gramEnd"/>
      <w:r>
        <w:rPr>
          <w:rFonts w:ascii="Calibri" w:eastAsia="Calibri" w:hAnsi="Calibri" w:cs="Calibri"/>
          <w:i/>
          <w:iCs/>
          <w:color w:val="16202B"/>
        </w:rPr>
        <w:t xml:space="preserve">  2010 – 2013</w:t>
      </w:r>
    </w:p>
    <w:p w14:paraId="719E7655" w14:textId="77777777" w:rsidR="003A00E9" w:rsidRDefault="00000000">
      <w:pPr>
        <w:pStyle w:val="ListParagraph"/>
        <w:numPr>
          <w:ilvl w:val="0"/>
          <w:numId w:val="2"/>
        </w:numPr>
        <w:spacing w:after="60"/>
      </w:pPr>
      <w:r>
        <w:rPr>
          <w:rFonts w:ascii="Calibri" w:eastAsia="Calibri" w:hAnsi="Calibri" w:cs="Calibri"/>
          <w:color w:val="16202B"/>
          <w:sz w:val="19"/>
          <w:szCs w:val="19"/>
        </w:rPr>
        <w:t>Built self-service mobile prototyping tools and "art of the possible" demos that cut demo creation time 25% and time-to-demo 75% for 700+ sales and presales representatives; led creation of an internal app store distributing 500+ apps across 3,000+ devices.</w:t>
      </w:r>
    </w:p>
    <w:p w14:paraId="672E95D6" w14:textId="77777777" w:rsidR="003A00E9" w:rsidRPr="00C679D2" w:rsidRDefault="00000000" w:rsidP="00C679D2">
      <w:pPr>
        <w:pBdr>
          <w:bottom w:val="single" w:sz="4" w:space="3" w:color="B9BFC7"/>
        </w:pBdr>
        <w:spacing w:before="200" w:after="40"/>
        <w:rPr>
          <w:sz w:val="22"/>
          <w:szCs w:val="22"/>
        </w:rPr>
      </w:pPr>
      <w:r w:rsidRPr="00C679D2">
        <w:rPr>
          <w:rFonts w:ascii="Calibri" w:eastAsia="Calibri" w:hAnsi="Calibri" w:cs="Calibri"/>
          <w:b/>
          <w:bCs/>
          <w:color w:val="16202B"/>
          <w:spacing w:val="40"/>
          <w:sz w:val="22"/>
          <w:szCs w:val="22"/>
        </w:rPr>
        <w:t>EARLIER CAREER &amp; LEADERSHIP</w:t>
      </w:r>
    </w:p>
    <w:p w14:paraId="01370F6F" w14:textId="77777777" w:rsidR="003A00E9" w:rsidRDefault="00000000" w:rsidP="00F65683">
      <w:pPr>
        <w:spacing w:after="60"/>
      </w:pPr>
      <w:r w:rsidRPr="00F65683">
        <w:rPr>
          <w:rFonts w:ascii="Calibri" w:eastAsia="Calibri" w:hAnsi="Calibri" w:cs="Calibri"/>
          <w:i/>
          <w:iCs/>
          <w:color w:val="16202B"/>
          <w:sz w:val="19"/>
          <w:szCs w:val="19"/>
        </w:rPr>
        <w:t>Advisor,</w:t>
      </w:r>
      <w:r w:rsidRPr="00F65683">
        <w:rPr>
          <w:rFonts w:ascii="Calibri" w:eastAsia="Calibri" w:hAnsi="Calibri" w:cs="Calibri"/>
          <w:color w:val="16202B"/>
          <w:sz w:val="19"/>
          <w:szCs w:val="19"/>
        </w:rPr>
        <w:t xml:space="preserve"> Alchemy Foundry, University of Illinois Urbana-Champaign (2020 – 2024). Advised founders on business strategy for deep-technology ventures.</w:t>
      </w:r>
    </w:p>
    <w:p w14:paraId="3857BCE3" w14:textId="2450F970" w:rsidR="003A00E9" w:rsidRDefault="00F65683" w:rsidP="00F65683">
      <w:pPr>
        <w:spacing w:after="60"/>
      </w:pPr>
      <w:r w:rsidRPr="00F65683">
        <w:rPr>
          <w:rFonts w:ascii="Calibri" w:eastAsia="Calibri" w:hAnsi="Calibri" w:cs="Calibri"/>
          <w:i/>
          <w:iCs/>
          <w:color w:val="16202B"/>
          <w:sz w:val="19"/>
          <w:szCs w:val="19"/>
        </w:rPr>
        <w:t>B</w:t>
      </w:r>
      <w:r w:rsidR="00000000" w:rsidRPr="00F65683">
        <w:rPr>
          <w:rFonts w:ascii="Calibri" w:eastAsia="Calibri" w:hAnsi="Calibri" w:cs="Calibri"/>
          <w:i/>
          <w:iCs/>
          <w:color w:val="16202B"/>
          <w:sz w:val="19"/>
          <w:szCs w:val="19"/>
        </w:rPr>
        <w:t>oard Member</w:t>
      </w:r>
      <w:r w:rsidR="00000000" w:rsidRPr="00F65683">
        <w:rPr>
          <w:rFonts w:ascii="Calibri" w:eastAsia="Calibri" w:hAnsi="Calibri" w:cs="Calibri"/>
          <w:color w:val="16202B"/>
          <w:sz w:val="19"/>
          <w:szCs w:val="19"/>
        </w:rPr>
        <w:t>, Violence Transformed, Public Health Advocacy Institute at Northeastern University.</w:t>
      </w:r>
    </w:p>
    <w:p w14:paraId="18F626B6" w14:textId="77777777" w:rsidR="003A00E9" w:rsidRDefault="00000000" w:rsidP="00F65683">
      <w:pPr>
        <w:spacing w:after="60"/>
      </w:pPr>
      <w:r w:rsidRPr="00F65683">
        <w:rPr>
          <w:rFonts w:ascii="Calibri" w:eastAsia="Calibri" w:hAnsi="Calibri" w:cs="Calibri"/>
          <w:i/>
          <w:iCs/>
          <w:color w:val="16202B"/>
          <w:sz w:val="19"/>
          <w:szCs w:val="19"/>
        </w:rPr>
        <w:t>Vice President, Media Operations</w:t>
      </w:r>
      <w:r w:rsidRPr="00F65683">
        <w:rPr>
          <w:rFonts w:ascii="Calibri" w:eastAsia="Calibri" w:hAnsi="Calibri" w:cs="Calibri"/>
          <w:color w:val="16202B"/>
          <w:sz w:val="19"/>
          <w:szCs w:val="19"/>
        </w:rPr>
        <w:t>, VSOLAY, Inc. (2007 – 2009). Led media strategy for a startup that raised $3.5M+ in its first year.</w:t>
      </w:r>
    </w:p>
    <w:p w14:paraId="3637D5AE" w14:textId="77777777" w:rsidR="003A00E9" w:rsidRDefault="00000000" w:rsidP="00F65683">
      <w:pPr>
        <w:spacing w:after="60"/>
      </w:pPr>
      <w:r w:rsidRPr="00F65683">
        <w:rPr>
          <w:rFonts w:ascii="Calibri" w:eastAsia="Calibri" w:hAnsi="Calibri" w:cs="Calibri"/>
          <w:i/>
          <w:iCs/>
          <w:color w:val="16202B"/>
          <w:sz w:val="19"/>
          <w:szCs w:val="19"/>
        </w:rPr>
        <w:t>Director, Digital Media Services</w:t>
      </w:r>
      <w:r w:rsidRPr="00F65683">
        <w:rPr>
          <w:rFonts w:ascii="Calibri" w:eastAsia="Calibri" w:hAnsi="Calibri" w:cs="Calibri"/>
          <w:color w:val="16202B"/>
          <w:sz w:val="19"/>
          <w:szCs w:val="19"/>
        </w:rPr>
        <w:t xml:space="preserve">, Point Marketing / </w:t>
      </w:r>
      <w:proofErr w:type="spellStart"/>
      <w:r w:rsidRPr="00F65683">
        <w:rPr>
          <w:rFonts w:ascii="Calibri" w:eastAsia="Calibri" w:hAnsi="Calibri" w:cs="Calibri"/>
          <w:color w:val="16202B"/>
          <w:sz w:val="19"/>
          <w:szCs w:val="19"/>
        </w:rPr>
        <w:t>DemosOnDemand</w:t>
      </w:r>
      <w:proofErr w:type="spellEnd"/>
      <w:r w:rsidRPr="00F65683">
        <w:rPr>
          <w:rFonts w:ascii="Calibri" w:eastAsia="Calibri" w:hAnsi="Calibri" w:cs="Calibri"/>
          <w:color w:val="16202B"/>
          <w:sz w:val="19"/>
          <w:szCs w:val="19"/>
        </w:rPr>
        <w:t xml:space="preserve"> (2004 – 2007). Ran the media department and led a global engineering team building streaming media products.</w:t>
      </w:r>
    </w:p>
    <w:p w14:paraId="170D4B95" w14:textId="77777777" w:rsidR="003A00E9" w:rsidRPr="00C679D2" w:rsidRDefault="00000000" w:rsidP="00C679D2">
      <w:pPr>
        <w:pBdr>
          <w:bottom w:val="single" w:sz="4" w:space="3" w:color="B9BFC7"/>
        </w:pBdr>
        <w:spacing w:before="200" w:after="40"/>
        <w:rPr>
          <w:sz w:val="22"/>
          <w:szCs w:val="22"/>
        </w:rPr>
      </w:pPr>
      <w:r w:rsidRPr="00C679D2">
        <w:rPr>
          <w:rFonts w:ascii="Calibri" w:eastAsia="Calibri" w:hAnsi="Calibri" w:cs="Calibri"/>
          <w:b/>
          <w:bCs/>
          <w:color w:val="16202B"/>
          <w:spacing w:val="40"/>
          <w:sz w:val="22"/>
          <w:szCs w:val="22"/>
        </w:rPr>
        <w:t>EDUCATION, CERTIFICATIONS &amp; HONORS</w:t>
      </w:r>
    </w:p>
    <w:p w14:paraId="74193EA9" w14:textId="77777777" w:rsidR="003A00E9" w:rsidRDefault="00000000">
      <w:pPr>
        <w:spacing w:after="55"/>
        <w:ind w:left="230" w:hanging="230"/>
      </w:pPr>
      <w:r>
        <w:rPr>
          <w:rFonts w:ascii="Calibri" w:eastAsia="Calibri" w:hAnsi="Calibri" w:cs="Calibri"/>
          <w:b/>
          <w:bCs/>
          <w:color w:val="16202B"/>
          <w:sz w:val="19"/>
          <w:szCs w:val="19"/>
        </w:rPr>
        <w:t xml:space="preserve">MBA, Marketing &amp; </w:t>
      </w:r>
      <w:proofErr w:type="gramStart"/>
      <w:r>
        <w:rPr>
          <w:rFonts w:ascii="Calibri" w:eastAsia="Calibri" w:hAnsi="Calibri" w:cs="Calibri"/>
          <w:b/>
          <w:bCs/>
          <w:color w:val="16202B"/>
          <w:sz w:val="19"/>
          <w:szCs w:val="19"/>
        </w:rPr>
        <w:t xml:space="preserve">Strategy,  </w:t>
      </w:r>
      <w:r>
        <w:rPr>
          <w:rFonts w:ascii="Calibri" w:eastAsia="Calibri" w:hAnsi="Calibri" w:cs="Calibri"/>
          <w:color w:val="5A6472"/>
          <w:sz w:val="19"/>
          <w:szCs w:val="19"/>
        </w:rPr>
        <w:t>The</w:t>
      </w:r>
      <w:proofErr w:type="gramEnd"/>
      <w:r>
        <w:rPr>
          <w:rFonts w:ascii="Calibri" w:eastAsia="Calibri" w:hAnsi="Calibri" w:cs="Calibri"/>
          <w:color w:val="5A6472"/>
          <w:sz w:val="19"/>
          <w:szCs w:val="19"/>
        </w:rPr>
        <w:t xml:space="preserve"> Fuqua School of Business, Duke University (Fuqua Scholar, top 10% of class)</w:t>
      </w:r>
    </w:p>
    <w:p w14:paraId="0785C7B1" w14:textId="77777777" w:rsidR="003A00E9" w:rsidRDefault="00000000">
      <w:pPr>
        <w:spacing w:after="55"/>
        <w:ind w:left="230" w:hanging="230"/>
      </w:pPr>
      <w:r>
        <w:rPr>
          <w:rFonts w:ascii="Calibri" w:eastAsia="Calibri" w:hAnsi="Calibri" w:cs="Calibri"/>
          <w:b/>
          <w:bCs/>
          <w:color w:val="16202B"/>
          <w:sz w:val="19"/>
          <w:szCs w:val="19"/>
        </w:rPr>
        <w:t xml:space="preserve">BA, </w:t>
      </w:r>
      <w:proofErr w:type="gramStart"/>
      <w:r>
        <w:rPr>
          <w:rFonts w:ascii="Calibri" w:eastAsia="Calibri" w:hAnsi="Calibri" w:cs="Calibri"/>
          <w:b/>
          <w:bCs/>
          <w:color w:val="16202B"/>
          <w:sz w:val="19"/>
          <w:szCs w:val="19"/>
        </w:rPr>
        <w:t xml:space="preserve">Communications,  </w:t>
      </w:r>
      <w:r>
        <w:rPr>
          <w:rFonts w:ascii="Calibri" w:eastAsia="Calibri" w:hAnsi="Calibri" w:cs="Calibri"/>
          <w:color w:val="5A6472"/>
          <w:sz w:val="19"/>
          <w:szCs w:val="19"/>
        </w:rPr>
        <w:t>Beloit</w:t>
      </w:r>
      <w:proofErr w:type="gramEnd"/>
      <w:r>
        <w:rPr>
          <w:rFonts w:ascii="Calibri" w:eastAsia="Calibri" w:hAnsi="Calibri" w:cs="Calibri"/>
          <w:color w:val="5A6472"/>
          <w:sz w:val="19"/>
          <w:szCs w:val="19"/>
        </w:rPr>
        <w:t xml:space="preserve"> College</w:t>
      </w:r>
    </w:p>
    <w:p w14:paraId="324A932A" w14:textId="77777777" w:rsidR="003A00E9" w:rsidRDefault="00000000">
      <w:pPr>
        <w:spacing w:after="55"/>
        <w:ind w:left="230" w:hanging="230"/>
      </w:pPr>
      <w:r>
        <w:rPr>
          <w:rFonts w:ascii="Calibri" w:eastAsia="Calibri" w:hAnsi="Calibri" w:cs="Calibri"/>
          <w:b/>
          <w:bCs/>
          <w:color w:val="16202B"/>
          <w:sz w:val="19"/>
          <w:szCs w:val="19"/>
        </w:rPr>
        <w:t xml:space="preserve">Certifications:  </w:t>
      </w:r>
      <w:r>
        <w:rPr>
          <w:rFonts w:ascii="Calibri" w:eastAsia="Calibri" w:hAnsi="Calibri" w:cs="Calibri"/>
          <w:color w:val="5A6472"/>
          <w:sz w:val="19"/>
          <w:szCs w:val="19"/>
        </w:rPr>
        <w:t>AWS Certified AI Practitioner • Change Management for Generative AI (Vanderbilt University) • Google Cloud Digital Leader • Change Management Professional Certificate • AI Agents for Product Leaders • Databricks Fundamentals • Salesforce Certified Tableau Desktop Foundations • Sales Enablement Certification (HubSpot Academy)</w:t>
      </w:r>
    </w:p>
    <w:p w14:paraId="71FC7F22" w14:textId="77777777" w:rsidR="003A00E9" w:rsidRDefault="00000000">
      <w:pPr>
        <w:spacing w:after="55"/>
        <w:ind w:left="230" w:hanging="230"/>
      </w:pPr>
      <w:r>
        <w:rPr>
          <w:rFonts w:ascii="Calibri" w:eastAsia="Calibri" w:hAnsi="Calibri" w:cs="Calibri"/>
          <w:b/>
          <w:bCs/>
          <w:color w:val="16202B"/>
          <w:sz w:val="19"/>
          <w:szCs w:val="19"/>
        </w:rPr>
        <w:t xml:space="preserve">Honors:  </w:t>
      </w:r>
      <w:r>
        <w:rPr>
          <w:rFonts w:ascii="Calibri" w:eastAsia="Calibri" w:hAnsi="Calibri" w:cs="Calibri"/>
          <w:color w:val="5A6472"/>
          <w:sz w:val="19"/>
          <w:szCs w:val="19"/>
        </w:rPr>
        <w:t>SAP Winners Circle • SAP Presales Award for Extraordinary Contributions and Achievements • SAP MBA Leadership Academy • SAP Corporate Social Responsibility Award (Pro Bono), 2023</w:t>
      </w:r>
    </w:p>
    <w:p w14:paraId="7EA62320" w14:textId="77777777" w:rsidR="003A00E9" w:rsidRDefault="00000000">
      <w:pPr>
        <w:spacing w:after="55"/>
        <w:ind w:left="230" w:hanging="230"/>
      </w:pPr>
      <w:r>
        <w:rPr>
          <w:rFonts w:ascii="Calibri" w:eastAsia="Calibri" w:hAnsi="Calibri" w:cs="Calibri"/>
          <w:b/>
          <w:bCs/>
          <w:color w:val="16202B"/>
          <w:sz w:val="19"/>
          <w:szCs w:val="19"/>
        </w:rPr>
        <w:t xml:space="preserve">Languages:  </w:t>
      </w:r>
      <w:r>
        <w:rPr>
          <w:rFonts w:ascii="Calibri" w:eastAsia="Calibri" w:hAnsi="Calibri" w:cs="Calibri"/>
          <w:color w:val="5A6472"/>
          <w:sz w:val="19"/>
          <w:szCs w:val="19"/>
        </w:rPr>
        <w:t>English (native) • Japanese (fluent, JLPT Level 2)</w:t>
      </w:r>
    </w:p>
    <w:sectPr w:rsidR="003A00E9">
      <w:pgSz w:w="12240" w:h="15840"/>
      <w:pgMar w:top="760" w:right="900" w:bottom="66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notTrueType/>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D700B"/>
    <w:multiLevelType w:val="hybridMultilevel"/>
    <w:tmpl w:val="638A3F3E"/>
    <w:lvl w:ilvl="0" w:tplc="916C54D0">
      <w:start w:val="1"/>
      <w:numFmt w:val="bullet"/>
      <w:lvlText w:val="●"/>
      <w:lvlJc w:val="left"/>
      <w:pPr>
        <w:ind w:left="720" w:hanging="360"/>
      </w:pPr>
    </w:lvl>
    <w:lvl w:ilvl="1" w:tplc="1BF84DA8">
      <w:start w:val="1"/>
      <w:numFmt w:val="bullet"/>
      <w:lvlText w:val="○"/>
      <w:lvlJc w:val="left"/>
      <w:pPr>
        <w:ind w:left="1440" w:hanging="360"/>
      </w:pPr>
    </w:lvl>
    <w:lvl w:ilvl="2" w:tplc="8EB2CAD2">
      <w:start w:val="1"/>
      <w:numFmt w:val="bullet"/>
      <w:lvlText w:val="■"/>
      <w:lvlJc w:val="left"/>
      <w:pPr>
        <w:ind w:left="2160" w:hanging="360"/>
      </w:pPr>
    </w:lvl>
    <w:lvl w:ilvl="3" w:tplc="5D2004DE">
      <w:start w:val="1"/>
      <w:numFmt w:val="bullet"/>
      <w:lvlText w:val="●"/>
      <w:lvlJc w:val="left"/>
      <w:pPr>
        <w:ind w:left="2880" w:hanging="360"/>
      </w:pPr>
    </w:lvl>
    <w:lvl w:ilvl="4" w:tplc="FE64D0F0">
      <w:start w:val="1"/>
      <w:numFmt w:val="bullet"/>
      <w:lvlText w:val="○"/>
      <w:lvlJc w:val="left"/>
      <w:pPr>
        <w:ind w:left="3600" w:hanging="360"/>
      </w:pPr>
    </w:lvl>
    <w:lvl w:ilvl="5" w:tplc="34841944">
      <w:start w:val="1"/>
      <w:numFmt w:val="bullet"/>
      <w:lvlText w:val="■"/>
      <w:lvlJc w:val="left"/>
      <w:pPr>
        <w:ind w:left="4320" w:hanging="360"/>
      </w:pPr>
    </w:lvl>
    <w:lvl w:ilvl="6" w:tplc="B1FC9FA4">
      <w:start w:val="1"/>
      <w:numFmt w:val="bullet"/>
      <w:lvlText w:val="●"/>
      <w:lvlJc w:val="left"/>
      <w:pPr>
        <w:ind w:left="5040" w:hanging="360"/>
      </w:pPr>
    </w:lvl>
    <w:lvl w:ilvl="7" w:tplc="F2F67A12">
      <w:start w:val="1"/>
      <w:numFmt w:val="bullet"/>
      <w:lvlText w:val="●"/>
      <w:lvlJc w:val="left"/>
      <w:pPr>
        <w:ind w:left="5760" w:hanging="360"/>
      </w:pPr>
    </w:lvl>
    <w:lvl w:ilvl="8" w:tplc="A09ACD60">
      <w:start w:val="1"/>
      <w:numFmt w:val="bullet"/>
      <w:lvlText w:val="●"/>
      <w:lvlJc w:val="left"/>
      <w:pPr>
        <w:ind w:left="6480" w:hanging="360"/>
      </w:pPr>
    </w:lvl>
  </w:abstractNum>
  <w:abstractNum w:abstractNumId="1" w15:restartNumberingAfterBreak="0">
    <w:nsid w:val="2D5556B3"/>
    <w:multiLevelType w:val="hybridMultilevel"/>
    <w:tmpl w:val="A83472BA"/>
    <w:lvl w:ilvl="0" w:tplc="AABA2634">
      <w:start w:val="1"/>
      <w:numFmt w:val="bullet"/>
      <w:lvlText w:val="•"/>
      <w:lvlJc w:val="left"/>
      <w:pPr>
        <w:ind w:left="288" w:hanging="288"/>
      </w:pPr>
    </w:lvl>
    <w:lvl w:ilvl="1" w:tplc="F6304DCC">
      <w:numFmt w:val="decimal"/>
      <w:lvlText w:val=""/>
      <w:lvlJc w:val="left"/>
    </w:lvl>
    <w:lvl w:ilvl="2" w:tplc="EF8E9C58">
      <w:numFmt w:val="decimal"/>
      <w:lvlText w:val=""/>
      <w:lvlJc w:val="left"/>
    </w:lvl>
    <w:lvl w:ilvl="3" w:tplc="764E333E">
      <w:numFmt w:val="decimal"/>
      <w:lvlText w:val=""/>
      <w:lvlJc w:val="left"/>
    </w:lvl>
    <w:lvl w:ilvl="4" w:tplc="2280EBFC">
      <w:numFmt w:val="decimal"/>
      <w:lvlText w:val=""/>
      <w:lvlJc w:val="left"/>
    </w:lvl>
    <w:lvl w:ilvl="5" w:tplc="D89A3928">
      <w:numFmt w:val="decimal"/>
      <w:lvlText w:val=""/>
      <w:lvlJc w:val="left"/>
    </w:lvl>
    <w:lvl w:ilvl="6" w:tplc="297E1BB6">
      <w:numFmt w:val="decimal"/>
      <w:lvlText w:val=""/>
      <w:lvlJc w:val="left"/>
    </w:lvl>
    <w:lvl w:ilvl="7" w:tplc="8EFCFFA2">
      <w:numFmt w:val="decimal"/>
      <w:lvlText w:val=""/>
      <w:lvlJc w:val="left"/>
    </w:lvl>
    <w:lvl w:ilvl="8" w:tplc="AAD4F292">
      <w:numFmt w:val="decimal"/>
      <w:lvlText w:val=""/>
      <w:lvlJc w:val="left"/>
    </w:lvl>
  </w:abstractNum>
  <w:num w:numId="1" w16cid:durableId="939801206">
    <w:abstractNumId w:val="0"/>
    <w:lvlOverride w:ilvl="0">
      <w:startOverride w:val="1"/>
    </w:lvlOverride>
  </w:num>
  <w:num w:numId="2" w16cid:durableId="191064807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E9"/>
    <w:rsid w:val="003A00E9"/>
    <w:rsid w:val="00C679D2"/>
    <w:rsid w:val="00EE2DA0"/>
    <w:rsid w:val="00F656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5D2A109"/>
  <w15:docId w15:val="{CC0B9C9F-08C6-CB44-8F34-459D3B57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1251</Words>
  <Characters>7572</Characters>
  <Application>Microsoft Office Word</Application>
  <DocSecurity>0</DocSecurity>
  <Lines>97</Lines>
  <Paragraphs>56</Paragraphs>
  <ScaleCrop>false</ScaleCrop>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Harvey</cp:lastModifiedBy>
  <cp:revision>3</cp:revision>
  <dcterms:created xsi:type="dcterms:W3CDTF">2026-09-03T03:13:00Z</dcterms:created>
  <dcterms:modified xsi:type="dcterms:W3CDTF">2026-09-03T20:02:00Z</dcterms:modified>
</cp:coreProperties>
</file>