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62669" w14:textId="77777777" w:rsidR="006D3EEC" w:rsidRPr="00BA4064" w:rsidRDefault="006D3EEC" w:rsidP="006D3EEC">
      <w:pPr>
        <w:jc w:val="center"/>
        <w:rPr>
          <w:rFonts w:ascii="ＭＳ 明朝" w:hAnsi="ＭＳ 明朝" w:cs="ＭＳ ゴシック"/>
          <w:bCs/>
          <w:sz w:val="20"/>
          <w:szCs w:val="20"/>
        </w:rPr>
      </w:pPr>
      <w:r w:rsidRPr="00BA4064">
        <w:rPr>
          <w:rFonts w:ascii="ＭＳ 明朝" w:hAnsi="ＭＳ 明朝" w:cs="ＭＳ ゴシック" w:hint="eastAsia"/>
          <w:bCs/>
          <w:sz w:val="28"/>
          <w:szCs w:val="20"/>
        </w:rPr>
        <w:t>職 務 経 歴 書</w:t>
      </w:r>
    </w:p>
    <w:p w14:paraId="11705F29" w14:textId="7001C64C" w:rsidR="0030475C" w:rsidRPr="00E203DA" w:rsidRDefault="005C0DB3" w:rsidP="0061461A">
      <w:pPr>
        <w:jc w:val="right"/>
        <w:rPr>
          <w:rFonts w:ascii="ＭＳ 明朝" w:hAnsi="ＭＳ 明朝" w:cs="ＭＳ 明朝"/>
          <w:bCs/>
          <w:sz w:val="20"/>
          <w:szCs w:val="20"/>
        </w:rPr>
      </w:pPr>
      <w:r w:rsidRPr="00E203DA">
        <w:rPr>
          <w:rFonts w:ascii="ＭＳ 明朝" w:hAnsi="ＭＳ 明朝" w:cs="ＭＳ 明朝" w:hint="eastAsia"/>
          <w:bCs/>
          <w:sz w:val="20"/>
          <w:szCs w:val="20"/>
        </w:rPr>
        <w:t>20</w:t>
      </w:r>
      <w:r w:rsidR="002D10D4">
        <w:rPr>
          <w:rFonts w:ascii="ＭＳ 明朝" w:hAnsi="ＭＳ 明朝" w:cs="ＭＳ 明朝"/>
          <w:bCs/>
          <w:sz w:val="20"/>
          <w:szCs w:val="20"/>
        </w:rPr>
        <w:t>24</w:t>
      </w:r>
      <w:r w:rsidRPr="00E203DA"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2D10D4">
        <w:rPr>
          <w:rFonts w:ascii="ＭＳ 明朝" w:hAnsi="ＭＳ 明朝" w:cs="ＭＳ 明朝"/>
          <w:bCs/>
          <w:sz w:val="20"/>
          <w:szCs w:val="20"/>
        </w:rPr>
        <w:t>07</w:t>
      </w:r>
      <w:r w:rsidRPr="00E203DA"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2D10D4">
        <w:rPr>
          <w:rFonts w:ascii="ＭＳ 明朝" w:hAnsi="ＭＳ 明朝" w:cs="ＭＳ 明朝"/>
          <w:bCs/>
          <w:sz w:val="20"/>
          <w:szCs w:val="20"/>
        </w:rPr>
        <w:t>01</w:t>
      </w:r>
      <w:r w:rsidRPr="00E203DA"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EFF58C0" w14:textId="59B728C5" w:rsidR="0030475C" w:rsidRPr="00E203DA" w:rsidRDefault="005C0DB3" w:rsidP="0061461A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 w:rsidRPr="00E203DA">
        <w:rPr>
          <w:rFonts w:ascii="ＭＳ 明朝" w:hAnsi="ＭＳ 明朝" w:cs="ＭＳ 明朝" w:hint="eastAsia"/>
          <w:bCs/>
          <w:sz w:val="20"/>
          <w:szCs w:val="20"/>
          <w:u w:val="single"/>
        </w:rPr>
        <w:t xml:space="preserve">氏名　</w:t>
      </w:r>
      <w:r w:rsidR="002D10D4">
        <w:rPr>
          <w:rFonts w:ascii="ＭＳ 明朝" w:hAnsi="ＭＳ 明朝" w:cs="ＭＳ 明朝" w:hint="eastAsia"/>
          <w:bCs/>
          <w:sz w:val="20"/>
          <w:szCs w:val="20"/>
          <w:u w:val="single"/>
        </w:rPr>
        <w:t>自動車</w:t>
      </w:r>
      <w:r w:rsidR="002D10D4">
        <w:rPr>
          <w:rFonts w:ascii="ＭＳ 明朝" w:hAnsi="ＭＳ 明朝" w:cs="ＭＳ 明朝"/>
          <w:bCs/>
          <w:sz w:val="20"/>
          <w:szCs w:val="20"/>
          <w:u w:val="single"/>
        </w:rPr>
        <w:t xml:space="preserve"> </w:t>
      </w:r>
      <w:r w:rsidR="002D10D4">
        <w:rPr>
          <w:rFonts w:ascii="ＭＳ 明朝" w:hAnsi="ＭＳ 明朝" w:cs="ＭＳ 明朝" w:hint="eastAsia"/>
          <w:bCs/>
          <w:sz w:val="20"/>
          <w:szCs w:val="20"/>
          <w:u w:val="single"/>
        </w:rPr>
        <w:t>健太郎</w:t>
      </w:r>
    </w:p>
    <w:p w14:paraId="44FC81B6" w14:textId="77777777" w:rsidR="008E7DDC" w:rsidRPr="00E203DA" w:rsidRDefault="008E7DDC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2608F34B" w14:textId="77777777" w:rsidR="00023806" w:rsidRPr="00E203DA" w:rsidRDefault="0002380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t>■職務要約</w:t>
      </w:r>
    </w:p>
    <w:p w14:paraId="406A455C" w14:textId="6759F661" w:rsidR="00A9575D" w:rsidRPr="00E203DA" w:rsidRDefault="005B0DD0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明朝" w:hint="eastAsia"/>
          <w:bCs/>
          <w:sz w:val="20"/>
          <w:szCs w:val="20"/>
        </w:rPr>
        <w:t>株式会社</w:t>
      </w:r>
      <w:r w:rsidR="002D10D4">
        <w:rPr>
          <w:rFonts w:ascii="ＭＳ 明朝" w:hAnsi="ＭＳ 明朝" w:cs="ＭＳ 明朝"/>
          <w:bCs/>
          <w:sz w:val="20"/>
          <w:szCs w:val="20"/>
        </w:rPr>
        <w:t>Mr. Good Cars</w:t>
      </w:r>
      <w:r w:rsidRPr="00E203DA">
        <w:rPr>
          <w:rFonts w:ascii="ＭＳ 明朝" w:hAnsi="ＭＳ 明朝" w:cs="ＭＳ 明朝" w:hint="eastAsia"/>
          <w:bCs/>
          <w:sz w:val="20"/>
          <w:szCs w:val="20"/>
        </w:rPr>
        <w:t>に入社後、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来店された</w:t>
      </w:r>
      <w:r w:rsidR="00AF5587" w:rsidRPr="00E203DA">
        <w:rPr>
          <w:rFonts w:ascii="ＭＳ 明朝" w:hAnsi="ＭＳ 明朝" w:cs="ＭＳ 明朝" w:hint="eastAsia"/>
          <w:bCs/>
          <w:sz w:val="20"/>
          <w:szCs w:val="20"/>
        </w:rPr>
        <w:t>お客さま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を対象に自動車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販売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や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整備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、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自動車保険</w:t>
      </w:r>
      <w:r w:rsidR="00AF5587" w:rsidRPr="00E203DA">
        <w:rPr>
          <w:rFonts w:ascii="ＭＳ 明朝" w:hAnsi="ＭＳ 明朝" w:cs="ＭＳ 明朝" w:hint="eastAsia"/>
          <w:bCs/>
          <w:sz w:val="20"/>
          <w:szCs w:val="20"/>
        </w:rPr>
        <w:t>の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代理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営業を担当。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新車販売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や車検・点検などのアフターフォロー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、自動車登録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における書類作成の代行、</w:t>
      </w:r>
      <w:r w:rsidR="00C20D9D" w:rsidRPr="00E203DA">
        <w:rPr>
          <w:rFonts w:ascii="ＭＳ 明朝" w:hAnsi="ＭＳ 明朝" w:cs="ＭＳ 明朝"/>
          <w:bCs/>
          <w:sz w:val="20"/>
          <w:szCs w:val="20"/>
        </w:rPr>
        <w:t>自動車保険の提案・販売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に従事しています。また、新入社員への指導員として、業務内容の指導や販売方法のアドバイス、商談同席</w:t>
      </w:r>
      <w:r w:rsidR="00DB6F25" w:rsidRPr="00E203DA">
        <w:rPr>
          <w:rFonts w:ascii="ＭＳ 明朝" w:hAnsi="ＭＳ 明朝" w:cs="ＭＳ 明朝" w:hint="eastAsia"/>
          <w:bCs/>
          <w:sz w:val="20"/>
          <w:szCs w:val="20"/>
        </w:rPr>
        <w:t>も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実施。店舗全体の営業</w:t>
      </w:r>
      <w:r w:rsidR="00E930F0" w:rsidRPr="00E203DA">
        <w:rPr>
          <w:rFonts w:ascii="ＭＳ 明朝" w:hAnsi="ＭＳ 明朝" w:cs="ＭＳ 明朝" w:hint="eastAsia"/>
          <w:bCs/>
          <w:sz w:val="20"/>
          <w:szCs w:val="20"/>
        </w:rPr>
        <w:t>モチベーション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向上</w:t>
      </w:r>
      <w:r w:rsidR="00FA469F" w:rsidRPr="00E203DA">
        <w:rPr>
          <w:rFonts w:ascii="ＭＳ 明朝" w:hAnsi="ＭＳ 明朝" w:cs="ＭＳ 明朝" w:hint="eastAsia"/>
          <w:bCs/>
          <w:sz w:val="20"/>
          <w:szCs w:val="20"/>
        </w:rPr>
        <w:t>のための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取り組みが評価され、20</w:t>
      </w:r>
      <w:r w:rsidR="002D10D4">
        <w:rPr>
          <w:rFonts w:ascii="ＭＳ 明朝" w:hAnsi="ＭＳ 明朝" w:cs="ＭＳ 明朝"/>
          <w:bCs/>
          <w:sz w:val="20"/>
          <w:szCs w:val="20"/>
        </w:rPr>
        <w:t>23</w:t>
      </w:r>
      <w:r w:rsidR="00C20D9D" w:rsidRPr="00E203DA">
        <w:rPr>
          <w:rFonts w:ascii="ＭＳ 明朝" w:hAnsi="ＭＳ 明朝" w:cs="ＭＳ 明朝" w:hint="eastAsia"/>
          <w:bCs/>
          <w:sz w:val="20"/>
          <w:szCs w:val="20"/>
        </w:rPr>
        <w:t>年には社長賞を受賞しています。</w:t>
      </w:r>
    </w:p>
    <w:p w14:paraId="47F3AE57" w14:textId="77777777" w:rsidR="00023806" w:rsidRPr="00E203DA" w:rsidRDefault="00023806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6A742A3A" w14:textId="77777777" w:rsidR="0030475C" w:rsidRPr="00E203DA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t>■職務経歴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155"/>
        <w:gridCol w:w="1557"/>
      </w:tblGrid>
      <w:tr w:rsidR="001C38BB" w:rsidRPr="00E203DA" w14:paraId="557058E4" w14:textId="77777777" w:rsidTr="00216F5F">
        <w:trPr>
          <w:trHeight w:val="377"/>
        </w:trPr>
        <w:tc>
          <w:tcPr>
            <w:tcW w:w="10017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84DF1F" w14:textId="6ACCA966" w:rsidR="001C38BB" w:rsidRPr="00E203DA" w:rsidRDefault="00843AF4" w:rsidP="0061461A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bookmarkStart w:id="0" w:name="_Hlk10802930"/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18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4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月～現在　　株式会社</w:t>
            </w:r>
            <w:r w:rsidR="002D10D4">
              <w:rPr>
                <w:rFonts w:ascii="ＭＳ 明朝" w:hAnsi="ＭＳ 明朝" w:cs="ＭＳ 明朝"/>
                <w:bCs/>
                <w:sz w:val="20"/>
                <w:szCs w:val="20"/>
              </w:rPr>
              <w:t>Mr. Good Cars</w:t>
            </w:r>
          </w:p>
        </w:tc>
      </w:tr>
      <w:tr w:rsidR="001C38BB" w:rsidRPr="00E203DA" w14:paraId="4E7207D5" w14:textId="77777777" w:rsidTr="00216F5F">
        <w:trPr>
          <w:trHeight w:val="554"/>
        </w:trPr>
        <w:tc>
          <w:tcPr>
            <w:tcW w:w="8460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20EF83F" w14:textId="77777777" w:rsidR="00843AF4" w:rsidRPr="00E203DA" w:rsidRDefault="00843AF4" w:rsidP="00843AF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C20D9D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自動</w:t>
            </w:r>
            <w:r w:rsidR="00C20D9D"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車販売、整備、部品用品の販売</w:t>
            </w:r>
            <w:r w:rsidR="00C20D9D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C20D9D"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保険代理店業務</w:t>
            </w:r>
          </w:p>
          <w:p w14:paraId="2356656D" w14:textId="097D0BC2" w:rsidR="00843AF4" w:rsidRPr="00E203DA" w:rsidRDefault="00843AF4" w:rsidP="00843AF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資本金：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億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8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千万円（20xx年度）　売上高：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30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億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4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千万円（20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24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3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月）</w:t>
            </w:r>
          </w:p>
          <w:p w14:paraId="447DC696" w14:textId="14E42E9B" w:rsidR="005C7586" w:rsidRPr="00E203DA" w:rsidRDefault="00843AF4" w:rsidP="00843AF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従業員数：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1800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　上場：</w:t>
            </w:r>
            <w:r w:rsidR="00C20D9D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東証一部上場</w:t>
            </w:r>
          </w:p>
        </w:tc>
        <w:tc>
          <w:tcPr>
            <w:tcW w:w="1557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3846FB" w14:textId="77777777" w:rsidR="001C38BB" w:rsidRPr="00E203DA" w:rsidRDefault="001C38BB" w:rsidP="0061461A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</w:t>
            </w:r>
          </w:p>
          <w:p w14:paraId="1207C089" w14:textId="77777777" w:rsidR="001C38BB" w:rsidRPr="00E203DA" w:rsidRDefault="001C38BB" w:rsidP="0061461A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1C38BB" w:rsidRPr="00E203DA" w14:paraId="7851BA9C" w14:textId="77777777" w:rsidTr="00E203DA">
        <w:trPr>
          <w:trHeight w:val="262"/>
        </w:trPr>
        <w:tc>
          <w:tcPr>
            <w:tcW w:w="1305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A35BD6" w14:textId="07B93EC9" w:rsidR="00F065AB" w:rsidRPr="00E203DA" w:rsidRDefault="002D10D4" w:rsidP="00843AF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2018</w:t>
            </w:r>
            <w:r w:rsidR="00F065AB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4</w:t>
            </w:r>
            <w:r w:rsidR="00F065AB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</w:p>
          <w:p w14:paraId="2106D1F9" w14:textId="77777777" w:rsidR="00F065AB" w:rsidRPr="00E203DA" w:rsidRDefault="00F065AB" w:rsidP="00843AF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～</w:t>
            </w:r>
          </w:p>
          <w:p w14:paraId="1DB1FDE6" w14:textId="77777777" w:rsidR="001C38BB" w:rsidRPr="00E203DA" w:rsidRDefault="005F0A2F" w:rsidP="00843AF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現在</w:t>
            </w:r>
          </w:p>
        </w:tc>
        <w:tc>
          <w:tcPr>
            <w:tcW w:w="87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61C1F" w14:textId="2185D7B3" w:rsidR="001C38BB" w:rsidRPr="00E203DA" w:rsidRDefault="002D10D4" w:rsidP="0061461A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横浜</w:t>
            </w:r>
            <w:r w:rsidR="006561E6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支社</w:t>
            </w:r>
            <w:r w:rsidR="00843AF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営業</w:t>
            </w:r>
            <w:r w:rsidR="00843AF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部</w:t>
            </w:r>
          </w:p>
        </w:tc>
      </w:tr>
      <w:tr w:rsidR="001C38BB" w:rsidRPr="00E203DA" w14:paraId="4884F121" w14:textId="77777777" w:rsidTr="00E203DA">
        <w:trPr>
          <w:trHeight w:val="624"/>
        </w:trPr>
        <w:tc>
          <w:tcPr>
            <w:tcW w:w="1305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270DB58" w14:textId="77777777" w:rsidR="001C38BB" w:rsidRPr="00E203DA" w:rsidRDefault="001C38BB" w:rsidP="00843AF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871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B5BA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66979D06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新車四輪自動車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自動車保険の提案と販売</w:t>
            </w:r>
          </w:p>
          <w:p w14:paraId="616FE424" w14:textId="77777777" w:rsidR="00C20D9D" w:rsidRPr="00E203DA" w:rsidRDefault="00AF5587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お客さま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や</w:t>
            </w:r>
            <w:r w:rsidR="00C20D9D"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整備部門と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C20D9D"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打ち合わせ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対応</w:t>
            </w:r>
          </w:p>
          <w:p w14:paraId="1C9027AD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新入社員へ</w:t>
            </w:r>
            <w:r w:rsidR="000726E1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業務指導、販売方法のアドバイス、商談同席</w:t>
            </w:r>
          </w:p>
          <w:p w14:paraId="614ECF38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7707A1A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【取扱商材】</w:t>
            </w:r>
          </w:p>
          <w:p w14:paraId="2108FA5C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新車四輪自動車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自動車保険</w:t>
            </w:r>
          </w:p>
          <w:p w14:paraId="707956C3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A0271A5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【担当エリア】</w:t>
            </w:r>
          </w:p>
          <w:p w14:paraId="4ACEBC0E" w14:textId="68583209" w:rsidR="00C20D9D" w:rsidRPr="00E203DA" w:rsidRDefault="002D10D4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横浜地</w:t>
            </w:r>
            <w:r w:rsidR="00C20D9D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区</w:t>
            </w:r>
          </w:p>
          <w:p w14:paraId="78113B53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81DE1FA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【担当顧客】</w:t>
            </w:r>
          </w:p>
          <w:p w14:paraId="3D73135B" w14:textId="6F28D4CB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年収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300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万～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800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万</w:t>
            </w:r>
            <w:r w:rsidR="000726E1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円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のマス層</w:t>
            </w:r>
          </w:p>
          <w:p w14:paraId="02BA543E" w14:textId="5655A8BA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月平均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30</w:t>
            </w:r>
            <w:r w:rsidR="00F0405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の接客</w:t>
            </w:r>
          </w:p>
          <w:p w14:paraId="413E7B42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50B5751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【営業スタイル】</w:t>
            </w:r>
          </w:p>
          <w:p w14:paraId="6F217BB7" w14:textId="7AC7151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新規（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60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％）：接客、電話、DM、訪問</w:t>
            </w:r>
          </w:p>
          <w:p w14:paraId="72940BA5" w14:textId="5A574AA2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既存（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40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％）：定期的な情報提供、アフターフォロー</w:t>
            </w:r>
          </w:p>
          <w:p w14:paraId="348FB5FF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845D7A0" w14:textId="77777777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【実績】</w:t>
            </w:r>
          </w:p>
          <w:p w14:paraId="7A6DBC62" w14:textId="7BEA1734" w:rsidR="00C20D9D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21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年度　目標達成率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98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%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（販売台数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20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台</w:t>
            </w:r>
            <w:r w:rsidR="001622F3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店舗内社員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20</w:t>
            </w:r>
            <w:r w:rsidR="00F0405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中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8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位）</w:t>
            </w:r>
          </w:p>
          <w:p w14:paraId="793153AE" w14:textId="1ECA05E0" w:rsidR="004A1B4E" w:rsidRPr="00E203DA" w:rsidRDefault="00C20D9D" w:rsidP="00C20D9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22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年度　目標達成率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120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%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（販売台数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30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台</w:t>
            </w:r>
            <w:r w:rsidR="001622F3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店舗内社員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25</w:t>
            </w:r>
            <w:r w:rsidR="00F0405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中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位）</w:t>
            </w:r>
          </w:p>
          <w:p w14:paraId="313139D8" w14:textId="3A3508D2" w:rsidR="00C20D9D" w:rsidRPr="00E203DA" w:rsidRDefault="00C20D9D" w:rsidP="00FA67D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2D10D4">
              <w:rPr>
                <w:rFonts w:ascii="ＭＳ 明朝" w:hAnsi="ＭＳ 明朝" w:cs="ＭＳ ゴシック"/>
                <w:bCs/>
                <w:sz w:val="20"/>
                <w:szCs w:val="20"/>
              </w:rPr>
              <w:t>23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年度　目標達成率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101</w:t>
            </w:r>
            <w:r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%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販売台数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25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台</w:t>
            </w:r>
            <w:r w:rsidR="001622F3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店舗内社員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18</w:t>
            </w:r>
            <w:r w:rsidR="00F04054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</w:t>
            </w:r>
            <w:r w:rsidR="00E930F0" w:rsidRPr="00E203DA">
              <w:rPr>
                <w:rFonts w:ascii="ＭＳ 明朝" w:hAnsi="ＭＳ 明朝" w:cs="ＭＳ ゴシック"/>
                <w:bCs/>
                <w:sz w:val="20"/>
                <w:szCs w:val="20"/>
              </w:rPr>
              <w:t>中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4</w:t>
            </w:r>
            <w:r w:rsidR="00E930F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位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）</w:t>
            </w:r>
          </w:p>
        </w:tc>
      </w:tr>
      <w:bookmarkEnd w:id="0"/>
    </w:tbl>
    <w:p w14:paraId="2F0C489A" w14:textId="1A890312" w:rsidR="00E203DA" w:rsidRPr="00E203DA" w:rsidRDefault="00E203DA" w:rsidP="00E930F0">
      <w:pPr>
        <w:tabs>
          <w:tab w:val="left" w:pos="1970"/>
        </w:tabs>
        <w:rPr>
          <w:rFonts w:ascii="ＭＳ 明朝" w:hAnsi="ＭＳ 明朝" w:cs="ＭＳ ゴシック"/>
          <w:bCs/>
          <w:sz w:val="20"/>
          <w:szCs w:val="20"/>
        </w:rPr>
      </w:pPr>
    </w:p>
    <w:p w14:paraId="7A5E4B52" w14:textId="77777777" w:rsidR="00843AF4" w:rsidRPr="00E203DA" w:rsidRDefault="00843AF4" w:rsidP="0080353B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t>■PCスキル</w:t>
      </w:r>
    </w:p>
    <w:tbl>
      <w:tblPr>
        <w:tblW w:w="10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899"/>
      </w:tblGrid>
      <w:tr w:rsidR="00023806" w:rsidRPr="00E203DA" w14:paraId="65C5DF3D" w14:textId="77777777" w:rsidTr="00B90A31">
        <w:tc>
          <w:tcPr>
            <w:tcW w:w="3119" w:type="dxa"/>
            <w:shd w:val="clear" w:color="auto" w:fill="auto"/>
          </w:tcPr>
          <w:p w14:paraId="0E7C907D" w14:textId="77777777" w:rsidR="00023806" w:rsidRPr="00E203DA" w:rsidRDefault="00023806" w:rsidP="00023806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Word</w:t>
            </w:r>
          </w:p>
        </w:tc>
        <w:tc>
          <w:tcPr>
            <w:tcW w:w="6899" w:type="dxa"/>
            <w:shd w:val="clear" w:color="auto" w:fill="auto"/>
          </w:tcPr>
          <w:p w14:paraId="5BBFBD16" w14:textId="6CC6E370" w:rsidR="00023806" w:rsidRPr="00E203DA" w:rsidRDefault="0067785D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報告書、見積書、礼状</w:t>
            </w:r>
            <w:r w:rsidR="002516A0"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など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の社内外文書の作成が可能なレベル</w:t>
            </w:r>
          </w:p>
        </w:tc>
      </w:tr>
      <w:tr w:rsidR="00023806" w:rsidRPr="00E203DA" w14:paraId="24784A2B" w14:textId="77777777" w:rsidTr="00B90A31">
        <w:tc>
          <w:tcPr>
            <w:tcW w:w="3119" w:type="dxa"/>
            <w:shd w:val="clear" w:color="auto" w:fill="auto"/>
          </w:tcPr>
          <w:p w14:paraId="731216BA" w14:textId="77777777" w:rsidR="00023806" w:rsidRPr="00E203DA" w:rsidRDefault="00023806" w:rsidP="00023806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Excel</w:t>
            </w:r>
          </w:p>
        </w:tc>
        <w:tc>
          <w:tcPr>
            <w:tcW w:w="6899" w:type="dxa"/>
            <w:shd w:val="clear" w:color="auto" w:fill="auto"/>
          </w:tcPr>
          <w:p w14:paraId="17FEC92C" w14:textId="77777777" w:rsidR="00023806" w:rsidRPr="00E203DA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>関数の使用や</w:t>
            </w:r>
            <w:r w:rsidR="0067785D" w:rsidRPr="00E203DA">
              <w:rPr>
                <w:rFonts w:ascii="ＭＳ 明朝" w:hAnsi="ＭＳ 明朝" w:hint="eastAsia"/>
                <w:sz w:val="20"/>
                <w:szCs w:val="20"/>
              </w:rPr>
              <w:t>デ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ータ表の作成が可能なレベル</w:t>
            </w:r>
          </w:p>
        </w:tc>
      </w:tr>
      <w:tr w:rsidR="00023806" w:rsidRPr="00E203DA" w14:paraId="4F9AACDF" w14:textId="77777777" w:rsidTr="00B90A31">
        <w:tc>
          <w:tcPr>
            <w:tcW w:w="3119" w:type="dxa"/>
            <w:shd w:val="clear" w:color="auto" w:fill="auto"/>
          </w:tcPr>
          <w:p w14:paraId="35C21B67" w14:textId="77777777" w:rsidR="00023806" w:rsidRPr="00E203DA" w:rsidRDefault="00023806" w:rsidP="00023806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PowerPoint</w:t>
            </w:r>
          </w:p>
        </w:tc>
        <w:tc>
          <w:tcPr>
            <w:tcW w:w="6899" w:type="dxa"/>
            <w:shd w:val="clear" w:color="auto" w:fill="auto"/>
          </w:tcPr>
          <w:p w14:paraId="72A218B4" w14:textId="77777777" w:rsidR="00023806" w:rsidRPr="00E203DA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>会議資料</w:t>
            </w:r>
            <w:r w:rsidR="00664F5B" w:rsidRPr="00E203DA">
              <w:rPr>
                <w:rFonts w:ascii="ＭＳ 明朝" w:hAnsi="ＭＳ 明朝" w:hint="eastAsia"/>
                <w:sz w:val="20"/>
                <w:szCs w:val="20"/>
              </w:rPr>
              <w:t>、提案資料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の作成が可能なレベル</w:t>
            </w:r>
          </w:p>
        </w:tc>
      </w:tr>
    </w:tbl>
    <w:p w14:paraId="01D9AD33" w14:textId="4D462DF9" w:rsidR="00E203DA" w:rsidRPr="00E203DA" w:rsidRDefault="00E203DA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42B4F695" w14:textId="77777777" w:rsidR="00D137B3" w:rsidRPr="00E203DA" w:rsidRDefault="00D137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t>■資格</w:t>
      </w:r>
    </w:p>
    <w:tbl>
      <w:tblPr>
        <w:tblW w:w="10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198"/>
      </w:tblGrid>
      <w:tr w:rsidR="00023806" w:rsidRPr="00E203DA" w14:paraId="48B3F17D" w14:textId="77777777" w:rsidTr="00F62F6F">
        <w:tc>
          <w:tcPr>
            <w:tcW w:w="4820" w:type="dxa"/>
            <w:shd w:val="clear" w:color="auto" w:fill="auto"/>
          </w:tcPr>
          <w:p w14:paraId="33647B1D" w14:textId="77777777" w:rsidR="00023806" w:rsidRPr="00E203DA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5198" w:type="dxa"/>
            <w:shd w:val="clear" w:color="auto" w:fill="auto"/>
          </w:tcPr>
          <w:p w14:paraId="30D3CEDE" w14:textId="73C04FB6" w:rsidR="00023806" w:rsidRPr="00E203DA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1A4170">
              <w:rPr>
                <w:rFonts w:ascii="ＭＳ 明朝" w:hAnsi="ＭＳ 明朝"/>
                <w:sz w:val="20"/>
                <w:szCs w:val="20"/>
              </w:rPr>
              <w:t>16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1A4170">
              <w:rPr>
                <w:rFonts w:ascii="ＭＳ 明朝" w:hAnsi="ＭＳ 明朝"/>
                <w:sz w:val="20"/>
                <w:szCs w:val="20"/>
              </w:rPr>
              <w:t>12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月取得</w:t>
            </w:r>
          </w:p>
        </w:tc>
      </w:tr>
      <w:tr w:rsidR="00023806" w:rsidRPr="00E203DA" w14:paraId="33CD21EF" w14:textId="77777777" w:rsidTr="00F62F6F">
        <w:tc>
          <w:tcPr>
            <w:tcW w:w="4820" w:type="dxa"/>
            <w:shd w:val="clear" w:color="auto" w:fill="auto"/>
          </w:tcPr>
          <w:p w14:paraId="3A443641" w14:textId="77777777" w:rsidR="00023806" w:rsidRPr="00E203DA" w:rsidRDefault="00E930F0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損害保険募集人一般試験</w:t>
            </w:r>
          </w:p>
        </w:tc>
        <w:tc>
          <w:tcPr>
            <w:tcW w:w="5198" w:type="dxa"/>
            <w:shd w:val="clear" w:color="auto" w:fill="auto"/>
          </w:tcPr>
          <w:p w14:paraId="65E24064" w14:textId="161496B6" w:rsidR="00023806" w:rsidRPr="00E203DA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1A4170">
              <w:rPr>
                <w:rFonts w:ascii="ＭＳ 明朝" w:hAnsi="ＭＳ 明朝"/>
                <w:sz w:val="20"/>
                <w:szCs w:val="20"/>
              </w:rPr>
              <w:t>19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1A4170">
              <w:rPr>
                <w:rFonts w:ascii="ＭＳ 明朝" w:hAnsi="ＭＳ 明朝"/>
                <w:sz w:val="20"/>
                <w:szCs w:val="20"/>
              </w:rPr>
              <w:t>10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月</w:t>
            </w:r>
            <w:r w:rsidR="00B90A31" w:rsidRPr="00E203DA">
              <w:rPr>
                <w:rFonts w:ascii="ＭＳ 明朝" w:hAnsi="ＭＳ 明朝" w:hint="eastAsia"/>
                <w:sz w:val="20"/>
                <w:szCs w:val="20"/>
              </w:rPr>
              <w:t>合格</w:t>
            </w:r>
          </w:p>
        </w:tc>
      </w:tr>
      <w:tr w:rsidR="00B90A31" w:rsidRPr="00E203DA" w14:paraId="61BE7246" w14:textId="77777777" w:rsidTr="00F62F6F">
        <w:tc>
          <w:tcPr>
            <w:tcW w:w="4820" w:type="dxa"/>
            <w:shd w:val="clear" w:color="auto" w:fill="auto"/>
          </w:tcPr>
          <w:p w14:paraId="5F9B8CFD" w14:textId="0D57A83B" w:rsidR="00B90A31" w:rsidRPr="00E203DA" w:rsidRDefault="00F62F6F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hint="eastAsia"/>
                <w:sz w:val="20"/>
                <w:szCs w:val="20"/>
              </w:rPr>
              <w:t xml:space="preserve">TOEIC Listening＆Reading Test </w:t>
            </w:r>
            <w:r w:rsidR="001A4170">
              <w:rPr>
                <w:rFonts w:ascii="ＭＳ 明朝" w:hAnsi="ＭＳ 明朝"/>
                <w:sz w:val="20"/>
                <w:szCs w:val="20"/>
              </w:rPr>
              <w:t>650</w:t>
            </w:r>
            <w:r w:rsidRPr="00E203DA">
              <w:rPr>
                <w:rFonts w:ascii="ＭＳ 明朝" w:hAnsi="ＭＳ 明朝" w:hint="eastAsia"/>
                <w:sz w:val="20"/>
                <w:szCs w:val="20"/>
              </w:rPr>
              <w:t>点</w:t>
            </w:r>
          </w:p>
        </w:tc>
        <w:tc>
          <w:tcPr>
            <w:tcW w:w="5198" w:type="dxa"/>
            <w:shd w:val="clear" w:color="auto" w:fill="auto"/>
          </w:tcPr>
          <w:p w14:paraId="6D7CA478" w14:textId="16E35B71" w:rsidR="00B90A31" w:rsidRPr="00E203DA" w:rsidRDefault="00B90A31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A4170">
              <w:rPr>
                <w:rFonts w:ascii="ＭＳ 明朝" w:hAnsi="ＭＳ 明朝" w:cs="ＭＳ ゴシック"/>
                <w:bCs/>
                <w:sz w:val="20"/>
                <w:szCs w:val="20"/>
              </w:rPr>
              <w:t>03</w:t>
            </w:r>
            <w:r w:rsidRPr="00E203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月取得</w:t>
            </w:r>
          </w:p>
        </w:tc>
      </w:tr>
    </w:tbl>
    <w:p w14:paraId="6232C9CF" w14:textId="77777777" w:rsidR="004F755C" w:rsidRPr="00E203DA" w:rsidRDefault="004F755C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5174F6FF" w14:textId="77777777" w:rsidR="00E930F0" w:rsidRPr="00E203DA" w:rsidRDefault="00E930F0" w:rsidP="00E930F0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lastRenderedPageBreak/>
        <w:t>＜</w:t>
      </w:r>
      <w:r w:rsidR="0080144B" w:rsidRPr="00E203DA">
        <w:rPr>
          <w:rFonts w:ascii="ＭＳ 明朝" w:hAnsi="ＭＳ 明朝" w:cs="ＭＳ ゴシック" w:hint="eastAsia"/>
          <w:bCs/>
          <w:sz w:val="20"/>
          <w:szCs w:val="20"/>
        </w:rPr>
        <w:t>目標達成のための戦略性</w:t>
      </w:r>
      <w:r w:rsidRPr="00E203DA">
        <w:rPr>
          <w:rFonts w:ascii="ＭＳ 明朝" w:hAnsi="ＭＳ 明朝" w:cs="ＭＳ ゴシック" w:hint="eastAsia"/>
          <w:bCs/>
          <w:sz w:val="20"/>
          <w:szCs w:val="20"/>
        </w:rPr>
        <w:t>＞</w:t>
      </w:r>
    </w:p>
    <w:p w14:paraId="0F346497" w14:textId="156BD8EE" w:rsidR="0080144B" w:rsidRPr="00E203DA" w:rsidRDefault="001E7184" w:rsidP="00E930F0">
      <w:pPr>
        <w:rPr>
          <w:rFonts w:ascii="ＭＳ 明朝" w:hAnsi="ＭＳ 明朝"/>
          <w:sz w:val="20"/>
          <w:szCs w:val="20"/>
        </w:rPr>
      </w:pPr>
      <w:r w:rsidRPr="00E203DA">
        <w:rPr>
          <w:rFonts w:ascii="ＭＳ 明朝" w:hAnsi="ＭＳ 明朝" w:hint="eastAsia"/>
          <w:sz w:val="20"/>
          <w:szCs w:val="20"/>
        </w:rPr>
        <w:t>担当エリア</w:t>
      </w:r>
      <w:r w:rsidR="00DB6F25" w:rsidRPr="00E203DA">
        <w:rPr>
          <w:rFonts w:ascii="ＭＳ 明朝" w:hAnsi="ＭＳ 明朝" w:hint="eastAsia"/>
          <w:sz w:val="20"/>
          <w:szCs w:val="20"/>
        </w:rPr>
        <w:t>の</w:t>
      </w:r>
      <w:r w:rsidR="0080144B" w:rsidRPr="00E203DA">
        <w:rPr>
          <w:rFonts w:ascii="ＭＳ 明朝" w:hAnsi="ＭＳ 明朝" w:hint="eastAsia"/>
          <w:sz w:val="20"/>
          <w:szCs w:val="20"/>
        </w:rPr>
        <w:t>売</w:t>
      </w:r>
      <w:r w:rsidRPr="00E203DA">
        <w:rPr>
          <w:rFonts w:ascii="ＭＳ 明朝" w:hAnsi="ＭＳ 明朝" w:hint="eastAsia"/>
          <w:sz w:val="20"/>
          <w:szCs w:val="20"/>
        </w:rPr>
        <w:t>り</w:t>
      </w:r>
      <w:r w:rsidR="0080144B" w:rsidRPr="00E203DA">
        <w:rPr>
          <w:rFonts w:ascii="ＭＳ 明朝" w:hAnsi="ＭＳ 明朝" w:hint="eastAsia"/>
          <w:sz w:val="20"/>
          <w:szCs w:val="20"/>
        </w:rPr>
        <w:t>上</w:t>
      </w:r>
      <w:r w:rsidRPr="00E203DA">
        <w:rPr>
          <w:rFonts w:ascii="ＭＳ 明朝" w:hAnsi="ＭＳ 明朝" w:hint="eastAsia"/>
          <w:sz w:val="20"/>
          <w:szCs w:val="20"/>
        </w:rPr>
        <w:t>げ</w:t>
      </w:r>
      <w:r w:rsidR="0080144B" w:rsidRPr="00E203DA">
        <w:rPr>
          <w:rFonts w:ascii="ＭＳ 明朝" w:hAnsi="ＭＳ 明朝" w:hint="eastAsia"/>
          <w:sz w:val="20"/>
          <w:szCs w:val="20"/>
        </w:rPr>
        <w:t>が</w:t>
      </w:r>
      <w:r w:rsidRPr="00E203DA">
        <w:rPr>
          <w:rFonts w:ascii="ＭＳ 明朝" w:hAnsi="ＭＳ 明朝" w:hint="eastAsia"/>
          <w:sz w:val="20"/>
          <w:szCs w:val="20"/>
        </w:rPr>
        <w:t>前年比で減少</w:t>
      </w:r>
      <w:r w:rsidR="0080144B" w:rsidRPr="00E203DA">
        <w:rPr>
          <w:rFonts w:ascii="ＭＳ 明朝" w:hAnsi="ＭＳ 明朝" w:hint="eastAsia"/>
          <w:sz w:val="20"/>
          <w:szCs w:val="20"/>
        </w:rPr>
        <w:t>しているという課題に対し、保険の契約数</w:t>
      </w:r>
      <w:r w:rsidR="00AF5587" w:rsidRPr="00E203DA">
        <w:rPr>
          <w:rFonts w:ascii="ＭＳ 明朝" w:hAnsi="ＭＳ 明朝" w:hint="eastAsia"/>
          <w:sz w:val="20"/>
          <w:szCs w:val="20"/>
        </w:rPr>
        <w:t>の</w:t>
      </w:r>
      <w:r w:rsidR="0080144B" w:rsidRPr="00E203DA">
        <w:rPr>
          <w:rFonts w:ascii="ＭＳ 明朝" w:hAnsi="ＭＳ 明朝" w:hint="eastAsia"/>
          <w:sz w:val="20"/>
          <w:szCs w:val="20"/>
        </w:rPr>
        <w:t>増加に注力しました。まずは、店舗スタッフ全員の保険商品知識を深めるため、保険会社による勉強会を実施。新規顧客だけでなく、既存顧客に対しても、整備などで来訪された際に</w:t>
      </w:r>
      <w:r w:rsidR="001F2A94" w:rsidRPr="00E203DA">
        <w:rPr>
          <w:rFonts w:ascii="ＭＳ 明朝" w:hAnsi="ＭＳ 明朝" w:hint="eastAsia"/>
          <w:sz w:val="20"/>
          <w:szCs w:val="20"/>
        </w:rPr>
        <w:t>加入</w:t>
      </w:r>
      <w:r w:rsidR="00DB6F25" w:rsidRPr="00E203DA">
        <w:rPr>
          <w:rFonts w:ascii="ＭＳ 明朝" w:hAnsi="ＭＳ 明朝" w:hint="eastAsia"/>
          <w:sz w:val="20"/>
          <w:szCs w:val="20"/>
        </w:rPr>
        <w:t>を</w:t>
      </w:r>
      <w:r w:rsidR="001F2A94" w:rsidRPr="00E203DA">
        <w:rPr>
          <w:rFonts w:ascii="ＭＳ 明朝" w:hAnsi="ＭＳ 明朝" w:hint="eastAsia"/>
          <w:sz w:val="20"/>
          <w:szCs w:val="20"/>
        </w:rPr>
        <w:t>おすすめ</w:t>
      </w:r>
      <w:r w:rsidR="0080144B" w:rsidRPr="00E203DA">
        <w:rPr>
          <w:rFonts w:ascii="ＭＳ 明朝" w:hAnsi="ＭＳ 明朝" w:hint="eastAsia"/>
          <w:sz w:val="20"/>
          <w:szCs w:val="20"/>
        </w:rPr>
        <w:t>することで契約につながりました。結果として、保険</w:t>
      </w:r>
      <w:r w:rsidR="00D7286E" w:rsidRPr="00E203DA">
        <w:rPr>
          <w:rFonts w:ascii="ＭＳ 明朝" w:hAnsi="ＭＳ 明朝" w:hint="eastAsia"/>
          <w:sz w:val="20"/>
          <w:szCs w:val="20"/>
        </w:rPr>
        <w:t>契約数が前年比で</w:t>
      </w:r>
      <w:r w:rsidR="002D10D4">
        <w:rPr>
          <w:rFonts w:ascii="ＭＳ 明朝" w:hAnsi="ＭＳ 明朝"/>
          <w:sz w:val="20"/>
          <w:szCs w:val="20"/>
        </w:rPr>
        <w:t>10</w:t>
      </w:r>
      <w:r w:rsidR="00D7286E" w:rsidRPr="00E203DA">
        <w:rPr>
          <w:rFonts w:ascii="ＭＳ 明朝" w:hAnsi="ＭＳ 明朝" w:hint="eastAsia"/>
          <w:sz w:val="20"/>
          <w:szCs w:val="20"/>
        </w:rPr>
        <w:t>％上昇し、</w:t>
      </w:r>
      <w:r w:rsidR="00DB6F25" w:rsidRPr="00E203DA">
        <w:rPr>
          <w:rFonts w:ascii="ＭＳ 明朝" w:hAnsi="ＭＳ 明朝" w:hint="eastAsia"/>
          <w:sz w:val="20"/>
          <w:szCs w:val="20"/>
        </w:rPr>
        <w:t>店舗の</w:t>
      </w:r>
      <w:r w:rsidR="00D7286E" w:rsidRPr="00E203DA">
        <w:rPr>
          <w:rFonts w:ascii="ＭＳ 明朝" w:hAnsi="ＭＳ 明朝" w:hint="eastAsia"/>
          <w:sz w:val="20"/>
          <w:szCs w:val="20"/>
        </w:rPr>
        <w:t>売</w:t>
      </w:r>
      <w:r w:rsidRPr="00E203DA">
        <w:rPr>
          <w:rFonts w:ascii="ＭＳ 明朝" w:hAnsi="ＭＳ 明朝" w:hint="eastAsia"/>
          <w:sz w:val="20"/>
          <w:szCs w:val="20"/>
        </w:rPr>
        <w:t>り</w:t>
      </w:r>
      <w:r w:rsidR="00D7286E" w:rsidRPr="00E203DA">
        <w:rPr>
          <w:rFonts w:ascii="ＭＳ 明朝" w:hAnsi="ＭＳ 明朝" w:hint="eastAsia"/>
          <w:sz w:val="20"/>
          <w:szCs w:val="20"/>
        </w:rPr>
        <w:t>上</w:t>
      </w:r>
      <w:r w:rsidRPr="00E203DA">
        <w:rPr>
          <w:rFonts w:ascii="ＭＳ 明朝" w:hAnsi="ＭＳ 明朝" w:hint="eastAsia"/>
          <w:sz w:val="20"/>
          <w:szCs w:val="20"/>
        </w:rPr>
        <w:t>げ</w:t>
      </w:r>
      <w:r w:rsidR="00D7286E" w:rsidRPr="00E203DA">
        <w:rPr>
          <w:rFonts w:ascii="ＭＳ 明朝" w:hAnsi="ＭＳ 明朝" w:hint="eastAsia"/>
          <w:sz w:val="20"/>
          <w:szCs w:val="20"/>
        </w:rPr>
        <w:t>にも貢献することができました。</w:t>
      </w:r>
    </w:p>
    <w:p w14:paraId="6803A110" w14:textId="77777777" w:rsidR="00E930F0" w:rsidRPr="00E203DA" w:rsidRDefault="00E930F0" w:rsidP="00E930F0">
      <w:pPr>
        <w:rPr>
          <w:rFonts w:ascii="ＭＳ 明朝" w:hAnsi="ＭＳ 明朝" w:cs="ＭＳ ゴシック"/>
          <w:bCs/>
          <w:sz w:val="20"/>
          <w:szCs w:val="20"/>
        </w:rPr>
      </w:pPr>
    </w:p>
    <w:p w14:paraId="6E46C318" w14:textId="4B33EE45" w:rsidR="00E930F0" w:rsidRPr="00E203DA" w:rsidRDefault="00E930F0" w:rsidP="00E930F0">
      <w:pPr>
        <w:rPr>
          <w:rFonts w:ascii="ＭＳ 明朝" w:hAnsi="ＭＳ 明朝" w:cs="ＭＳ ゴシック"/>
          <w:bCs/>
          <w:sz w:val="20"/>
          <w:szCs w:val="20"/>
        </w:rPr>
      </w:pPr>
      <w:r w:rsidRPr="00E203DA">
        <w:rPr>
          <w:rFonts w:ascii="ＭＳ 明朝" w:hAnsi="ＭＳ 明朝" w:cs="ＭＳ ゴシック" w:hint="eastAsia"/>
          <w:bCs/>
          <w:sz w:val="20"/>
          <w:szCs w:val="20"/>
        </w:rPr>
        <w:t>＜</w:t>
      </w:r>
      <w:r w:rsidR="00FA67DB">
        <w:rPr>
          <w:rFonts w:ascii="ＭＳ 明朝" w:hAnsi="ＭＳ 明朝" w:cs="ＭＳ ゴシック" w:hint="eastAsia"/>
          <w:bCs/>
          <w:sz w:val="20"/>
          <w:szCs w:val="20"/>
        </w:rPr>
        <w:t>業界知識とコミュニケーション能力</w:t>
      </w:r>
      <w:r w:rsidRPr="00E203DA">
        <w:rPr>
          <w:rFonts w:ascii="ＭＳ 明朝" w:hAnsi="ＭＳ 明朝" w:cs="ＭＳ ゴシック" w:hint="eastAsia"/>
          <w:bCs/>
          <w:sz w:val="20"/>
          <w:szCs w:val="20"/>
        </w:rPr>
        <w:t>＞</w:t>
      </w:r>
    </w:p>
    <w:p w14:paraId="249BA398" w14:textId="77777777" w:rsidR="00FA67DB" w:rsidRPr="00FA67DB" w:rsidRDefault="00FA67DB" w:rsidP="00FA67DB">
      <w:pPr>
        <w:rPr>
          <w:rFonts w:ascii="ＭＳ 明朝" w:hAnsi="ＭＳ 明朝" w:hint="eastAsia"/>
          <w:sz w:val="20"/>
          <w:szCs w:val="20"/>
        </w:rPr>
      </w:pPr>
      <w:r w:rsidRPr="00FA67DB">
        <w:rPr>
          <w:rFonts w:ascii="ＭＳ 明朝" w:hAnsi="ＭＳ 明朝" w:hint="eastAsia"/>
          <w:sz w:val="20"/>
          <w:szCs w:val="20"/>
        </w:rPr>
        <w:t>自動車の仕様、特徴、利点、最新の技術などを理解している必要があります。これにより、顧客に対して正確な情報を提供し、適切なアドバイスをすることができます。</w:t>
      </w:r>
    </w:p>
    <w:p w14:paraId="01DFC63B" w14:textId="77777777" w:rsidR="00FA67DB" w:rsidRPr="00FA67DB" w:rsidRDefault="00FA67DB" w:rsidP="00FA67DB">
      <w:pPr>
        <w:rPr>
          <w:rFonts w:ascii="ＭＳ 明朝" w:hAnsi="ＭＳ 明朝" w:hint="eastAsia"/>
          <w:sz w:val="20"/>
          <w:szCs w:val="20"/>
        </w:rPr>
      </w:pPr>
      <w:r w:rsidRPr="00FA67DB">
        <w:rPr>
          <w:rFonts w:ascii="ＭＳ 明朝" w:hAnsi="ＭＳ 明朝" w:hint="eastAsia"/>
          <w:sz w:val="20"/>
          <w:szCs w:val="20"/>
        </w:rPr>
        <w:t>また、自動車業界には様々な法規制や手続きがあります。これらを理解していることで、顧客に対してスムーズな購入プロセスを提供し、信頼を得ることができます。</w:t>
      </w:r>
    </w:p>
    <w:p w14:paraId="15424D25" w14:textId="00C467E8" w:rsidR="00FA67DB" w:rsidRPr="00E203DA" w:rsidRDefault="00FA67DB" w:rsidP="00FA67DB">
      <w:pPr>
        <w:rPr>
          <w:rFonts w:ascii="ＭＳ 明朝" w:hAnsi="ＭＳ 明朝" w:hint="eastAsia"/>
          <w:sz w:val="20"/>
          <w:szCs w:val="20"/>
        </w:rPr>
      </w:pPr>
      <w:r w:rsidRPr="00FA67DB">
        <w:rPr>
          <w:rFonts w:ascii="ＭＳ 明朝" w:hAnsi="ＭＳ 明朝" w:hint="eastAsia"/>
          <w:sz w:val="20"/>
          <w:szCs w:val="20"/>
        </w:rPr>
        <w:t>顧客とのコミュニケーション能力に自信があります。実際、リピーターや口コミにおいて高い評価を得ています。</w:t>
      </w:r>
    </w:p>
    <w:p w14:paraId="33E68998" w14:textId="77777777" w:rsidR="00023806" w:rsidRPr="00E203DA" w:rsidRDefault="00023806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p w14:paraId="2E39544D" w14:textId="77777777" w:rsidR="004D2B6A" w:rsidRPr="00E203DA" w:rsidRDefault="005C0DB3" w:rsidP="0061461A">
      <w:pPr>
        <w:pStyle w:val="a6"/>
        <w:rPr>
          <w:rFonts w:ascii="ＭＳ 明朝" w:eastAsia="ＭＳ 明朝" w:hAnsi="ＭＳ 明朝"/>
          <w:sz w:val="20"/>
          <w:szCs w:val="20"/>
        </w:rPr>
      </w:pPr>
      <w:r w:rsidRPr="00E203DA">
        <w:rPr>
          <w:rFonts w:ascii="ＭＳ 明朝" w:eastAsia="ＭＳ 明朝" w:hAnsi="ＭＳ 明朝" w:hint="eastAsia"/>
          <w:sz w:val="20"/>
          <w:szCs w:val="20"/>
        </w:rPr>
        <w:t>以上</w:t>
      </w:r>
    </w:p>
    <w:p w14:paraId="2D24AF50" w14:textId="05CABB0D" w:rsidR="004D2B6A" w:rsidRPr="00E203DA" w:rsidRDefault="004D2B6A" w:rsidP="00E203DA">
      <w:pPr>
        <w:rPr>
          <w:rFonts w:ascii="ＭＳ 明朝" w:hAnsi="ＭＳ 明朝"/>
          <w:sz w:val="20"/>
          <w:szCs w:val="20"/>
        </w:rPr>
      </w:pPr>
    </w:p>
    <w:p w14:paraId="73664EA0" w14:textId="77777777" w:rsidR="00FB64BC" w:rsidRPr="000A2111" w:rsidRDefault="00FB64BC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sectPr w:rsidR="00FB64BC" w:rsidRPr="000A2111" w:rsidSect="00E203DA">
      <w:footerReference w:type="even" r:id="rId8"/>
      <w:footerReference w:type="default" r:id="rId9"/>
      <w:pgSz w:w="11906" w:h="16838" w:code="9"/>
      <w:pgMar w:top="851" w:right="907" w:bottom="680" w:left="1134" w:header="851" w:footer="992" w:gutter="0"/>
      <w:cols w:space="720"/>
      <w:docGrid w:type="linesAndChar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1A31B" w14:textId="77777777" w:rsidR="00244D12" w:rsidRDefault="00244D12">
      <w:r>
        <w:separator/>
      </w:r>
    </w:p>
  </w:endnote>
  <w:endnote w:type="continuationSeparator" w:id="0">
    <w:p w14:paraId="61513931" w14:textId="77777777" w:rsidR="00244D12" w:rsidRDefault="0024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8FB16" w14:textId="77777777" w:rsidR="0030475C" w:rsidRDefault="00B726B4">
    <w:pPr>
      <w:pStyle w:val="a4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10B585C3" w14:textId="77777777" w:rsidR="0030475C" w:rsidRDefault="003047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02280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0F50D6" w14:textId="361106FB" w:rsidR="00E203DA" w:rsidRDefault="00E203DA">
            <w:pPr>
              <w:pStyle w:val="a4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15C83B8" w14:textId="0B7F7099" w:rsidR="0030475C" w:rsidRPr="00927775" w:rsidRDefault="0030475C">
    <w:pPr>
      <w:pStyle w:val="a4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A801B" w14:textId="77777777" w:rsidR="00244D12" w:rsidRDefault="00244D12">
      <w:r>
        <w:separator/>
      </w:r>
    </w:p>
  </w:footnote>
  <w:footnote w:type="continuationSeparator" w:id="0">
    <w:p w14:paraId="1475FE91" w14:textId="77777777" w:rsidR="00244D12" w:rsidRDefault="00244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6372C5"/>
    <w:multiLevelType w:val="hybridMultilevel"/>
    <w:tmpl w:val="D124CD5E"/>
    <w:lvl w:ilvl="0" w:tplc="58A2A1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1466FF"/>
    <w:multiLevelType w:val="hybridMultilevel"/>
    <w:tmpl w:val="01E86BEA"/>
    <w:lvl w:ilvl="0" w:tplc="60B0DE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B7E1373"/>
    <w:multiLevelType w:val="hybridMultilevel"/>
    <w:tmpl w:val="467A2898"/>
    <w:lvl w:ilvl="0" w:tplc="A992ED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95382150">
    <w:abstractNumId w:val="0"/>
  </w:num>
  <w:num w:numId="2" w16cid:durableId="528832709">
    <w:abstractNumId w:val="1"/>
  </w:num>
  <w:num w:numId="3" w16cid:durableId="980695380">
    <w:abstractNumId w:val="5"/>
  </w:num>
  <w:num w:numId="4" w16cid:durableId="590894811">
    <w:abstractNumId w:val="2"/>
  </w:num>
  <w:num w:numId="5" w16cid:durableId="788163350">
    <w:abstractNumId w:val="3"/>
  </w:num>
  <w:num w:numId="6" w16cid:durableId="1029112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oNotDisplayPageBoundarie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F53"/>
    <w:rsid w:val="00022CA9"/>
    <w:rsid w:val="00023806"/>
    <w:rsid w:val="000249A7"/>
    <w:rsid w:val="000278FF"/>
    <w:rsid w:val="00044258"/>
    <w:rsid w:val="000547E3"/>
    <w:rsid w:val="00057F7A"/>
    <w:rsid w:val="000726E1"/>
    <w:rsid w:val="00073D94"/>
    <w:rsid w:val="000803F8"/>
    <w:rsid w:val="00096839"/>
    <w:rsid w:val="000A2111"/>
    <w:rsid w:val="000A3432"/>
    <w:rsid w:val="000A5EBB"/>
    <w:rsid w:val="000C3C47"/>
    <w:rsid w:val="000D26B2"/>
    <w:rsid w:val="000F07FF"/>
    <w:rsid w:val="000F7EC6"/>
    <w:rsid w:val="00102242"/>
    <w:rsid w:val="00105BFB"/>
    <w:rsid w:val="00106CE8"/>
    <w:rsid w:val="001106D1"/>
    <w:rsid w:val="00133DB8"/>
    <w:rsid w:val="00136921"/>
    <w:rsid w:val="0015451B"/>
    <w:rsid w:val="001622F3"/>
    <w:rsid w:val="00165279"/>
    <w:rsid w:val="00171605"/>
    <w:rsid w:val="00172A27"/>
    <w:rsid w:val="00172DF8"/>
    <w:rsid w:val="001879B0"/>
    <w:rsid w:val="001A4170"/>
    <w:rsid w:val="001B6E86"/>
    <w:rsid w:val="001C38BB"/>
    <w:rsid w:val="001E7184"/>
    <w:rsid w:val="001F2A94"/>
    <w:rsid w:val="001F7B08"/>
    <w:rsid w:val="00216F5F"/>
    <w:rsid w:val="00221C3A"/>
    <w:rsid w:val="002233D0"/>
    <w:rsid w:val="00226107"/>
    <w:rsid w:val="00244D12"/>
    <w:rsid w:val="002516A0"/>
    <w:rsid w:val="00252498"/>
    <w:rsid w:val="002525F1"/>
    <w:rsid w:val="00267AD7"/>
    <w:rsid w:val="00276462"/>
    <w:rsid w:val="002A4D01"/>
    <w:rsid w:val="002A6C06"/>
    <w:rsid w:val="002A6FC5"/>
    <w:rsid w:val="002B33CB"/>
    <w:rsid w:val="002D10D4"/>
    <w:rsid w:val="002F61F3"/>
    <w:rsid w:val="0030475C"/>
    <w:rsid w:val="00310B2D"/>
    <w:rsid w:val="003301F8"/>
    <w:rsid w:val="00341F73"/>
    <w:rsid w:val="0034691B"/>
    <w:rsid w:val="00373C6D"/>
    <w:rsid w:val="003820DA"/>
    <w:rsid w:val="0039002C"/>
    <w:rsid w:val="003B106A"/>
    <w:rsid w:val="003B7361"/>
    <w:rsid w:val="003C098D"/>
    <w:rsid w:val="003E3485"/>
    <w:rsid w:val="003F313B"/>
    <w:rsid w:val="0040796C"/>
    <w:rsid w:val="00407FE6"/>
    <w:rsid w:val="004467A3"/>
    <w:rsid w:val="00451D6E"/>
    <w:rsid w:val="004778BD"/>
    <w:rsid w:val="00491849"/>
    <w:rsid w:val="004A1B4E"/>
    <w:rsid w:val="004A7876"/>
    <w:rsid w:val="004B3BA3"/>
    <w:rsid w:val="004D2B6A"/>
    <w:rsid w:val="004F755C"/>
    <w:rsid w:val="00531A5C"/>
    <w:rsid w:val="00532EF7"/>
    <w:rsid w:val="00535512"/>
    <w:rsid w:val="00546233"/>
    <w:rsid w:val="0056399C"/>
    <w:rsid w:val="005743BF"/>
    <w:rsid w:val="005A7F62"/>
    <w:rsid w:val="005B0DD0"/>
    <w:rsid w:val="005B41CD"/>
    <w:rsid w:val="005C0DB3"/>
    <w:rsid w:val="005C7586"/>
    <w:rsid w:val="005D172F"/>
    <w:rsid w:val="005D1BC6"/>
    <w:rsid w:val="005E116D"/>
    <w:rsid w:val="005F0A2F"/>
    <w:rsid w:val="005F1DC4"/>
    <w:rsid w:val="00605F8A"/>
    <w:rsid w:val="006143E7"/>
    <w:rsid w:val="0061461A"/>
    <w:rsid w:val="006561E6"/>
    <w:rsid w:val="00664F5B"/>
    <w:rsid w:val="006755C1"/>
    <w:rsid w:val="0067785D"/>
    <w:rsid w:val="00683FBE"/>
    <w:rsid w:val="00690DC2"/>
    <w:rsid w:val="00694E8D"/>
    <w:rsid w:val="006A1B85"/>
    <w:rsid w:val="006A5749"/>
    <w:rsid w:val="006D0CEE"/>
    <w:rsid w:val="006D1683"/>
    <w:rsid w:val="006D3EEC"/>
    <w:rsid w:val="006F4AA4"/>
    <w:rsid w:val="006F530C"/>
    <w:rsid w:val="0074210C"/>
    <w:rsid w:val="00746282"/>
    <w:rsid w:val="0075233B"/>
    <w:rsid w:val="007534A1"/>
    <w:rsid w:val="00755F2C"/>
    <w:rsid w:val="00761B88"/>
    <w:rsid w:val="007658CB"/>
    <w:rsid w:val="00765F6E"/>
    <w:rsid w:val="007D281D"/>
    <w:rsid w:val="007E146C"/>
    <w:rsid w:val="007F0C01"/>
    <w:rsid w:val="007F788A"/>
    <w:rsid w:val="0080144B"/>
    <w:rsid w:val="0080353B"/>
    <w:rsid w:val="008137D6"/>
    <w:rsid w:val="00815F1E"/>
    <w:rsid w:val="00816705"/>
    <w:rsid w:val="00820B82"/>
    <w:rsid w:val="00831227"/>
    <w:rsid w:val="00843AF4"/>
    <w:rsid w:val="00845FF5"/>
    <w:rsid w:val="00851502"/>
    <w:rsid w:val="00854860"/>
    <w:rsid w:val="00871B62"/>
    <w:rsid w:val="00890567"/>
    <w:rsid w:val="008A42CF"/>
    <w:rsid w:val="008A55DA"/>
    <w:rsid w:val="008B431C"/>
    <w:rsid w:val="008B4A27"/>
    <w:rsid w:val="008B6990"/>
    <w:rsid w:val="008C2A42"/>
    <w:rsid w:val="008C6D47"/>
    <w:rsid w:val="008E7DDC"/>
    <w:rsid w:val="008F5AD8"/>
    <w:rsid w:val="008F65C0"/>
    <w:rsid w:val="008F691F"/>
    <w:rsid w:val="00910277"/>
    <w:rsid w:val="00913C76"/>
    <w:rsid w:val="009154E9"/>
    <w:rsid w:val="009228F2"/>
    <w:rsid w:val="00927775"/>
    <w:rsid w:val="009458BB"/>
    <w:rsid w:val="0097359C"/>
    <w:rsid w:val="0099180F"/>
    <w:rsid w:val="00996302"/>
    <w:rsid w:val="009A1502"/>
    <w:rsid w:val="009A179E"/>
    <w:rsid w:val="009B341D"/>
    <w:rsid w:val="009B6533"/>
    <w:rsid w:val="009D2364"/>
    <w:rsid w:val="009D3FA8"/>
    <w:rsid w:val="009E1303"/>
    <w:rsid w:val="009E4132"/>
    <w:rsid w:val="009E5338"/>
    <w:rsid w:val="00A1515A"/>
    <w:rsid w:val="00A155E7"/>
    <w:rsid w:val="00A248F1"/>
    <w:rsid w:val="00A26200"/>
    <w:rsid w:val="00A26643"/>
    <w:rsid w:val="00A3100F"/>
    <w:rsid w:val="00A338E5"/>
    <w:rsid w:val="00A52C76"/>
    <w:rsid w:val="00A62128"/>
    <w:rsid w:val="00A6492B"/>
    <w:rsid w:val="00A8491F"/>
    <w:rsid w:val="00A86277"/>
    <w:rsid w:val="00A9575D"/>
    <w:rsid w:val="00AA090A"/>
    <w:rsid w:val="00AA6ECC"/>
    <w:rsid w:val="00AC5221"/>
    <w:rsid w:val="00AC635D"/>
    <w:rsid w:val="00AE00A1"/>
    <w:rsid w:val="00AE1AD7"/>
    <w:rsid w:val="00AF5587"/>
    <w:rsid w:val="00B03ADE"/>
    <w:rsid w:val="00B140CC"/>
    <w:rsid w:val="00B34E14"/>
    <w:rsid w:val="00B46A48"/>
    <w:rsid w:val="00B57DBA"/>
    <w:rsid w:val="00B726B4"/>
    <w:rsid w:val="00B7298E"/>
    <w:rsid w:val="00B90A31"/>
    <w:rsid w:val="00B90D60"/>
    <w:rsid w:val="00BA79BA"/>
    <w:rsid w:val="00BB2A2A"/>
    <w:rsid w:val="00BB7CAD"/>
    <w:rsid w:val="00BC1A1F"/>
    <w:rsid w:val="00BD4B94"/>
    <w:rsid w:val="00BF196A"/>
    <w:rsid w:val="00C07369"/>
    <w:rsid w:val="00C114C6"/>
    <w:rsid w:val="00C12AB2"/>
    <w:rsid w:val="00C15059"/>
    <w:rsid w:val="00C17E9A"/>
    <w:rsid w:val="00C202D1"/>
    <w:rsid w:val="00C20D9D"/>
    <w:rsid w:val="00C251B7"/>
    <w:rsid w:val="00C26F81"/>
    <w:rsid w:val="00C27939"/>
    <w:rsid w:val="00C44804"/>
    <w:rsid w:val="00C55459"/>
    <w:rsid w:val="00C70F86"/>
    <w:rsid w:val="00C73061"/>
    <w:rsid w:val="00C8204C"/>
    <w:rsid w:val="00C90A55"/>
    <w:rsid w:val="00CB31BC"/>
    <w:rsid w:val="00CB3679"/>
    <w:rsid w:val="00CC6A3D"/>
    <w:rsid w:val="00CC754D"/>
    <w:rsid w:val="00CE351B"/>
    <w:rsid w:val="00CF47F6"/>
    <w:rsid w:val="00D03CD2"/>
    <w:rsid w:val="00D137B3"/>
    <w:rsid w:val="00D13D84"/>
    <w:rsid w:val="00D1515A"/>
    <w:rsid w:val="00D266E6"/>
    <w:rsid w:val="00D53E73"/>
    <w:rsid w:val="00D60541"/>
    <w:rsid w:val="00D7286E"/>
    <w:rsid w:val="00D72911"/>
    <w:rsid w:val="00D91175"/>
    <w:rsid w:val="00D960C1"/>
    <w:rsid w:val="00DA5D19"/>
    <w:rsid w:val="00DA78EA"/>
    <w:rsid w:val="00DB24AC"/>
    <w:rsid w:val="00DB6F25"/>
    <w:rsid w:val="00DC0912"/>
    <w:rsid w:val="00DE71A6"/>
    <w:rsid w:val="00DF407D"/>
    <w:rsid w:val="00E06AC5"/>
    <w:rsid w:val="00E12138"/>
    <w:rsid w:val="00E203DA"/>
    <w:rsid w:val="00E23A3F"/>
    <w:rsid w:val="00E441E7"/>
    <w:rsid w:val="00E50016"/>
    <w:rsid w:val="00E81AB8"/>
    <w:rsid w:val="00E930F0"/>
    <w:rsid w:val="00EA6FA9"/>
    <w:rsid w:val="00ED52D9"/>
    <w:rsid w:val="00EE11D6"/>
    <w:rsid w:val="00EF2B1F"/>
    <w:rsid w:val="00EF5147"/>
    <w:rsid w:val="00F04054"/>
    <w:rsid w:val="00F065AB"/>
    <w:rsid w:val="00F36A9B"/>
    <w:rsid w:val="00F4480A"/>
    <w:rsid w:val="00F45871"/>
    <w:rsid w:val="00F60024"/>
    <w:rsid w:val="00F62F6F"/>
    <w:rsid w:val="00F637E0"/>
    <w:rsid w:val="00F86347"/>
    <w:rsid w:val="00F9075F"/>
    <w:rsid w:val="00F90CCF"/>
    <w:rsid w:val="00F914A3"/>
    <w:rsid w:val="00F915D6"/>
    <w:rsid w:val="00FA469F"/>
    <w:rsid w:val="00FA67DB"/>
    <w:rsid w:val="00FB64BC"/>
    <w:rsid w:val="00FC182A"/>
    <w:rsid w:val="00FC2207"/>
    <w:rsid w:val="00FD36CA"/>
    <w:rsid w:val="00FD6A73"/>
    <w:rsid w:val="00FE4B96"/>
    <w:rsid w:val="00FF50E9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FB4E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link w:val="a4"/>
    <w:uiPriority w:val="99"/>
    <w:rsid w:val="00C70F86"/>
    <w:rPr>
      <w:kern w:val="2"/>
      <w:sz w:val="21"/>
    </w:rPr>
  </w:style>
  <w:style w:type="paragraph" w:styleId="a5">
    <w:name w:val="Body Text"/>
    <w:basedOn w:val="a"/>
    <w:rsid w:val="00C70F86"/>
    <w:pPr>
      <w:jc w:val="center"/>
    </w:pPr>
    <w:rPr>
      <w:sz w:val="16"/>
    </w:rPr>
  </w:style>
  <w:style w:type="paragraph" w:styleId="a6">
    <w:name w:val="Closing"/>
    <w:basedOn w:val="a"/>
    <w:rsid w:val="00C70F86"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a4">
    <w:name w:val="footer"/>
    <w:basedOn w:val="a"/>
    <w:link w:val="a3"/>
    <w:uiPriority w:val="99"/>
    <w:rsid w:val="00C70F86"/>
    <w:pPr>
      <w:tabs>
        <w:tab w:val="center" w:pos="4252"/>
        <w:tab w:val="right" w:pos="8504"/>
      </w:tabs>
    </w:pPr>
  </w:style>
  <w:style w:type="paragraph" w:styleId="HTML">
    <w:name w:val="HTML Preformatted"/>
    <w:basedOn w:val="a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7">
    <w:name w:val="Balloon Text"/>
    <w:basedOn w:val="a"/>
    <w:rsid w:val="00C70F86"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link w:val="a9"/>
    <w:uiPriority w:val="99"/>
    <w:rsid w:val="00C70F86"/>
    <w:pPr>
      <w:tabs>
        <w:tab w:val="center" w:pos="4252"/>
        <w:tab w:val="right" w:pos="8504"/>
      </w:tabs>
    </w:pPr>
  </w:style>
  <w:style w:type="table" w:styleId="aa">
    <w:name w:val="Table Grid"/>
    <w:basedOn w:val="a1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D2B6A"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a9">
    <w:name w:val="ヘッダー (文字)"/>
    <w:link w:val="a8"/>
    <w:uiPriority w:val="99"/>
    <w:rsid w:val="00AC5221"/>
    <w:rPr>
      <w:kern w:val="2"/>
      <w:sz w:val="21"/>
      <w:szCs w:val="24"/>
    </w:rPr>
  </w:style>
  <w:style w:type="character" w:styleId="ac">
    <w:name w:val="annotation reference"/>
    <w:rsid w:val="00A26200"/>
    <w:rPr>
      <w:sz w:val="18"/>
      <w:szCs w:val="18"/>
    </w:rPr>
  </w:style>
  <w:style w:type="paragraph" w:styleId="ad">
    <w:name w:val="annotation text"/>
    <w:basedOn w:val="a"/>
    <w:link w:val="ae"/>
    <w:rsid w:val="00A26200"/>
    <w:pPr>
      <w:jc w:val="left"/>
    </w:pPr>
  </w:style>
  <w:style w:type="character" w:customStyle="1" w:styleId="ae">
    <w:name w:val="コメント文字列 (文字)"/>
    <w:link w:val="ad"/>
    <w:rsid w:val="00A26200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A26200"/>
    <w:rPr>
      <w:b/>
      <w:bCs/>
    </w:rPr>
  </w:style>
  <w:style w:type="character" w:customStyle="1" w:styleId="af0">
    <w:name w:val="コメント内容 (文字)"/>
    <w:link w:val="af"/>
    <w:rsid w:val="00A2620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20DF-9508-4E4A-B6CF-4974358A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2020-01-16T11:21:00Z</dcterms:created>
  <dcterms:modified xsi:type="dcterms:W3CDTF">2024-07-29T02:16:00Z</dcterms:modified>
</cp:coreProperties>
</file>