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f63b9"/>
          <w:sz w:val="32"/>
          <w:szCs w:val="32"/>
          <w:rtl w:val="0"/>
          <w14:textFill>
            <w14:solidFill>
              <w14:srgbClr w14:val="3063B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2f63b9"/>
          <w:sz w:val="32"/>
          <w:szCs w:val="32"/>
          <w:rtl w:val="0"/>
          <w14:textFill>
            <w14:solidFill>
              <w14:srgbClr w14:val="3063BA"/>
            </w14:solidFill>
          </w14:textFill>
        </w:rPr>
        <w:t xml:space="preserve">7. </w:t>
      </w:r>
      <w:r>
        <w:rPr>
          <w:rFonts w:ascii="Arial" w:hAnsi="Arial" w:hint="default"/>
          <w:b w:val="1"/>
          <w:bCs w:val="1"/>
          <w:outline w:val="0"/>
          <w:color w:val="2f63b9"/>
          <w:sz w:val="32"/>
          <w:szCs w:val="32"/>
          <w:rtl w:val="0"/>
          <w:lang w:val="ru-RU"/>
          <w14:textFill>
            <w14:solidFill>
              <w14:srgbClr w14:val="3063BA"/>
            </w14:solidFill>
          </w14:textFill>
        </w:rPr>
        <w:t xml:space="preserve">Список </w:t>
      </w:r>
      <w:r>
        <w:rPr>
          <w:rFonts w:ascii="Arial" w:hAnsi="Arial"/>
          <w:b w:val="1"/>
          <w:bCs w:val="1"/>
          <w:outline w:val="0"/>
          <w:color w:val="2f63b9"/>
          <w:sz w:val="32"/>
          <w:szCs w:val="32"/>
          <w:rtl w:val="0"/>
          <w14:textFill>
            <w14:solidFill>
              <w14:srgbClr w14:val="3063BA"/>
            </w14:solidFill>
          </w14:textFill>
        </w:rPr>
        <w:t>API-</w:t>
      </w:r>
      <w:r>
        <w:rPr>
          <w:rFonts w:ascii="Arial" w:hAnsi="Arial" w:hint="default"/>
          <w:b w:val="1"/>
          <w:bCs w:val="1"/>
          <w:outline w:val="0"/>
          <w:color w:val="2f63b9"/>
          <w:sz w:val="32"/>
          <w:szCs w:val="32"/>
          <w:rtl w:val="0"/>
          <w14:textFill>
            <w14:solidFill>
              <w14:srgbClr w14:val="3063BA"/>
            </w14:solidFill>
          </w14:textFill>
        </w:rPr>
        <w:t>методов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2f63b9"/>
          <w:sz w:val="32"/>
          <w:szCs w:val="32"/>
          <w:rtl w:val="0"/>
          <w14:textFill>
            <w14:solidFill>
              <w14:srgbClr w14:val="3063BA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02020"/>
          <w:sz w:val="22"/>
          <w:szCs w:val="22"/>
          <w:rtl w:val="0"/>
          <w14:textFill>
            <w14:solidFill>
              <w14:srgbClr w14:val="212121"/>
            </w14:solidFill>
          </w14:textFill>
        </w:rPr>
      </w:pPr>
      <w:r>
        <w:rPr>
          <w:rFonts w:ascii="Arial" w:hAnsi="Arial"/>
          <w:outline w:val="0"/>
          <w:color w:val="202020"/>
          <w:sz w:val="22"/>
          <w:szCs w:val="22"/>
          <w:rtl w:val="0"/>
          <w:lang w:val="en-US"/>
          <w14:textFill>
            <w14:solidFill>
              <w14:srgbClr w14:val="212121"/>
            </w14:solidFill>
          </w14:textFill>
        </w:rPr>
        <w:t xml:space="preserve">REST API </w:t>
      </w:r>
      <w:r>
        <w:rPr>
          <w:rFonts w:ascii="Arial" w:hAnsi="Arial" w:hint="default"/>
          <w:outline w:val="0"/>
          <w:color w:val="202020"/>
          <w:sz w:val="22"/>
          <w:szCs w:val="22"/>
          <w:rtl w:val="0"/>
          <w14:textFill>
            <w14:solidFill>
              <w14:srgbClr w14:val="212121"/>
            </w14:solidFill>
          </w14:textFill>
        </w:rPr>
        <w:t xml:space="preserve">сервиса </w:t>
      </w:r>
      <w:r>
        <w:rPr>
          <w:rFonts w:ascii="Arial" w:hAnsi="Arial"/>
          <w:outline w:val="0"/>
          <w:color w:val="202020"/>
          <w:sz w:val="22"/>
          <w:szCs w:val="22"/>
          <w:rtl w:val="0"/>
          <w:lang w:val="nl-NL"/>
          <w14:textFill>
            <w14:solidFill>
              <w14:srgbClr w14:val="212121"/>
            </w14:solidFill>
          </w14:textFill>
        </w:rPr>
        <w:t>SoundHub.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202020"/>
          <w:sz w:val="22"/>
          <w:szCs w:val="22"/>
          <w:rtl w:val="0"/>
          <w14:textFill>
            <w14:solidFill>
              <w14:srgbClr w14:val="212121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b2279"/>
          <w:sz w:val="26"/>
          <w:szCs w:val="26"/>
          <w:rtl w:val="0"/>
          <w14:textFill>
            <w14:solidFill>
              <w14:srgbClr w14:val="1C2379"/>
            </w14:solidFill>
          </w14:textFill>
        </w:rPr>
        <w:t xml:space="preserve">7.1 </w:t>
      </w:r>
      <w:r>
        <w:rPr>
          <w:rFonts w:ascii="Arial" w:hAnsi="Arial" w:hint="default"/>
          <w:b w:val="1"/>
          <w:bCs w:val="1"/>
          <w:outline w:val="0"/>
          <w:color w:val="1b2279"/>
          <w:sz w:val="26"/>
          <w:szCs w:val="26"/>
          <w:rtl w:val="0"/>
          <w14:textFill>
            <w14:solidFill>
              <w14:srgbClr w14:val="1C2379"/>
            </w14:solidFill>
          </w14:textFill>
        </w:rPr>
        <w:t>Аутентификация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00"/>
        <w:gridCol w:w="2000"/>
        <w:gridCol w:w="2000"/>
        <w:gridCol w:w="2000"/>
        <w:gridCol w:w="200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Метод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Endpoint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Тело запроса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Ответ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Доступ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POST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/auth/register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email, password,</w:t>
            </w:r>
          </w:p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username 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user, token 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Guest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POST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/auth/login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email, password 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user, token 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Guest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/auth/logout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message 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Client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/auth/google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redirect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Guest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/auth/vk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redirect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Guest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/auth/yandex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redirect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Guest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b2279"/>
          <w:sz w:val="26"/>
          <w:szCs w:val="26"/>
          <w:rtl w:val="0"/>
          <w14:textFill>
            <w14:solidFill>
              <w14:srgbClr w14:val="1C2379"/>
            </w14:solidFill>
          </w14:textFill>
        </w:rPr>
        <w:t xml:space="preserve">7.2 </w:t>
      </w:r>
      <w:r>
        <w:rPr>
          <w:rFonts w:ascii="Arial" w:hAnsi="Arial" w:hint="default"/>
          <w:b w:val="1"/>
          <w:bCs w:val="1"/>
          <w:outline w:val="0"/>
          <w:color w:val="1b2279"/>
          <w:sz w:val="26"/>
          <w:szCs w:val="26"/>
          <w:rtl w:val="0"/>
          <w14:textFill>
            <w14:solidFill>
              <w14:srgbClr w14:val="1C2379"/>
            </w14:solidFill>
          </w14:textFill>
        </w:rPr>
        <w:t>Треки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00"/>
        <w:gridCol w:w="2000"/>
        <w:gridCol w:w="2000"/>
        <w:gridCol w:w="2000"/>
        <w:gridCol w:w="200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Метод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Endpoint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Параметры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Ответ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Доступ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/tracks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?search, ?genre,</w:t>
            </w:r>
          </w:p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?page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[Track]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Guest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/tracks/:id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id: UUID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Track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Guest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POST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/tracks/upload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multipart: audio,</w:t>
            </w:r>
          </w:p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cover, title, genre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Track (pending)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Artist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/tracks/:id/like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id: UUID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liked: bool 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Client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POST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/tracks/:id/like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id: UUID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liked: bool 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Client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PATCH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/tracks/:id/status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status:</w:t>
            </w:r>
          </w:p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approved|rejected</w:t>
            </w:r>
          </w:p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Track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Admin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DELETE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/tracks/:id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id: UUID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message 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Admin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b2279"/>
          <w:sz w:val="26"/>
          <w:szCs w:val="26"/>
          <w:rtl w:val="0"/>
          <w14:textFill>
            <w14:solidFill>
              <w14:srgbClr w14:val="1C2379"/>
            </w14:solidFill>
          </w14:textFill>
        </w:rPr>
        <w:t xml:space="preserve">7.3 </w:t>
      </w:r>
      <w:r>
        <w:rPr>
          <w:rFonts w:ascii="Arial" w:hAnsi="Arial" w:hint="default"/>
          <w:b w:val="1"/>
          <w:bCs w:val="1"/>
          <w:outline w:val="0"/>
          <w:color w:val="1b2279"/>
          <w:sz w:val="26"/>
          <w:szCs w:val="26"/>
          <w:rtl w:val="0"/>
          <w:lang w:val="ru-RU"/>
          <w14:textFill>
            <w14:solidFill>
              <w14:srgbClr w14:val="1C2379"/>
            </w14:solidFill>
          </w14:textFill>
        </w:rPr>
        <w:t>Плейлисты и библиотека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00"/>
        <w:gridCol w:w="2000"/>
        <w:gridCol w:w="2000"/>
        <w:gridCol w:w="2000"/>
        <w:gridCol w:w="2000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Метод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Endpoint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Параметры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Ответ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Доступ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/playlists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[Playlist]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Guest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/playlists/:id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id: UUID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Playlist + tracks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Guest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POST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/playlists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title, coverUrl 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Playlist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Client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DELETE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/playlists/:id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id: UUID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message 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Admin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POST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/playlists/:id/tracks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trackId 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{ message }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Client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/library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[Track]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Client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GET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/profile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—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User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Стиль таблицы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Client</w:t>
            </w:r>
          </w:p>
        </w:tc>
      </w:tr>
    </w:tbl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outline w:val="0"/>
          <w:color w:val="000000"/>
          <w:sz w:val="24"/>
          <w:szCs w:val="2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cs="Helvetica" w:hAnsi="Helvetica" w:eastAsia="Helvetica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