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E9BA" w14:textId="77777777" w:rsidR="00C12569" w:rsidRDefault="00C12569" w:rsidP="00C12569"/>
    <w:p w14:paraId="075290A5" w14:textId="0AEFA842" w:rsidR="00C12569" w:rsidRPr="00C12569" w:rsidRDefault="00C12569" w:rsidP="00C12569">
      <w:pPr>
        <w:jc w:val="center"/>
        <w:rPr>
          <w:rFonts w:ascii="Algerian" w:hAnsi="Algerian"/>
          <w:sz w:val="40"/>
          <w:szCs w:val="40"/>
          <w:u w:val="single"/>
        </w:rPr>
      </w:pPr>
      <w:r w:rsidRPr="00C12569">
        <w:rPr>
          <w:rFonts w:ascii="Algerian" w:hAnsi="Algerian"/>
          <w:sz w:val="40"/>
          <w:szCs w:val="40"/>
          <w:u w:val="single"/>
        </w:rPr>
        <w:t>Attrition Prevention Suggestions</w:t>
      </w:r>
    </w:p>
    <w:p w14:paraId="6E67F4EB" w14:textId="77777777" w:rsidR="00601BCB" w:rsidRDefault="00601BCB"/>
    <w:p w14:paraId="21680423" w14:textId="77777777" w:rsidR="00C12569" w:rsidRDefault="00C12569" w:rsidP="00C12569">
      <w:r w:rsidRPr="00C12569">
        <w:rPr>
          <w:b/>
          <w:bCs/>
          <w:sz w:val="32"/>
          <w:szCs w:val="32"/>
          <w:u w:val="single"/>
        </w:rPr>
        <w:t>1. Improve Compensation for Lower-Income Employees</w:t>
      </w:r>
      <w:r w:rsidRPr="00C12569">
        <w:rPr>
          <w:b/>
          <w:bCs/>
          <w:sz w:val="24"/>
          <w:szCs w:val="24"/>
          <w:u w:val="single"/>
        </w:rPr>
        <w:br/>
      </w:r>
      <w:r w:rsidRPr="00C12569">
        <w:rPr>
          <w:sz w:val="28"/>
          <w:szCs w:val="28"/>
        </w:rPr>
        <w:t>Attrition is higher among employees with lower monthly income. Revising base pay and offering performance-based incentives can help improve retention</w:t>
      </w:r>
      <w:r>
        <w:t>.</w:t>
      </w:r>
      <w:r>
        <w:br/>
      </w:r>
    </w:p>
    <w:p w14:paraId="2E738849" w14:textId="77777777" w:rsidR="00C12569" w:rsidRDefault="00C12569" w:rsidP="00C12569">
      <w:r w:rsidRPr="00C12569">
        <w:rPr>
          <w:b/>
          <w:bCs/>
          <w:sz w:val="32"/>
          <w:szCs w:val="32"/>
          <w:u w:val="single"/>
        </w:rPr>
        <w:t>2. Provide Structured Promotion Opportunities</w:t>
      </w:r>
      <w:r w:rsidRPr="00C12569">
        <w:rPr>
          <w:b/>
          <w:bCs/>
          <w:sz w:val="24"/>
          <w:szCs w:val="24"/>
          <w:u w:val="single"/>
        </w:rPr>
        <w:br/>
      </w:r>
      <w:r w:rsidRPr="00C12569">
        <w:rPr>
          <w:sz w:val="28"/>
          <w:szCs w:val="28"/>
        </w:rPr>
        <w:t>Employees with long gaps since their last promotion show higher attrition. Implementing a transparent and consistent promotion process can increase job satisfaction.</w:t>
      </w:r>
      <w:r w:rsidRPr="00C12569">
        <w:rPr>
          <w:sz w:val="28"/>
          <w:szCs w:val="28"/>
        </w:rPr>
        <w:br/>
      </w:r>
    </w:p>
    <w:p w14:paraId="21401CA2" w14:textId="77777777" w:rsidR="00C12569" w:rsidRDefault="00C12569" w:rsidP="00C12569">
      <w:r w:rsidRPr="00C12569">
        <w:rPr>
          <w:b/>
          <w:bCs/>
          <w:sz w:val="32"/>
          <w:szCs w:val="32"/>
          <w:u w:val="single"/>
        </w:rPr>
        <w:t>3. Reduce Workload &amp; Overtime Pressure</w:t>
      </w:r>
      <w:r w:rsidRPr="00C12569">
        <w:rPr>
          <w:b/>
          <w:bCs/>
          <w:sz w:val="32"/>
          <w:szCs w:val="32"/>
          <w:u w:val="single"/>
        </w:rPr>
        <w:br/>
      </w:r>
      <w:r w:rsidRPr="00C12569">
        <w:rPr>
          <w:sz w:val="28"/>
          <w:szCs w:val="28"/>
        </w:rPr>
        <w:t>Frequent overtime is strongly linked to attrition. Balancing shifts, redistributing workload, and supporting work-life balance can reduce burnout.</w:t>
      </w:r>
      <w:r>
        <w:br/>
      </w:r>
    </w:p>
    <w:p w14:paraId="33972A99" w14:textId="77777777" w:rsidR="00C12569" w:rsidRDefault="00C12569" w:rsidP="00C12569">
      <w:r w:rsidRPr="00C12569">
        <w:rPr>
          <w:b/>
          <w:bCs/>
          <w:sz w:val="32"/>
          <w:szCs w:val="32"/>
          <w:u w:val="single"/>
        </w:rPr>
        <w:t>4. Address Job-Role and Department-Level Stress Factors</w:t>
      </w:r>
      <w:r w:rsidRPr="00C12569">
        <w:rPr>
          <w:b/>
          <w:bCs/>
          <w:sz w:val="32"/>
          <w:szCs w:val="32"/>
          <w:u w:val="single"/>
        </w:rPr>
        <w:br/>
      </w:r>
      <w:r w:rsidRPr="00C12569">
        <w:rPr>
          <w:sz w:val="28"/>
          <w:szCs w:val="28"/>
        </w:rPr>
        <w:t>Certain departments (such as Sales and R&amp;D) and job roles with heavy travel show higher attrition. Conducting targeted surveys and providing tailored support can help address pain points.</w:t>
      </w:r>
      <w:r w:rsidRPr="00C12569">
        <w:rPr>
          <w:sz w:val="28"/>
          <w:szCs w:val="28"/>
        </w:rPr>
        <w:br/>
      </w:r>
    </w:p>
    <w:p w14:paraId="494A0ED1" w14:textId="7CC2DC78" w:rsidR="00C12569" w:rsidRDefault="00C12569" w:rsidP="00C12569">
      <w:r w:rsidRPr="00C12569">
        <w:rPr>
          <w:b/>
          <w:bCs/>
          <w:sz w:val="32"/>
          <w:szCs w:val="32"/>
          <w:u w:val="single"/>
        </w:rPr>
        <w:t>5. Improve Work-Life Balance Programs</w:t>
      </w:r>
      <w:r w:rsidRPr="00C12569">
        <w:rPr>
          <w:b/>
          <w:bCs/>
          <w:sz w:val="32"/>
          <w:szCs w:val="32"/>
          <w:u w:val="single"/>
        </w:rPr>
        <w:br/>
      </w:r>
      <w:r w:rsidRPr="00C12569">
        <w:rPr>
          <w:sz w:val="28"/>
          <w:szCs w:val="28"/>
        </w:rPr>
        <w:t>Lower Work</w:t>
      </w:r>
      <w:r w:rsidRPr="00C12569">
        <w:rPr>
          <w:sz w:val="28"/>
          <w:szCs w:val="28"/>
        </w:rPr>
        <w:t>-</w:t>
      </w:r>
      <w:r w:rsidRPr="00C12569">
        <w:rPr>
          <w:sz w:val="28"/>
          <w:szCs w:val="28"/>
        </w:rPr>
        <w:t>Life</w:t>
      </w:r>
      <w:r w:rsidRPr="00C12569">
        <w:rPr>
          <w:sz w:val="28"/>
          <w:szCs w:val="28"/>
        </w:rPr>
        <w:t>-</w:t>
      </w:r>
      <w:r w:rsidRPr="00C12569">
        <w:rPr>
          <w:sz w:val="28"/>
          <w:szCs w:val="28"/>
        </w:rPr>
        <w:t>Balance scores are associated with higher attrition. Flexible work options, wellness programs, and mandatory leave policies can help.</w:t>
      </w:r>
      <w:r w:rsidRPr="00C12569">
        <w:rPr>
          <w:sz w:val="28"/>
          <w:szCs w:val="28"/>
        </w:rPr>
        <w:br/>
      </w:r>
    </w:p>
    <w:p w14:paraId="5D76594F" w14:textId="5112EE21" w:rsidR="00C12569" w:rsidRPr="00C12569" w:rsidRDefault="00C12569" w:rsidP="00C12569">
      <w:pPr>
        <w:rPr>
          <w:sz w:val="32"/>
          <w:szCs w:val="32"/>
        </w:rPr>
      </w:pPr>
      <w:r w:rsidRPr="00C12569">
        <w:rPr>
          <w:b/>
          <w:bCs/>
          <w:sz w:val="32"/>
          <w:szCs w:val="32"/>
          <w:u w:val="single"/>
        </w:rPr>
        <w:t>6. Strengthen Employee Engagement &amp; Satisfaction</w:t>
      </w:r>
      <w:r w:rsidRPr="00C12569">
        <w:rPr>
          <w:b/>
          <w:bCs/>
          <w:sz w:val="32"/>
          <w:szCs w:val="32"/>
          <w:u w:val="single"/>
        </w:rPr>
        <w:br/>
      </w:r>
      <w:r w:rsidRPr="00C12569">
        <w:rPr>
          <w:sz w:val="28"/>
          <w:szCs w:val="28"/>
        </w:rPr>
        <w:t>Lower Environment</w:t>
      </w:r>
      <w:r w:rsidRPr="00C12569">
        <w:rPr>
          <w:sz w:val="28"/>
          <w:szCs w:val="28"/>
        </w:rPr>
        <w:t xml:space="preserve"> </w:t>
      </w:r>
      <w:r w:rsidRPr="00C12569">
        <w:rPr>
          <w:sz w:val="28"/>
          <w:szCs w:val="28"/>
        </w:rPr>
        <w:t>Satisfaction and Relationship</w:t>
      </w:r>
      <w:r w:rsidRPr="00C12569">
        <w:rPr>
          <w:sz w:val="28"/>
          <w:szCs w:val="28"/>
        </w:rPr>
        <w:t xml:space="preserve"> </w:t>
      </w:r>
      <w:r w:rsidRPr="00C12569">
        <w:rPr>
          <w:sz w:val="28"/>
          <w:szCs w:val="28"/>
        </w:rPr>
        <w:t>Satisfaction correlate with attrition. Regular check-ins, engagement activities, and HR support programs can improve commitment.</w:t>
      </w:r>
      <w:r>
        <w:br/>
      </w:r>
      <w:r>
        <w:br/>
      </w:r>
      <w:r w:rsidRPr="00C12569">
        <w:rPr>
          <w:b/>
          <w:bCs/>
          <w:sz w:val="32"/>
          <w:szCs w:val="32"/>
          <w:u w:val="single"/>
        </w:rPr>
        <w:t>7</w:t>
      </w:r>
      <w:r w:rsidRPr="00C12569">
        <w:rPr>
          <w:b/>
          <w:bCs/>
          <w:sz w:val="32"/>
          <w:szCs w:val="32"/>
          <w:u w:val="single"/>
        </w:rPr>
        <w:t xml:space="preserve">. Monitor Early Warning Indicators Using Predictive </w:t>
      </w:r>
      <w:r w:rsidRPr="00C12569">
        <w:rPr>
          <w:b/>
          <w:bCs/>
          <w:sz w:val="32"/>
          <w:szCs w:val="32"/>
          <w:u w:val="single"/>
        </w:rPr>
        <w:t>Modelling</w:t>
      </w:r>
      <w:r w:rsidRPr="00C12569">
        <w:rPr>
          <w:b/>
          <w:bCs/>
          <w:sz w:val="32"/>
          <w:szCs w:val="32"/>
          <w:u w:val="single"/>
        </w:rPr>
        <w:br/>
      </w:r>
      <w:r w:rsidRPr="00C12569">
        <w:rPr>
          <w:sz w:val="32"/>
          <w:szCs w:val="32"/>
        </w:rPr>
        <w:t xml:space="preserve">With a model accuracy of 0.894021 and confusion matrix </w:t>
      </w:r>
      <w:r w:rsidRPr="00C12569">
        <w:rPr>
          <w:rFonts w:cstheme="minorHAnsi"/>
          <w:sz w:val="32"/>
          <w:szCs w:val="32"/>
          <w:lang w:val="en-US"/>
        </w:rPr>
        <w:t xml:space="preserve">[[316, 4], [35, 13]] </w:t>
      </w:r>
      <w:r w:rsidRPr="00C12569">
        <w:rPr>
          <w:sz w:val="32"/>
          <w:szCs w:val="32"/>
        </w:rPr>
        <w:t xml:space="preserve">the predictive model can help HR identify at-risk employees </w:t>
      </w:r>
      <w:r w:rsidRPr="00C12569">
        <w:rPr>
          <w:sz w:val="32"/>
          <w:szCs w:val="32"/>
        </w:rPr>
        <w:lastRenderedPageBreak/>
        <w:t>early and intervene proactively.</w:t>
      </w:r>
      <w:r w:rsidRPr="00C12569">
        <w:rPr>
          <w:sz w:val="32"/>
          <w:szCs w:val="32"/>
        </w:rPr>
        <w:br/>
      </w:r>
    </w:p>
    <w:p w14:paraId="0B946050" w14:textId="77777777" w:rsidR="00C12569" w:rsidRDefault="00C12569"/>
    <w:sectPr w:rsidR="00C12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569"/>
    <w:rsid w:val="00006816"/>
    <w:rsid w:val="00052D43"/>
    <w:rsid w:val="00601BCB"/>
    <w:rsid w:val="00C12569"/>
    <w:rsid w:val="00FE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6A3DF"/>
  <w15:chartTrackingRefBased/>
  <w15:docId w15:val="{B6106177-0468-4645-AAD3-D38A583D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YUKTA NAIK</dc:creator>
  <cp:keywords/>
  <dc:description/>
  <cp:lastModifiedBy>YUKTA NAIK</cp:lastModifiedBy>
  <cp:revision>1</cp:revision>
  <dcterms:created xsi:type="dcterms:W3CDTF">2025-11-18T20:43:00Z</dcterms:created>
  <dcterms:modified xsi:type="dcterms:W3CDTF">2025-11-18T20:50:00Z</dcterms:modified>
</cp:coreProperties>
</file>