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帆软报表笔记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在日期段内，每一个日期显示一个报表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预览样例：</w:t>
      </w:r>
    </w:p>
    <w:p>
      <w:r>
        <w:drawing>
          <wp:inline distT="0" distB="0" distL="114300" distR="114300">
            <wp:extent cx="5271135" cy="44850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这个一页显示了这么多报表，是给了一个规则，自动生成的。按组显示。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具体的设置过程：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首先日期的自动生成是用RANGE函数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RANGE(Date(2019,05,25), Date(2019,06,10))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这样日期就会自动生成从2019-05-25到2019-06-10的每一天的日期。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791335"/>
            <wp:effectExtent l="0" t="0" r="1079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公式为：</w:t>
      </w:r>
      <w:r>
        <w:drawing>
          <wp:inline distT="0" distB="0" distL="114300" distR="114300">
            <wp:extent cx="4248150" cy="1047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lang w:val="en-US" w:eastAsia="zh-CN"/>
        </w:rPr>
        <w:t>同时设置该单元格的属性为：</w:t>
      </w:r>
      <w:r>
        <w:rPr>
          <w:rFonts w:hint="eastAsia"/>
          <w:b/>
          <w:bCs/>
          <w:color w:val="FF0000"/>
          <w:lang w:val="en-US" w:eastAsia="zh-CN"/>
        </w:rPr>
        <w:t xml:space="preserve">纵向扩展 </w:t>
      </w:r>
      <w:r>
        <w:rPr>
          <w:rFonts w:hint="eastAsia"/>
          <w:b w:val="0"/>
          <w:bCs w:val="0"/>
          <w:color w:val="FF0000"/>
          <w:lang w:val="en-US" w:eastAsia="zh-CN"/>
        </w:rPr>
        <w:t>这一步比较关键，否则不会一天显示一个报表。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023110"/>
            <wp:effectExtent l="0" t="0" r="889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把整个报表的单元格都设置一下父格。都设置左父格就可以。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268220"/>
            <wp:effectExtent l="0" t="0" r="444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这样就可以了。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在SQL语句中使用表格中的值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这个需要一个叫做参数注入的功能。</w:t>
      </w:r>
    </w:p>
    <w:p>
      <w:r>
        <w:drawing>
          <wp:inline distT="0" distB="0" distL="114300" distR="114300">
            <wp:extent cx="5274310" cy="3502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这里有个参数date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我们接下来就用A2中的日期：</w:t>
      </w:r>
    </w:p>
    <w:p>
      <w:r>
        <w:drawing>
          <wp:inline distT="0" distB="0" distL="114300" distR="114300">
            <wp:extent cx="5271135" cy="4774565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120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MID就是把日期取出来，replace把日期2019-06-10替换为20190610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这样每一个的报表中的余额就是根据每一个中的日期进行查询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3BF83"/>
    <w:multiLevelType w:val="singleLevel"/>
    <w:tmpl w:val="80E3BF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D091F"/>
    <w:rsid w:val="1C3D2974"/>
    <w:rsid w:val="30A73D54"/>
    <w:rsid w:val="318E33BF"/>
    <w:rsid w:val="31A25B76"/>
    <w:rsid w:val="36CD31A8"/>
    <w:rsid w:val="3F9C5431"/>
    <w:rsid w:val="407D7539"/>
    <w:rsid w:val="64C1105A"/>
    <w:rsid w:val="7161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2019-04-11T05:50:00Z</dcterms:created>
  <dc:creator>lirenjie</dc:creator>
  <cp:lastModifiedBy>lirenjie</cp:lastModifiedBy>
  <dcterms:modified xsi:type="dcterms:W3CDTF">2019-04-11T09:38:00Z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