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flowops-企业级多租户工单与业务流程协同平台"/>
    <w:p>
      <w:pPr>
        <w:pStyle w:val="Heading1"/>
      </w:pPr>
      <w:r>
        <w:t xml:space="preserve">FlowOps 企业级多租户工单与业务流程协同平台</w:t>
      </w:r>
    </w:p>
    <w:bookmarkStart w:id="20" w:name="产品需求系统设计数据库设计与开发实施手册"/>
    <w:p>
      <w:pPr>
        <w:pStyle w:val="Heading2"/>
      </w:pPr>
      <w:r>
        <w:t xml:space="preserve">产品需求、系统设计、数据库设计与开发实施手册</w:t>
      </w:r>
    </w:p>
    <w:p>
      <w:pPr>
        <w:pStyle w:val="Compact"/>
        <w:numPr>
          <w:ilvl w:val="0"/>
          <w:numId w:val="1001"/>
        </w:numPr>
      </w:pPr>
      <w:r>
        <w:t xml:space="preserve">文档版本：1.0</w:t>
      </w:r>
    </w:p>
    <w:p>
      <w:pPr>
        <w:pStyle w:val="Compact"/>
        <w:numPr>
          <w:ilvl w:val="0"/>
          <w:numId w:val="1001"/>
        </w:numPr>
      </w:pPr>
      <w:r>
        <w:t xml:space="preserve">状态：开发基线（可随 ADR 与版本迭代更新）</w:t>
      </w:r>
    </w:p>
    <w:p>
      <w:pPr>
        <w:pStyle w:val="Compact"/>
        <w:numPr>
          <w:ilvl w:val="0"/>
          <w:numId w:val="1001"/>
        </w:numPr>
      </w:pPr>
      <w:r>
        <w:t xml:space="preserve">项目类型：作品集级、可部署的企业 SaaS 应用</w:t>
      </w:r>
    </w:p>
    <w:p>
      <w:pPr>
        <w:pStyle w:val="Compact"/>
        <w:numPr>
          <w:ilvl w:val="0"/>
          <w:numId w:val="1001"/>
        </w:numPr>
      </w:pPr>
      <w:r>
        <w:t xml:space="preserve">核心架构：模块化单体（Modular Monolith）</w:t>
      </w:r>
    </w:p>
    <w:p>
      <w:pPr>
        <w:pStyle w:val="Compact"/>
        <w:numPr>
          <w:ilvl w:val="0"/>
          <w:numId w:val="1001"/>
        </w:numPr>
      </w:pPr>
      <w:r>
        <w:t xml:space="preserve">默认技术栈：React + TypeScript + Vite；Fastify + TypeBox；Drizzle ORM + PostgreSQL；Better Auth；Supabase；pnpm + Turborepo；Vitest + Playwright；Docker + GitHub Actions；Sentry + OpenTelemetry</w:t>
      </w:r>
    </w:p>
    <w:p>
      <w:pPr>
        <w:pStyle w:val="BlockText"/>
      </w:pPr>
      <w:r>
        <w:t xml:space="preserve">本手册是项目的工程起点，不代表所有功能已经实现。所有性能数字、可用性承诺、安全认证和测试覆盖率，只有在实际测量或验证后才能写入项目介绍。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如何使用这份手册"/>
    <w:p>
      <w:pPr>
        <w:pStyle w:val="Heading1"/>
      </w:pPr>
      <w:r>
        <w:t xml:space="preserve">0. 如何使用这份手册</w:t>
      </w:r>
    </w:p>
    <w:p>
      <w:pPr>
        <w:pStyle w:val="FirstParagraph"/>
      </w:pPr>
      <w:r>
        <w:t xml:space="preserve">本手册将产品需求（PRD）、技术设计（TDD）、数据库设计、API 约定、开发路线、测试策略和上线运维合并为一份可执行的基线文档。</w:t>
      </w:r>
    </w:p>
    <w:p>
      <w:pPr>
        <w:pStyle w:val="BodyText"/>
      </w:pPr>
      <w:r>
        <w:t xml:space="preserve">建议把它拆入仓库的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，并把本文件视为入口：</w:t>
      </w:r>
    </w:p>
    <w:p>
      <w:pPr>
        <w:pStyle w:val="SourceCode"/>
      </w:pP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├── product/</w:t>
      </w:r>
      <w:r>
        <w:br/>
      </w:r>
      <w:r>
        <w:rPr>
          <w:rStyle w:val="VerbatimChar"/>
        </w:rPr>
        <w:t xml:space="preserve">│   ├── prd.md</w:t>
      </w:r>
      <w:r>
        <w:br/>
      </w:r>
      <w:r>
        <w:rPr>
          <w:rStyle w:val="VerbatimChar"/>
        </w:rPr>
        <w:t xml:space="preserve">│   ├── domain-model.md</w:t>
      </w:r>
      <w:r>
        <w:br/>
      </w:r>
      <w:r>
        <w:rPr>
          <w:rStyle w:val="VerbatimChar"/>
        </w:rPr>
        <w:t xml:space="preserve">│   └── acceptance-criteria.md</w:t>
      </w:r>
      <w:r>
        <w:br/>
      </w:r>
      <w:r>
        <w:rPr>
          <w:rStyle w:val="VerbatimChar"/>
        </w:rPr>
        <w:t xml:space="preserve">├── architecture/</w:t>
      </w:r>
      <w:r>
        <w:br/>
      </w:r>
      <w:r>
        <w:rPr>
          <w:rStyle w:val="VerbatimChar"/>
        </w:rPr>
        <w:t xml:space="preserve">│   ├── architecture.md</w:t>
      </w:r>
      <w:r>
        <w:br/>
      </w:r>
      <w:r>
        <w:rPr>
          <w:rStyle w:val="VerbatimChar"/>
        </w:rPr>
        <w:t xml:space="preserve">│   ├── database.md</w:t>
      </w:r>
      <w:r>
        <w:br/>
      </w:r>
      <w:r>
        <w:rPr>
          <w:rStyle w:val="VerbatimChar"/>
        </w:rPr>
        <w:t xml:space="preserve">│   ├── api-conventions.md</w:t>
      </w:r>
      <w:r>
        <w:br/>
      </w:r>
      <w:r>
        <w:rPr>
          <w:rStyle w:val="VerbatimChar"/>
        </w:rPr>
        <w:t xml:space="preserve">│   └── adr/</w:t>
      </w:r>
      <w:r>
        <w:br/>
      </w:r>
      <w:r>
        <w:rPr>
          <w:rStyle w:val="VerbatimChar"/>
        </w:rPr>
        <w:t xml:space="preserve">├── security/</w:t>
      </w:r>
      <w:r>
        <w:br/>
      </w:r>
      <w:r>
        <w:rPr>
          <w:rStyle w:val="VerbatimChar"/>
        </w:rPr>
        <w:t xml:space="preserve">│   └── security.md</w:t>
      </w:r>
      <w:r>
        <w:br/>
      </w:r>
      <w:r>
        <w:rPr>
          <w:rStyle w:val="VerbatimChar"/>
        </w:rPr>
        <w:t xml:space="preserve">├── testing/</w:t>
      </w:r>
      <w:r>
        <w:br/>
      </w:r>
      <w:r>
        <w:rPr>
          <w:rStyle w:val="VerbatimChar"/>
        </w:rPr>
        <w:t xml:space="preserve">│   └── test-strategy.md</w:t>
      </w:r>
      <w:r>
        <w:br/>
      </w:r>
      <w:r>
        <w:rPr>
          <w:rStyle w:val="VerbatimChar"/>
        </w:rPr>
        <w:t xml:space="preserve">└── operations/</w:t>
      </w:r>
      <w:r>
        <w:br/>
      </w:r>
      <w:r>
        <w:rPr>
          <w:rStyle w:val="VerbatimChar"/>
        </w:rPr>
        <w:t xml:space="preserve">    ├── deployment.md</w:t>
      </w:r>
      <w:r>
        <w:br/>
      </w:r>
      <w:r>
        <w:rPr>
          <w:rStyle w:val="VerbatimChar"/>
        </w:rPr>
        <w:t xml:space="preserve">    └── runbook.md</w:t>
      </w:r>
    </w:p>
    <w:p>
      <w:pPr>
        <w:pStyle w:val="FirstParagraph"/>
      </w:pPr>
      <w:r>
        <w:t xml:space="preserve">执行原则：</w:t>
      </w:r>
    </w:p>
    <w:p>
      <w:pPr>
        <w:pStyle w:val="Compact"/>
        <w:numPr>
          <w:ilvl w:val="0"/>
          <w:numId w:val="1002"/>
        </w:numPr>
      </w:pPr>
      <w:r>
        <w:t xml:space="preserve">先做垂直业务闭环，再做横向基础设施；不要一开始就搭建复杂微服务。</w:t>
      </w:r>
    </w:p>
    <w:p>
      <w:pPr>
        <w:pStyle w:val="Compact"/>
        <w:numPr>
          <w:ilvl w:val="0"/>
          <w:numId w:val="1002"/>
        </w:numPr>
      </w:pPr>
      <w:r>
        <w:t xml:space="preserve">每个业务能力都必须包含数据库约束、API 校验、权限检查、错误处理、测试与审计，而不只是页面。</w:t>
      </w:r>
    </w:p>
    <w:p>
      <w:pPr>
        <w:pStyle w:val="Compact"/>
        <w:numPr>
          <w:ilvl w:val="0"/>
          <w:numId w:val="1002"/>
        </w:numPr>
      </w:pPr>
      <w:r>
        <w:t xml:space="preserve">所有租户业务查询必须有明确的组织上下文，不能相信客户端传来的</w:t>
      </w:r>
      <w:r>
        <w:t xml:space="preserve"> </w:t>
      </w:r>
      <w:r>
        <w:rPr>
          <w:rStyle w:val="VerbatimChar"/>
        </w:rPr>
        <w:t xml:space="preserve">organization_id</w:t>
      </w:r>
      <w:r>
        <w:t xml:space="preserve"> </w:t>
      </w:r>
      <w:r>
        <w:t xml:space="preserve">就是授权证明。</w:t>
      </w:r>
    </w:p>
    <w:p>
      <w:pPr>
        <w:pStyle w:val="Compact"/>
        <w:numPr>
          <w:ilvl w:val="0"/>
          <w:numId w:val="1002"/>
        </w:numPr>
      </w:pPr>
      <w:r>
        <w:t xml:space="preserve">API、数据库迁移和权限变化必须通过代码审查；不允许直接在生产数据库手工改结构。</w:t>
      </w:r>
    </w:p>
    <w:p>
      <w:pPr>
        <w:pStyle w:val="Compact"/>
        <w:numPr>
          <w:ilvl w:val="0"/>
          <w:numId w:val="1002"/>
        </w:numPr>
      </w:pPr>
      <w:r>
        <w:t xml:space="preserve">任何“已支持”的能力都应有可重复的验收步骤或自动化测试。</w:t>
      </w:r>
    </w:p>
    <w:p>
      <w:r>
        <w:pict>
          <v:rect style="width:0;height:1.5pt" o:hralign="center" o:hrstd="t" o:hr="t"/>
        </w:pict>
      </w:r>
    </w:p>
    <w:bookmarkEnd w:id="22"/>
    <w:bookmarkStart w:id="47" w:name="产品概述prd"/>
    <w:p>
      <w:pPr>
        <w:pStyle w:val="Heading1"/>
      </w:pPr>
      <w:r>
        <w:t xml:space="preserve">1. 产品概述（PRD）</w:t>
      </w:r>
    </w:p>
    <w:bookmarkStart w:id="23" w:name="产品愿景"/>
    <w:p>
      <w:pPr>
        <w:pStyle w:val="Heading2"/>
      </w:pPr>
      <w:r>
        <w:t xml:space="preserve">1.1 产品愿景</w:t>
      </w:r>
    </w:p>
    <w:p>
      <w:pPr>
        <w:pStyle w:val="FirstParagraph"/>
      </w:pPr>
      <w:r>
        <w:t xml:space="preserve">FlowOps 是面向企业 IT 服务、内部运营和支持团队的多租户工单与流程协同平台。它将“请求进入—分派—处理—审批（可选）—解决—关闭—分析”串成可追踪的工作流。</w:t>
      </w:r>
    </w:p>
    <w:p>
      <w:pPr>
        <w:pStyle w:val="BodyText"/>
      </w:pPr>
      <w:r>
        <w:t xml:space="preserve">它不是简单的待办清单。核心价值是：</w:t>
      </w:r>
      <w:r>
        <w:t xml:space="preserve"> </w:t>
      </w:r>
      <w:r>
        <w:t xml:space="preserve">- 将工单生命周期标准化，避免任务状态随意变化；</w:t>
      </w:r>
      <w:r>
        <w:t xml:space="preserve"> </w:t>
      </w:r>
      <w:r>
        <w:t xml:space="preserve">- 让组织、角色和数据边界可被系统强制执行；</w:t>
      </w:r>
      <w:r>
        <w:t xml:space="preserve"> </w:t>
      </w:r>
      <w:r>
        <w:t xml:space="preserve">- 保留谁在何时因何操作了什么的历史记录；</w:t>
      </w:r>
      <w:r>
        <w:t xml:space="preserve"> </w:t>
      </w:r>
      <w:r>
        <w:t xml:space="preserve">- 根据优先级与 SLA 目标识别超时风险；</w:t>
      </w:r>
      <w:r>
        <w:t xml:space="preserve"> </w:t>
      </w:r>
      <w:r>
        <w:t xml:space="preserve">- 让主管能查看工作量、积压、解决时长和 SLA 达成情况。</w:t>
      </w:r>
    </w:p>
    <w:bookmarkEnd w:id="23"/>
    <w:bookmarkStart w:id="24" w:name="目标用户与角色"/>
    <w:p>
      <w:pPr>
        <w:pStyle w:val="Heading2"/>
      </w:pPr>
      <w:r>
        <w:t xml:space="preserve">1.2 目标用户与角色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主要诉求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典型权限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平台运维管理员（Platform Admin）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管理平台级配置、处理平台级支持事项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仅平台级操作；默认不自动获得所有租户业务数据访问权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组织所有者（Owner）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管理组织、成员、组织配置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管理成员和设置；可管理所有组织工单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组织管理员（Admin）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配置团队、成员、流程和 SLA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组织范围管理权限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主管/经理（Manager）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分派工作、看团队指标、处理升级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查看组织工单；分派；查看报表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处理人（Agent）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接收并解决工单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查看可访问工单；评论、状态流转、记录工作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请求人（Requester）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提交请求并追踪进度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创建工单；查看自己有权访问的工单；补充信息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审计只读角色（Auditor）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核查变更记录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只读查看获授权范围的审计信息</w:t>
            </w:r>
          </w:p>
        </w:tc>
      </w:tr>
    </w:tbl>
    <w:p>
      <w:pPr>
        <w:pStyle w:val="BodyText"/>
      </w:pPr>
      <w:r>
        <w:rPr>
          <w:b/>
          <w:bCs/>
        </w:rPr>
        <w:t xml:space="preserve">角色原则：</w:t>
      </w:r>
      <w:r>
        <w:t xml:space="preserve"> </w:t>
      </w:r>
      <w:r>
        <w:t xml:space="preserve">角色是权限模板，不是数据范围本身。每个 API 都要同时检查“用户是否属于该组织”</w:t>
      </w:r>
      <w:r>
        <w:t xml:space="preserve">“</w:t>
      </w:r>
      <w:r>
        <w:t xml:space="preserve">是否具备所需权限</w:t>
      </w:r>
      <w:r>
        <w:t xml:space="preserve">”</w:t>
      </w:r>
      <w:r>
        <w:t xml:space="preserve">“</w:t>
      </w:r>
      <w:r>
        <w:t xml:space="preserve">目标资源是否属于该组织</w:t>
      </w:r>
      <w:r>
        <w:t xml:space="preserve">”</w:t>
      </w:r>
      <w:r>
        <w:t xml:space="preserve">。</w:t>
      </w:r>
    </w:p>
    <w:bookmarkEnd w:id="24"/>
    <w:bookmarkStart w:id="28" w:name="范围与非目标"/>
    <w:p>
      <w:pPr>
        <w:pStyle w:val="Heading2"/>
      </w:pPr>
      <w:r>
        <w:t xml:space="preserve">1.3 范围与非目标</w:t>
      </w:r>
    </w:p>
    <w:bookmarkStart w:id="25" w:name="mvp-必须包含"/>
    <w:p>
      <w:pPr>
        <w:pStyle w:val="Heading3"/>
      </w:pPr>
      <w:r>
        <w:t xml:space="preserve">MVP 必须包含</w:t>
      </w:r>
    </w:p>
    <w:p>
      <w:pPr>
        <w:pStyle w:val="Compact"/>
        <w:numPr>
          <w:ilvl w:val="0"/>
          <w:numId w:val="1003"/>
        </w:numPr>
      </w:pPr>
      <w:r>
        <w:t xml:space="preserve">注册/登录/登出与会话管理；</w:t>
      </w:r>
    </w:p>
    <w:p>
      <w:pPr>
        <w:pStyle w:val="Compact"/>
        <w:numPr>
          <w:ilvl w:val="0"/>
          <w:numId w:val="1003"/>
        </w:numPr>
      </w:pPr>
      <w:r>
        <w:t xml:space="preserve">创建组织、加入组织、成员列表与角色管理；</w:t>
      </w:r>
    </w:p>
    <w:p>
      <w:pPr>
        <w:pStyle w:val="Compact"/>
        <w:numPr>
          <w:ilvl w:val="0"/>
          <w:numId w:val="1003"/>
        </w:numPr>
      </w:pPr>
      <w:r>
        <w:t xml:space="preserve">工单创建、列表、详情、编辑、评论、指派、关闭；</w:t>
      </w:r>
    </w:p>
    <w:p>
      <w:pPr>
        <w:pStyle w:val="Compact"/>
        <w:numPr>
          <w:ilvl w:val="0"/>
          <w:numId w:val="1003"/>
        </w:numPr>
      </w:pPr>
      <w:r>
        <w:t xml:space="preserve">明确的状态机和允许的状态转换；</w:t>
      </w:r>
    </w:p>
    <w:p>
      <w:pPr>
        <w:pStyle w:val="Compact"/>
        <w:numPr>
          <w:ilvl w:val="0"/>
          <w:numId w:val="1003"/>
        </w:numPr>
      </w:pPr>
      <w:r>
        <w:t xml:space="preserve">工单历史记录与关键操作审计；</w:t>
      </w:r>
    </w:p>
    <w:p>
      <w:pPr>
        <w:pStyle w:val="Compact"/>
        <w:numPr>
          <w:ilvl w:val="0"/>
          <w:numId w:val="1003"/>
        </w:numPr>
      </w:pPr>
      <w:r>
        <w:t xml:space="preserve">优先级、分类、负责人、请求人、标签；</w:t>
      </w:r>
    </w:p>
    <w:p>
      <w:pPr>
        <w:pStyle w:val="Compact"/>
        <w:numPr>
          <w:ilvl w:val="0"/>
          <w:numId w:val="1003"/>
        </w:numPr>
      </w:pPr>
      <w:r>
        <w:t xml:space="preserve">搜索、筛选、排序、分页；</w:t>
      </w:r>
    </w:p>
    <w:p>
      <w:pPr>
        <w:pStyle w:val="Compact"/>
        <w:numPr>
          <w:ilvl w:val="0"/>
          <w:numId w:val="1003"/>
        </w:numPr>
      </w:pPr>
      <w:r>
        <w:t xml:space="preserve">基础 SLA 策略和超时标记；</w:t>
      </w:r>
    </w:p>
    <w:p>
      <w:pPr>
        <w:pStyle w:val="Compact"/>
        <w:numPr>
          <w:ilvl w:val="0"/>
          <w:numId w:val="1003"/>
        </w:numPr>
      </w:pPr>
      <w:r>
        <w:t xml:space="preserve">基础运营仪表盘；</w:t>
      </w:r>
    </w:p>
    <w:p>
      <w:pPr>
        <w:pStyle w:val="Compact"/>
        <w:numPr>
          <w:ilvl w:val="0"/>
          <w:numId w:val="1003"/>
        </w:numPr>
      </w:pPr>
      <w:r>
        <w:t xml:space="preserve">API 文档、自动化测试、容器化部署、CI；</w:t>
      </w:r>
    </w:p>
    <w:p>
      <w:pPr>
        <w:pStyle w:val="Compact"/>
        <w:numPr>
          <w:ilvl w:val="0"/>
          <w:numId w:val="1003"/>
        </w:numPr>
      </w:pPr>
      <w:r>
        <w:t xml:space="preserve">安全的租户隔离和可观测性基础。</w:t>
      </w:r>
    </w:p>
    <w:bookmarkEnd w:id="25"/>
    <w:bookmarkStart w:id="26" w:name="后续版本"/>
    <w:p>
      <w:pPr>
        <w:pStyle w:val="Heading3"/>
      </w:pPr>
      <w:r>
        <w:t xml:space="preserve">后续版本</w:t>
      </w:r>
    </w:p>
    <w:p>
      <w:pPr>
        <w:pStyle w:val="Compact"/>
        <w:numPr>
          <w:ilvl w:val="0"/>
          <w:numId w:val="1004"/>
        </w:numPr>
      </w:pPr>
      <w:r>
        <w:t xml:space="preserve">多级审批；</w:t>
      </w:r>
    </w:p>
    <w:p>
      <w:pPr>
        <w:pStyle w:val="Compact"/>
        <w:numPr>
          <w:ilvl w:val="0"/>
          <w:numId w:val="1004"/>
        </w:numPr>
      </w:pPr>
      <w:r>
        <w:t xml:space="preserve">附件上传；</w:t>
      </w:r>
    </w:p>
    <w:p>
      <w:pPr>
        <w:pStyle w:val="Compact"/>
        <w:numPr>
          <w:ilvl w:val="0"/>
          <w:numId w:val="1004"/>
        </w:numPr>
      </w:pPr>
      <w:r>
        <w:t xml:space="preserve">邮件/站内通知；</w:t>
      </w:r>
    </w:p>
    <w:p>
      <w:pPr>
        <w:pStyle w:val="Compact"/>
        <w:numPr>
          <w:ilvl w:val="0"/>
          <w:numId w:val="1004"/>
        </w:numPr>
      </w:pPr>
      <w:r>
        <w:t xml:space="preserve">保存的筛选视图；</w:t>
      </w:r>
    </w:p>
    <w:p>
      <w:pPr>
        <w:pStyle w:val="Compact"/>
        <w:numPr>
          <w:ilvl w:val="0"/>
          <w:numId w:val="1004"/>
        </w:numPr>
      </w:pPr>
      <w:r>
        <w:t xml:space="preserve">批量操作；</w:t>
      </w:r>
    </w:p>
    <w:p>
      <w:pPr>
        <w:pStyle w:val="Compact"/>
        <w:numPr>
          <w:ilvl w:val="0"/>
          <w:numId w:val="1004"/>
        </w:numPr>
      </w:pPr>
      <w:r>
        <w:t xml:space="preserve">Webhook 与集成；</w:t>
      </w:r>
    </w:p>
    <w:p>
      <w:pPr>
        <w:pStyle w:val="Compact"/>
        <w:numPr>
          <w:ilvl w:val="0"/>
          <w:numId w:val="1004"/>
        </w:numPr>
      </w:pPr>
      <w:r>
        <w:t xml:space="preserve">可配置字段和可视化流程编辑器；</w:t>
      </w:r>
    </w:p>
    <w:p>
      <w:pPr>
        <w:pStyle w:val="Compact"/>
        <w:numPr>
          <w:ilvl w:val="0"/>
          <w:numId w:val="1004"/>
        </w:numPr>
      </w:pPr>
      <w:r>
        <w:t xml:space="preserve">事务 Outbox 与异步任务处理。</w:t>
      </w:r>
    </w:p>
    <w:bookmarkEnd w:id="26"/>
    <w:bookmarkStart w:id="27" w:name="明确不做首个版本"/>
    <w:p>
      <w:pPr>
        <w:pStyle w:val="Heading3"/>
      </w:pPr>
      <w:r>
        <w:t xml:space="preserve">明确不做（首个版本）</w:t>
      </w:r>
    </w:p>
    <w:p>
      <w:pPr>
        <w:pStyle w:val="Compact"/>
        <w:numPr>
          <w:ilvl w:val="0"/>
          <w:numId w:val="1005"/>
        </w:numPr>
      </w:pPr>
      <w:r>
        <w:t xml:space="preserve">微服务拆分；</w:t>
      </w:r>
    </w:p>
    <w:p>
      <w:pPr>
        <w:pStyle w:val="Compact"/>
        <w:numPr>
          <w:ilvl w:val="0"/>
          <w:numId w:val="1005"/>
        </w:numPr>
      </w:pPr>
      <w:r>
        <w:t xml:space="preserve">Kafka 等消息平台；</w:t>
      </w:r>
    </w:p>
    <w:p>
      <w:pPr>
        <w:pStyle w:val="Compact"/>
        <w:numPr>
          <w:ilvl w:val="0"/>
          <w:numId w:val="1005"/>
        </w:numPr>
      </w:pPr>
      <w:r>
        <w:t xml:space="preserve">Kubernetes；</w:t>
      </w:r>
    </w:p>
    <w:p>
      <w:pPr>
        <w:pStyle w:val="Compact"/>
        <w:numPr>
          <w:ilvl w:val="0"/>
          <w:numId w:val="1005"/>
        </w:numPr>
      </w:pPr>
      <w:r>
        <w:t xml:space="preserve">复杂的 BPMN 流程设计器；</w:t>
      </w:r>
    </w:p>
    <w:p>
      <w:pPr>
        <w:pStyle w:val="Compact"/>
        <w:numPr>
          <w:ilvl w:val="0"/>
          <w:numId w:val="1005"/>
        </w:numPr>
      </w:pPr>
      <w:r>
        <w:t xml:space="preserve">原生移动端；</w:t>
      </w:r>
    </w:p>
    <w:p>
      <w:pPr>
        <w:pStyle w:val="Compact"/>
        <w:numPr>
          <w:ilvl w:val="0"/>
          <w:numId w:val="1005"/>
        </w:numPr>
      </w:pPr>
      <w:r>
        <w:t xml:space="preserve">复杂计费与订阅系统；</w:t>
      </w:r>
    </w:p>
    <w:p>
      <w:pPr>
        <w:pStyle w:val="Compact"/>
        <w:numPr>
          <w:ilvl w:val="0"/>
          <w:numId w:val="1005"/>
        </w:numPr>
      </w:pPr>
      <w:r>
        <w:t xml:space="preserve">AI 自动分类或自动处理。</w:t>
      </w:r>
    </w:p>
    <w:bookmarkEnd w:id="27"/>
    <w:bookmarkEnd w:id="28"/>
    <w:bookmarkStart w:id="34" w:name="核心业务流程"/>
    <w:p>
      <w:pPr>
        <w:pStyle w:val="Heading2"/>
      </w:pPr>
      <w:r>
        <w:t xml:space="preserve">1.4 核心业务流程</w:t>
      </w:r>
    </w:p>
    <w:bookmarkStart w:id="29" w:name="流程-a请求人提交工单"/>
    <w:p>
      <w:pPr>
        <w:pStyle w:val="Heading3"/>
      </w:pPr>
      <w:r>
        <w:t xml:space="preserve">流程 A：请求人提交工单</w:t>
      </w:r>
    </w:p>
    <w:p>
      <w:pPr>
        <w:pStyle w:val="Compact"/>
        <w:numPr>
          <w:ilvl w:val="0"/>
          <w:numId w:val="1006"/>
        </w:numPr>
      </w:pPr>
      <w:r>
        <w:t xml:space="preserve">用户选择当前组织。</w:t>
      </w:r>
    </w:p>
    <w:p>
      <w:pPr>
        <w:pStyle w:val="Compact"/>
        <w:numPr>
          <w:ilvl w:val="0"/>
          <w:numId w:val="1006"/>
        </w:numPr>
      </w:pPr>
      <w:r>
        <w:t xml:space="preserve">填写标题、描述、分类、优先级及可选标签。</w:t>
      </w:r>
    </w:p>
    <w:p>
      <w:pPr>
        <w:pStyle w:val="Compact"/>
        <w:numPr>
          <w:ilvl w:val="0"/>
          <w:numId w:val="1006"/>
        </w:numPr>
      </w:pPr>
      <w:r>
        <w:t xml:space="preserve">前端进行即时校验，服务端再次校验。</w:t>
      </w:r>
    </w:p>
    <w:p>
      <w:pPr>
        <w:pStyle w:val="Compact"/>
        <w:numPr>
          <w:ilvl w:val="0"/>
          <w:numId w:val="1006"/>
        </w:numPr>
      </w:pPr>
      <w:r>
        <w:t xml:space="preserve">API 在事务中创建工单、写入首条历史记录，并按策略初始化 SLA。</w:t>
      </w:r>
    </w:p>
    <w:p>
      <w:pPr>
        <w:pStyle w:val="Compact"/>
        <w:numPr>
          <w:ilvl w:val="0"/>
          <w:numId w:val="1006"/>
        </w:numPr>
      </w:pPr>
      <w:r>
        <w:t xml:space="preserve">返回工单编号与详情。</w:t>
      </w:r>
    </w:p>
    <w:p>
      <w:pPr>
        <w:pStyle w:val="Compact"/>
        <w:numPr>
          <w:ilvl w:val="0"/>
          <w:numId w:val="1006"/>
        </w:numPr>
      </w:pPr>
      <w:r>
        <w:t xml:space="preserve">工单列表和详情缓存失效或更新。</w:t>
      </w:r>
    </w:p>
    <w:bookmarkEnd w:id="29"/>
    <w:bookmarkStart w:id="30" w:name="流程-b主管分派工单"/>
    <w:p>
      <w:pPr>
        <w:pStyle w:val="Heading3"/>
      </w:pPr>
      <w:r>
        <w:t xml:space="preserve">流程 B：主管分派工单</w:t>
      </w:r>
    </w:p>
    <w:p>
      <w:pPr>
        <w:pStyle w:val="Compact"/>
        <w:numPr>
          <w:ilvl w:val="0"/>
          <w:numId w:val="1007"/>
        </w:numPr>
      </w:pPr>
      <w:r>
        <w:t xml:space="preserve">主管打开待分派列表。</w:t>
      </w:r>
    </w:p>
    <w:p>
      <w:pPr>
        <w:pStyle w:val="Compact"/>
        <w:numPr>
          <w:ilvl w:val="0"/>
          <w:numId w:val="1007"/>
        </w:numPr>
      </w:pPr>
      <w:r>
        <w:t xml:space="preserve">选择负责人。</w:t>
      </w:r>
    </w:p>
    <w:p>
      <w:pPr>
        <w:pStyle w:val="Compact"/>
        <w:numPr>
          <w:ilvl w:val="0"/>
          <w:numId w:val="1007"/>
        </w:numPr>
      </w:pPr>
      <w:r>
        <w:t xml:space="preserve">API 校验操作者权限、目标成员仍是组织成员、工单仍处于可分派状态。</w:t>
      </w:r>
    </w:p>
    <w:p>
      <w:pPr>
        <w:pStyle w:val="Compact"/>
        <w:numPr>
          <w:ilvl w:val="0"/>
          <w:numId w:val="1007"/>
        </w:numPr>
      </w:pPr>
      <w:r>
        <w:t xml:space="preserve">在事务中更新负责人和版本号，写入历史记录与审计事件。</w:t>
      </w:r>
    </w:p>
    <w:p>
      <w:pPr>
        <w:pStyle w:val="Compact"/>
        <w:numPr>
          <w:ilvl w:val="0"/>
          <w:numId w:val="1007"/>
        </w:numPr>
      </w:pPr>
      <w:r>
        <w:t xml:space="preserve">并发冲突时返回</w:t>
      </w:r>
      <w:r>
        <w:t xml:space="preserve"> </w:t>
      </w:r>
      <w:r>
        <w:rPr>
          <w:rStyle w:val="VerbatimChar"/>
        </w:rPr>
        <w:t xml:space="preserve">409 CONFLICT</w:t>
      </w:r>
      <w:r>
        <w:t xml:space="preserve">，前端提示刷新并重新确认。</w:t>
      </w:r>
    </w:p>
    <w:bookmarkEnd w:id="30"/>
    <w:bookmarkStart w:id="31" w:name="流程-c处理工单"/>
    <w:p>
      <w:pPr>
        <w:pStyle w:val="Heading3"/>
      </w:pPr>
      <w:r>
        <w:t xml:space="preserve">流程 C：处理工单</w:t>
      </w:r>
    </w:p>
    <w:p>
      <w:pPr>
        <w:pStyle w:val="Compact"/>
        <w:numPr>
          <w:ilvl w:val="0"/>
          <w:numId w:val="1008"/>
        </w:numPr>
      </w:pPr>
      <w:r>
        <w:t xml:space="preserve">处理人查看工单上下文与历史。</w:t>
      </w:r>
    </w:p>
    <w:p>
      <w:pPr>
        <w:pStyle w:val="Compact"/>
        <w:numPr>
          <w:ilvl w:val="0"/>
          <w:numId w:val="1008"/>
        </w:numPr>
      </w:pPr>
      <w:r>
        <w:t xml:space="preserve">通过评论补充信息，或执行状态转换。</w:t>
      </w:r>
    </w:p>
    <w:p>
      <w:pPr>
        <w:pStyle w:val="Compact"/>
        <w:numPr>
          <w:ilvl w:val="0"/>
          <w:numId w:val="1008"/>
        </w:numPr>
      </w:pPr>
      <w:r>
        <w:t xml:space="preserve">每次状态变化必须通过领域规则，不允许客户端直接任意设置状态。</w:t>
      </w:r>
    </w:p>
    <w:p>
      <w:pPr>
        <w:pStyle w:val="Compact"/>
        <w:numPr>
          <w:ilvl w:val="0"/>
          <w:numId w:val="1008"/>
        </w:numPr>
      </w:pPr>
      <w:r>
        <w:t xml:space="preserve">API 在事务中更新工单、写历史；必要时更新 SLA 计时状态。</w:t>
      </w:r>
    </w:p>
    <w:p>
      <w:pPr>
        <w:pStyle w:val="Compact"/>
        <w:numPr>
          <w:ilvl w:val="0"/>
          <w:numId w:val="1008"/>
        </w:numPr>
      </w:pPr>
      <w:r>
        <w:t xml:space="preserve">UI 展示最新状态、时间线和责任人。</w:t>
      </w:r>
    </w:p>
    <w:bookmarkEnd w:id="31"/>
    <w:bookmarkStart w:id="32" w:name="流程-d解决并关闭"/>
    <w:p>
      <w:pPr>
        <w:pStyle w:val="Heading3"/>
      </w:pPr>
      <w:r>
        <w:t xml:space="preserve">流程 D：解决并关闭</w:t>
      </w:r>
    </w:p>
    <w:p>
      <w:pPr>
        <w:pStyle w:val="Compact"/>
        <w:numPr>
          <w:ilvl w:val="0"/>
          <w:numId w:val="1009"/>
        </w:numPr>
      </w:pPr>
      <w:r>
        <w:t xml:space="preserve">处理人将工单转为</w:t>
      </w:r>
      <w:r>
        <w:t xml:space="preserve"> </w:t>
      </w:r>
      <w:r>
        <w:rPr>
          <w:rStyle w:val="VerbatimChar"/>
        </w:rPr>
        <w:t xml:space="preserve">resolved</w:t>
      </w:r>
      <w:r>
        <w:t xml:space="preserve">，必须填写解决说明。</w:t>
      </w:r>
    </w:p>
    <w:p>
      <w:pPr>
        <w:pStyle w:val="Compact"/>
        <w:numPr>
          <w:ilvl w:val="0"/>
          <w:numId w:val="1009"/>
        </w:numPr>
      </w:pPr>
      <w:r>
        <w:t xml:space="preserve">请求人或有权限的处理人确认后转为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t xml:space="preserve">若请求人反馈未解决，可在规则允许时重新打开。</w:t>
      </w:r>
    </w:p>
    <w:p>
      <w:pPr>
        <w:pStyle w:val="Compact"/>
        <w:numPr>
          <w:ilvl w:val="0"/>
          <w:numId w:val="1009"/>
        </w:numPr>
      </w:pPr>
      <w:r>
        <w:t xml:space="preserve">系统保留解决、关闭、重开等历史事件。</w:t>
      </w:r>
    </w:p>
    <w:bookmarkEnd w:id="32"/>
    <w:bookmarkStart w:id="33" w:name="流程-esla-预警与报表"/>
    <w:p>
      <w:pPr>
        <w:pStyle w:val="Heading3"/>
      </w:pPr>
      <w:r>
        <w:t xml:space="preserve">流程 E：SLA 预警与报表</w:t>
      </w:r>
    </w:p>
    <w:p>
      <w:pPr>
        <w:pStyle w:val="Compact"/>
        <w:numPr>
          <w:ilvl w:val="0"/>
          <w:numId w:val="1010"/>
        </w:numPr>
      </w:pPr>
      <w:r>
        <w:t xml:space="preserve">创建工单时根据优先级匹配 SLA 策略。</w:t>
      </w:r>
    </w:p>
    <w:p>
      <w:pPr>
        <w:pStyle w:val="Compact"/>
        <w:numPr>
          <w:ilvl w:val="0"/>
          <w:numId w:val="1010"/>
        </w:numPr>
      </w:pPr>
      <w:r>
        <w:t xml:space="preserve">保存首次响应和解决目标时间。</w:t>
      </w:r>
    </w:p>
    <w:p>
      <w:pPr>
        <w:pStyle w:val="Compact"/>
        <w:numPr>
          <w:ilvl w:val="0"/>
          <w:numId w:val="1010"/>
        </w:numPr>
      </w:pPr>
      <w:r>
        <w:t xml:space="preserve">记录响应、解决、暂停、恢复等事件，计算是否超时。</w:t>
      </w:r>
    </w:p>
    <w:p>
      <w:pPr>
        <w:pStyle w:val="Compact"/>
        <w:numPr>
          <w:ilvl w:val="0"/>
          <w:numId w:val="1010"/>
        </w:numPr>
      </w:pPr>
      <w:r>
        <w:t xml:space="preserve">报表根据统一口径统计时间范围内的工单量、积压、解决时长和 SLA 达成率。</w:t>
      </w:r>
    </w:p>
    <w:p>
      <w:pPr>
        <w:pStyle w:val="Compact"/>
        <w:numPr>
          <w:ilvl w:val="0"/>
          <w:numId w:val="1010"/>
        </w:numPr>
      </w:pPr>
      <w:r>
        <w:t xml:space="preserve">所有报表查询都受组织权限和时间范围限制。</w:t>
      </w:r>
    </w:p>
    <w:bookmarkEnd w:id="33"/>
    <w:bookmarkEnd w:id="34"/>
    <w:bookmarkStart w:id="45" w:name="功能需求与验收条件"/>
    <w:p>
      <w:pPr>
        <w:pStyle w:val="Heading2"/>
      </w:pPr>
      <w:r>
        <w:t xml:space="preserve">1.5 功能需求与验收条件</w:t>
      </w:r>
    </w:p>
    <w:bookmarkStart w:id="35" w:name="fr-01-身份与会话"/>
    <w:p>
      <w:pPr>
        <w:pStyle w:val="Heading3"/>
      </w:pPr>
      <w:r>
        <w:t xml:space="preserve">FR-01 身份与会话</w:t>
      </w:r>
    </w:p>
    <w:p>
      <w:pPr>
        <w:pStyle w:val="Compact"/>
        <w:numPr>
          <w:ilvl w:val="0"/>
          <w:numId w:val="1011"/>
        </w:numPr>
      </w:pPr>
      <w:r>
        <w:t xml:space="preserve">使用 Better Auth 管理身份、会话和必要的身份表。</w:t>
      </w:r>
    </w:p>
    <w:p>
      <w:pPr>
        <w:pStyle w:val="Compact"/>
        <w:numPr>
          <w:ilvl w:val="0"/>
          <w:numId w:val="1011"/>
        </w:numPr>
      </w:pPr>
      <w:r>
        <w:t xml:space="preserve">不自行实现密码存储、密码重置或会话令牌算法。</w:t>
      </w:r>
    </w:p>
    <w:p>
      <w:pPr>
        <w:pStyle w:val="Compact"/>
        <w:numPr>
          <w:ilvl w:val="0"/>
          <w:numId w:val="1011"/>
        </w:numPr>
      </w:pPr>
      <w:r>
        <w:t xml:space="preserve">登录用户必须通过服务端会话验证；前端路由守卫仅用于体验，不是安全边界。</w:t>
      </w:r>
    </w:p>
    <w:p>
      <w:pPr>
        <w:pStyle w:val="Compact"/>
        <w:numPr>
          <w:ilvl w:val="0"/>
          <w:numId w:val="1011"/>
        </w:numPr>
      </w:pPr>
      <w:r>
        <w:t xml:space="preserve">验收：未登录请求受保护 API 返回</w:t>
      </w:r>
      <w:r>
        <w:t xml:space="preserve"> </w:t>
      </w:r>
      <w:r>
        <w:rPr>
          <w:rStyle w:val="VerbatimChar"/>
        </w:rPr>
        <w:t xml:space="preserve">401</w:t>
      </w:r>
      <w:r>
        <w:t xml:space="preserve">；会话失效后无法继续访问受保护资源。</w:t>
      </w:r>
    </w:p>
    <w:bookmarkEnd w:id="35"/>
    <w:bookmarkStart w:id="36" w:name="fr-02-组织与成员"/>
    <w:p>
      <w:pPr>
        <w:pStyle w:val="Heading3"/>
      </w:pPr>
      <w:r>
        <w:t xml:space="preserve">FR-02 组织与成员</w:t>
      </w:r>
    </w:p>
    <w:p>
      <w:pPr>
        <w:pStyle w:val="Compact"/>
        <w:numPr>
          <w:ilvl w:val="0"/>
          <w:numId w:val="1012"/>
        </w:numPr>
      </w:pPr>
      <w:r>
        <w:t xml:space="preserve">用户可创建组织并成为 Owner。</w:t>
      </w:r>
    </w:p>
    <w:p>
      <w:pPr>
        <w:pStyle w:val="Compact"/>
        <w:numPr>
          <w:ilvl w:val="0"/>
          <w:numId w:val="1012"/>
        </w:numPr>
      </w:pPr>
      <w:r>
        <w:t xml:space="preserve">成员有组织内角色；一个用户可加入多个组织。</w:t>
      </w:r>
    </w:p>
    <w:p>
      <w:pPr>
        <w:pStyle w:val="Compact"/>
        <w:numPr>
          <w:ilvl w:val="0"/>
          <w:numId w:val="1012"/>
        </w:numPr>
      </w:pPr>
      <w:r>
        <w:t xml:space="preserve">组织成员邀请可先以管理员添加成员/邀请记录实现，邮件发送列入后续版本。</w:t>
      </w:r>
    </w:p>
    <w:p>
      <w:pPr>
        <w:pStyle w:val="Compact"/>
        <w:numPr>
          <w:ilvl w:val="0"/>
          <w:numId w:val="1012"/>
        </w:numPr>
      </w:pPr>
      <w:r>
        <w:t xml:space="preserve">验收：非成员不能读取组织成员列表；非管理员不能修改其他成员角色；不得移除组织最后一个 Owner。</w:t>
      </w:r>
    </w:p>
    <w:bookmarkEnd w:id="36"/>
    <w:bookmarkStart w:id="37" w:name="fr-03-工单管理"/>
    <w:p>
      <w:pPr>
        <w:pStyle w:val="Heading3"/>
      </w:pPr>
      <w:r>
        <w:t xml:space="preserve">FR-03 工单管理</w:t>
      </w:r>
    </w:p>
    <w:p>
      <w:pPr>
        <w:pStyle w:val="Compact"/>
        <w:numPr>
          <w:ilvl w:val="0"/>
          <w:numId w:val="1013"/>
        </w:numPr>
      </w:pPr>
      <w:r>
        <w:t xml:space="preserve">工单具备编号、标题、描述、状态、优先级、分类、请求人、负责人、创建/更新时间。</w:t>
      </w:r>
    </w:p>
    <w:p>
      <w:pPr>
        <w:pStyle w:val="Compact"/>
        <w:numPr>
          <w:ilvl w:val="0"/>
          <w:numId w:val="1013"/>
        </w:numPr>
      </w:pPr>
      <w:r>
        <w:t xml:space="preserve">列表支持过滤、排序、分页；分页必须有上限。</w:t>
      </w:r>
    </w:p>
    <w:p>
      <w:pPr>
        <w:pStyle w:val="Compact"/>
        <w:numPr>
          <w:ilvl w:val="0"/>
          <w:numId w:val="1013"/>
        </w:numPr>
      </w:pPr>
      <w:r>
        <w:t xml:space="preserve">工单详情包含评论、历史和 SLA 摘要。</w:t>
      </w:r>
    </w:p>
    <w:p>
      <w:pPr>
        <w:pStyle w:val="Compact"/>
        <w:numPr>
          <w:ilvl w:val="0"/>
          <w:numId w:val="1013"/>
        </w:numPr>
      </w:pPr>
      <w:r>
        <w:t xml:space="preserve">验收：列表与详情权限一致；不存在跨组织 IDOR；无效负责人、状态或优先级被拒绝。</w:t>
      </w:r>
    </w:p>
    <w:bookmarkEnd w:id="37"/>
    <w:bookmarkStart w:id="38" w:name="fr-04-状态机"/>
    <w:p>
      <w:pPr>
        <w:pStyle w:val="Heading3"/>
      </w:pPr>
      <w:r>
        <w:t xml:space="preserve">FR-04 状态机</w:t>
      </w:r>
    </w:p>
    <w:p>
      <w:pPr>
        <w:pStyle w:val="Compact"/>
        <w:numPr>
          <w:ilvl w:val="0"/>
          <w:numId w:val="1014"/>
        </w:numPr>
      </w:pPr>
      <w:r>
        <w:t xml:space="preserve">初始状态为</w:t>
      </w:r>
      <w:r>
        <w:t xml:space="preserve"> </w:t>
      </w:r>
      <w:r>
        <w:rPr>
          <w:rStyle w:val="VerbatimChar"/>
        </w:rPr>
        <w:t xml:space="preserve">new</w:t>
      </w:r>
      <w:r>
        <w:t xml:space="preserve">。</w:t>
      </w:r>
    </w:p>
    <w:p>
      <w:pPr>
        <w:pStyle w:val="Compact"/>
        <w:numPr>
          <w:ilvl w:val="0"/>
          <w:numId w:val="1014"/>
        </w:numPr>
      </w:pPr>
      <w:r>
        <w:t xml:space="preserve">推荐状态：</w:t>
      </w:r>
      <w:r>
        <w:rPr>
          <w:rStyle w:val="VerbatimChar"/>
        </w:rPr>
        <w:t xml:space="preserve">new</w:t>
      </w:r>
      <w:r>
        <w:t xml:space="preserve">、</w:t>
      </w:r>
      <w:r>
        <w:rPr>
          <w:rStyle w:val="VerbatimChar"/>
        </w:rPr>
        <w:t xml:space="preserve">open</w:t>
      </w:r>
      <w:r>
        <w:t xml:space="preserve">、</w:t>
      </w:r>
      <w:r>
        <w:rPr>
          <w:rStyle w:val="VerbatimChar"/>
        </w:rPr>
        <w:t xml:space="preserve">in_progress</w:t>
      </w:r>
      <w:r>
        <w:t xml:space="preserve">、</w:t>
      </w:r>
      <w:r>
        <w:rPr>
          <w:rStyle w:val="VerbatimChar"/>
        </w:rPr>
        <w:t xml:space="preserve">pending</w:t>
      </w:r>
      <w:r>
        <w:t xml:space="preserve">、</w:t>
      </w:r>
      <w:r>
        <w:rPr>
          <w:rStyle w:val="VerbatimChar"/>
        </w:rPr>
        <w:t xml:space="preserve">resolved</w:t>
      </w:r>
      <w:r>
        <w:t xml:space="preserve">、</w:t>
      </w:r>
      <w:r>
        <w:rPr>
          <w:rStyle w:val="VerbatimChar"/>
        </w:rPr>
        <w:t xml:space="preserve">closed</w:t>
      </w:r>
      <w:r>
        <w:t xml:space="preserve">、</w:t>
      </w:r>
      <w:r>
        <w:rPr>
          <w:rStyle w:val="VerbatimChar"/>
        </w:rPr>
        <w:t xml:space="preserve">cancelled</w:t>
      </w:r>
      <w:r>
        <w:t xml:space="preserve">。</w:t>
      </w:r>
    </w:p>
    <w:p>
      <w:pPr>
        <w:pStyle w:val="Compact"/>
        <w:numPr>
          <w:ilvl w:val="0"/>
          <w:numId w:val="1014"/>
        </w:numPr>
      </w:pPr>
      <w:r>
        <w:t xml:space="preserve">所有状态转换必须由服务端规则验证。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resolved</w:t>
      </w:r>
      <w:r>
        <w:t xml:space="preserve"> </w:t>
      </w:r>
      <w:r>
        <w:t xml:space="preserve">必须有解决说明；</w:t>
      </w:r>
      <w:r>
        <w:rPr>
          <w:rStyle w:val="VerbatimChar"/>
        </w:rPr>
        <w:t xml:space="preserve">closed</w:t>
      </w:r>
      <w:r>
        <w:t xml:space="preserve"> </w:t>
      </w:r>
      <w:r>
        <w:t xml:space="preserve">必须来自允许的状态；重开必须记录原因。</w:t>
      </w:r>
    </w:p>
    <w:p>
      <w:pPr>
        <w:pStyle w:val="Compact"/>
        <w:numPr>
          <w:ilvl w:val="0"/>
          <w:numId w:val="1014"/>
        </w:numPr>
      </w:pPr>
      <w:r>
        <w:t xml:space="preserve">验收：不允许的状态转换返回</w:t>
      </w:r>
      <w:r>
        <w:t xml:space="preserve"> </w:t>
      </w:r>
      <w:r>
        <w:rPr>
          <w:rStyle w:val="VerbatimChar"/>
        </w:rPr>
        <w:t xml:space="preserve">409</w:t>
      </w:r>
      <w:r>
        <w:t xml:space="preserve"> </w:t>
      </w:r>
      <w:r>
        <w:t xml:space="preserve">或明确的业务错误码；成功转换生成一条历史记录。</w:t>
      </w:r>
    </w:p>
    <w:bookmarkEnd w:id="38"/>
    <w:bookmarkStart w:id="39" w:name="fr-05-评论与历史"/>
    <w:p>
      <w:pPr>
        <w:pStyle w:val="Heading3"/>
      </w:pPr>
      <w:r>
        <w:t xml:space="preserve">FR-05 评论与历史</w:t>
      </w:r>
    </w:p>
    <w:p>
      <w:pPr>
        <w:pStyle w:val="Compact"/>
        <w:numPr>
          <w:ilvl w:val="0"/>
          <w:numId w:val="1015"/>
        </w:numPr>
      </w:pPr>
      <w:r>
        <w:t xml:space="preserve">评论支持纯文本或受限 Markdown（MVP 可只支持纯文本）。</w:t>
      </w:r>
    </w:p>
    <w:p>
      <w:pPr>
        <w:pStyle w:val="Compact"/>
        <w:numPr>
          <w:ilvl w:val="0"/>
          <w:numId w:val="1015"/>
        </w:numPr>
      </w:pPr>
      <w:r>
        <w:t xml:space="preserve">普通评论与系统事件分开建模。</w:t>
      </w:r>
    </w:p>
    <w:p>
      <w:pPr>
        <w:pStyle w:val="Compact"/>
        <w:numPr>
          <w:ilvl w:val="0"/>
          <w:numId w:val="1015"/>
        </w:numPr>
      </w:pPr>
      <w:r>
        <w:t xml:space="preserve">评论的创建、编辑和删除规则需明确；MVP 可禁止编辑/删除已提交评论，降低审计歧义。</w:t>
      </w:r>
    </w:p>
    <w:p>
      <w:pPr>
        <w:pStyle w:val="Compact"/>
        <w:numPr>
          <w:ilvl w:val="0"/>
          <w:numId w:val="1015"/>
        </w:numPr>
      </w:pPr>
      <w:r>
        <w:t xml:space="preserve">验收：无权用户无法读写评论；状态变更、指派、优先级变更必须进入历史。</w:t>
      </w:r>
    </w:p>
    <w:bookmarkEnd w:id="39"/>
    <w:bookmarkStart w:id="40" w:name="fr-06-sla"/>
    <w:p>
      <w:pPr>
        <w:pStyle w:val="Heading3"/>
      </w:pPr>
      <w:r>
        <w:t xml:space="preserve">FR-06 SLA</w:t>
      </w:r>
    </w:p>
    <w:p>
      <w:pPr>
        <w:pStyle w:val="Compact"/>
        <w:numPr>
          <w:ilvl w:val="0"/>
          <w:numId w:val="1016"/>
        </w:numPr>
      </w:pPr>
      <w:r>
        <w:t xml:space="preserve">SLA 策略可按优先级定义首次响应目标与解决目标（分钟）。</w:t>
      </w:r>
    </w:p>
    <w:p>
      <w:pPr>
        <w:pStyle w:val="Compact"/>
        <w:numPr>
          <w:ilvl w:val="0"/>
          <w:numId w:val="1016"/>
        </w:numPr>
      </w:pPr>
      <w:r>
        <w:t xml:space="preserve">工单创建时固化当时匹配到的目标，避免策略后来修改而改变历史工单目标。</w:t>
      </w:r>
    </w:p>
    <w:p>
      <w:pPr>
        <w:pStyle w:val="Compact"/>
        <w:numPr>
          <w:ilvl w:val="0"/>
          <w:numId w:val="1016"/>
        </w:numPr>
      </w:pPr>
      <w:r>
        <w:t xml:space="preserve">MVP 使用日历时间计算；工作日历和暂停计时列入增强版。</w:t>
      </w:r>
    </w:p>
    <w:p>
      <w:pPr>
        <w:pStyle w:val="Compact"/>
        <w:numPr>
          <w:ilvl w:val="0"/>
          <w:numId w:val="1016"/>
        </w:numPr>
      </w:pPr>
      <w:r>
        <w:t xml:space="preserve">验收：超时计算可用固定时钟测试；更改策略不会静默改写既有工单的目标。</w:t>
      </w:r>
    </w:p>
    <w:bookmarkEnd w:id="40"/>
    <w:bookmarkStart w:id="41" w:name="fr-07-审计"/>
    <w:p>
      <w:pPr>
        <w:pStyle w:val="Heading3"/>
      </w:pPr>
      <w:r>
        <w:t xml:space="preserve">FR-07 审计</w:t>
      </w:r>
    </w:p>
    <w:p>
      <w:pPr>
        <w:pStyle w:val="Compact"/>
        <w:numPr>
          <w:ilvl w:val="0"/>
          <w:numId w:val="1017"/>
        </w:numPr>
      </w:pPr>
      <w:r>
        <w:t xml:space="preserve">对登录安全事件、成员角色变更、工单创建/状态变化/指派、SLA 策略变化等关键操作记录审计。</w:t>
      </w:r>
    </w:p>
    <w:p>
      <w:pPr>
        <w:pStyle w:val="Compact"/>
        <w:numPr>
          <w:ilvl w:val="0"/>
          <w:numId w:val="1017"/>
        </w:numPr>
      </w:pPr>
      <w:r>
        <w:t xml:space="preserve">审计记录只追加，不提供普通业务 API 修改/删除。</w:t>
      </w:r>
    </w:p>
    <w:p>
      <w:pPr>
        <w:pStyle w:val="Compact"/>
        <w:numPr>
          <w:ilvl w:val="0"/>
          <w:numId w:val="1017"/>
        </w:numPr>
      </w:pPr>
      <w:r>
        <w:t xml:space="preserve">审计日志不保存密码、会话令牌、完整敏感内容或密钥。</w:t>
      </w:r>
    </w:p>
    <w:p>
      <w:pPr>
        <w:pStyle w:val="Compact"/>
        <w:numPr>
          <w:ilvl w:val="0"/>
          <w:numId w:val="1017"/>
        </w:numPr>
      </w:pPr>
      <w:r>
        <w:t xml:space="preserve">验收：业务变更与审计记录在同一事务内完成，或采用明确的可靠事件模式；失败时不出现“业务已改但必需审计缺失”的状态。</w:t>
      </w:r>
    </w:p>
    <w:bookmarkEnd w:id="41"/>
    <w:bookmarkStart w:id="42" w:name="fr-08-仪表盘与报表"/>
    <w:p>
      <w:pPr>
        <w:pStyle w:val="Heading3"/>
      </w:pPr>
      <w:r>
        <w:t xml:space="preserve">FR-08 仪表盘与报表</w:t>
      </w:r>
    </w:p>
    <w:p>
      <w:pPr>
        <w:pStyle w:val="Compact"/>
        <w:numPr>
          <w:ilvl w:val="0"/>
          <w:numId w:val="1018"/>
        </w:numPr>
      </w:pPr>
      <w:r>
        <w:t xml:space="preserve">提供按时间范围、优先级、状态、负责人筛选的指标。</w:t>
      </w:r>
    </w:p>
    <w:p>
      <w:pPr>
        <w:pStyle w:val="Compact"/>
        <w:numPr>
          <w:ilvl w:val="0"/>
          <w:numId w:val="1018"/>
        </w:numPr>
      </w:pPr>
      <w:r>
        <w:t xml:space="preserve">指标口径写入文档，不能只靠前端临时计算。</w:t>
      </w:r>
    </w:p>
    <w:p>
      <w:pPr>
        <w:pStyle w:val="Compact"/>
        <w:numPr>
          <w:ilvl w:val="0"/>
          <w:numId w:val="1018"/>
        </w:numPr>
      </w:pPr>
      <w:r>
        <w:t xml:space="preserve">MVP 指标：新建量、未关闭积压量、已解决量、中位解决时长、SLA 达成率。</w:t>
      </w:r>
    </w:p>
    <w:p>
      <w:pPr>
        <w:pStyle w:val="Compact"/>
        <w:numPr>
          <w:ilvl w:val="0"/>
          <w:numId w:val="1018"/>
        </w:numPr>
      </w:pPr>
      <w:r>
        <w:t xml:space="preserve">验收：边界日期、时区、空数据集和跨组织隔离有测试。</w:t>
      </w:r>
    </w:p>
    <w:bookmarkEnd w:id="42"/>
    <w:bookmarkStart w:id="43" w:name="fr-09-搜索过滤与分页"/>
    <w:p>
      <w:pPr>
        <w:pStyle w:val="Heading3"/>
      </w:pPr>
      <w:r>
        <w:t xml:space="preserve">FR-09 搜索、过滤与分页</w:t>
      </w:r>
    </w:p>
    <w:p>
      <w:pPr>
        <w:pStyle w:val="Compact"/>
        <w:numPr>
          <w:ilvl w:val="0"/>
          <w:numId w:val="1019"/>
        </w:numPr>
      </w:pPr>
      <w:r>
        <w:t xml:space="preserve">支持标题/编号搜索、状态、优先级、负责人、创建时间范围。</w:t>
      </w:r>
    </w:p>
    <w:p>
      <w:pPr>
        <w:pStyle w:val="Compact"/>
        <w:numPr>
          <w:ilvl w:val="0"/>
          <w:numId w:val="1019"/>
        </w:numPr>
      </w:pPr>
      <w:r>
        <w:t xml:space="preserve">所有排序字段采用白名单，不能把客户端输入拼接进 SQL。</w:t>
      </w:r>
    </w:p>
    <w:p>
      <w:pPr>
        <w:pStyle w:val="Compact"/>
        <w:numPr>
          <w:ilvl w:val="0"/>
          <w:numId w:val="1019"/>
        </w:numPr>
      </w:pPr>
      <w:r>
        <w:t xml:space="preserve">页大小默认 20，最大 100。</w:t>
      </w:r>
    </w:p>
    <w:p>
      <w:pPr>
        <w:pStyle w:val="Compact"/>
        <w:numPr>
          <w:ilvl w:val="0"/>
          <w:numId w:val="1019"/>
        </w:numPr>
      </w:pPr>
      <w:r>
        <w:t xml:space="preserve">验收：过滤条件组合正确；分页稳定；无效参数返回可读的</w:t>
      </w:r>
      <w:r>
        <w:t xml:space="preserve"> </w:t>
      </w:r>
      <w:r>
        <w:rPr>
          <w:rStyle w:val="VerbatimChar"/>
        </w:rPr>
        <w:t xml:space="preserve">400</w:t>
      </w:r>
      <w:r>
        <w:t xml:space="preserve">。</w:t>
      </w:r>
    </w:p>
    <w:bookmarkEnd w:id="43"/>
    <w:bookmarkStart w:id="44" w:name="fr-10-通知增强"/>
    <w:p>
      <w:pPr>
        <w:pStyle w:val="Heading3"/>
      </w:pPr>
      <w:r>
        <w:t xml:space="preserve">FR-10 通知（增强）</w:t>
      </w:r>
    </w:p>
    <w:p>
      <w:pPr>
        <w:pStyle w:val="Compact"/>
        <w:numPr>
          <w:ilvl w:val="0"/>
          <w:numId w:val="1020"/>
        </w:numPr>
      </w:pPr>
      <w:r>
        <w:t xml:space="preserve">站内通知记录未读/已读状态。</w:t>
      </w:r>
    </w:p>
    <w:p>
      <w:pPr>
        <w:pStyle w:val="Compact"/>
        <w:numPr>
          <w:ilvl w:val="0"/>
          <w:numId w:val="1020"/>
        </w:numPr>
      </w:pPr>
      <w:r>
        <w:t xml:space="preserve">外部邮件通过后台任务或 Outbox 发出，不能在业务事务中同步等待外部邮件服务。</w:t>
      </w:r>
    </w:p>
    <w:p>
      <w:pPr>
        <w:pStyle w:val="Compact"/>
        <w:numPr>
          <w:ilvl w:val="0"/>
          <w:numId w:val="1020"/>
        </w:numPr>
      </w:pPr>
      <w:r>
        <w:t xml:space="preserve">验收：重复任务不会造成重复的关键副作用；失败有重试和可观测记录。</w:t>
      </w:r>
    </w:p>
    <w:bookmarkEnd w:id="44"/>
    <w:bookmarkEnd w:id="45"/>
    <w:bookmarkStart w:id="46" w:name="非功能需求nfr"/>
    <w:p>
      <w:pPr>
        <w:pStyle w:val="Heading2"/>
      </w:pPr>
      <w:r>
        <w:t xml:space="preserve">1.6 非功能需求（NFR）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设计要求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验收方式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安全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服务端授权、租户隔离、输入校验、限流、秘密管理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安全测试与负向测试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一致性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工单更新、历史和审计保持原子性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事务与故障路径测试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可维护性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模块边界清晰、共享类型可控、迁移可追踪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代码审查、架构文档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可用性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加载/空/错误/无权限/冲突状态完整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Playwright 流程测试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性能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常用列表有索引、分页上限、报表有时间范围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EXPLAIN ANALYZE 与压测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可观测性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结构化日志、request ID、错误追踪、核心指标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故障演练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可部署性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可重复构建、迁移、健康检查、回滚方案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全新环境部署演练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可访问性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键盘可操作、表单标签明确、状态不只靠颜色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手工检查与自动化辅助检查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4" w:name="系统架构tdd"/>
    <w:p>
      <w:pPr>
        <w:pStyle w:val="Heading1"/>
      </w:pPr>
      <w:r>
        <w:t xml:space="preserve">2. 系统架构（TDD）</w:t>
      </w:r>
    </w:p>
    <w:bookmarkStart w:id="48" w:name="架构选择"/>
    <w:p>
      <w:pPr>
        <w:pStyle w:val="Heading2"/>
      </w:pPr>
      <w:r>
        <w:t xml:space="preserve">2.1 架构选择</w:t>
      </w:r>
    </w:p>
    <w:p>
      <w:pPr>
        <w:pStyle w:val="FirstParagraph"/>
      </w:pPr>
      <w:r>
        <w:t xml:space="preserve">采用</w:t>
      </w:r>
      <w:r>
        <w:rPr>
          <w:b/>
          <w:bCs/>
        </w:rPr>
        <w:t xml:space="preserve">模块化单体 + Monorepo</w:t>
      </w:r>
      <w:r>
        <w:t xml:space="preserve">。单一 API 服务内部按领域模块分层，避免过早引入分布式系统。将来有明确的吞吐、团队隔离或独立部署需求，再考虑拆分。</w:t>
      </w:r>
    </w:p>
    <w:p>
      <w:pPr>
        <w:pStyle w:val="SourceCode"/>
      </w:pPr>
      <w:r>
        <w:rPr>
          <w:rStyle w:val="VerbatimChar"/>
        </w:rPr>
        <w:t xml:space="preserve">Browser</w:t>
      </w:r>
      <w:r>
        <w:br/>
      </w:r>
      <w:r>
        <w:rPr>
          <w:rStyle w:val="VerbatimChar"/>
        </w:rPr>
        <w:t xml:space="preserve">  └─ React SPA (Vite)</w:t>
      </w:r>
      <w:r>
        <w:br/>
      </w:r>
      <w:r>
        <w:rPr>
          <w:rStyle w:val="VerbatimChar"/>
        </w:rPr>
        <w:t xml:space="preserve">      ├─ React Router：路由、loader/action 边界</w:t>
      </w:r>
      <w:r>
        <w:br/>
      </w:r>
      <w:r>
        <w:rPr>
          <w:rStyle w:val="VerbatimChar"/>
        </w:rPr>
        <w:t xml:space="preserve">      ├─ TanStack Query：服务端状态、缓存、重试、失效</w:t>
      </w:r>
      <w:r>
        <w:br/>
      </w:r>
      <w:r>
        <w:rPr>
          <w:rStyle w:val="VerbatimChar"/>
        </w:rPr>
        <w:t xml:space="preserve">      ├─ Zustand：短生命周期客户端 UI 状态</w:t>
      </w:r>
      <w:r>
        <w:br/>
      </w:r>
      <w:r>
        <w:rPr>
          <w:rStyle w:val="VerbatimChar"/>
        </w:rPr>
        <w:t xml:space="preserve">      ├─ React Hook Form + Zod：表单与前端校验</w:t>
      </w:r>
      <w:r>
        <w:br/>
      </w:r>
      <w:r>
        <w:rPr>
          <w:rStyle w:val="VerbatimChar"/>
        </w:rPr>
        <w:t xml:space="preserve">      └─ generated/typed API client</w:t>
      </w:r>
      <w:r>
        <w:br/>
      </w:r>
      <w:r>
        <w:rPr>
          <w:rStyle w:val="VerbatimChar"/>
        </w:rPr>
        <w:t xml:space="preserve">             │ HTTPS / JSON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   Fastify API</w:t>
      </w:r>
      <w:r>
        <w:br/>
      </w:r>
      <w:r>
        <w:rPr>
          <w:rStyle w:val="VerbatimChar"/>
        </w:rPr>
        <w:t xml:space="preserve">        ├─ Auth/session</w:t>
      </w:r>
      <w:r>
        <w:br/>
      </w:r>
      <w:r>
        <w:rPr>
          <w:rStyle w:val="VerbatimChar"/>
        </w:rPr>
        <w:t xml:space="preserve">        ├─ Organization &amp; Membership</w:t>
      </w:r>
      <w:r>
        <w:br/>
      </w:r>
      <w:r>
        <w:rPr>
          <w:rStyle w:val="VerbatimChar"/>
        </w:rPr>
        <w:t xml:space="preserve">        ├─ Ticket &amp; Workflow</w:t>
      </w:r>
      <w:r>
        <w:br/>
      </w:r>
      <w:r>
        <w:rPr>
          <w:rStyle w:val="VerbatimChar"/>
        </w:rPr>
        <w:t xml:space="preserve">        ├─ Comments &amp; History</w:t>
      </w:r>
      <w:r>
        <w:br/>
      </w:r>
      <w:r>
        <w:rPr>
          <w:rStyle w:val="VerbatimChar"/>
        </w:rPr>
        <w:t xml:space="preserve">        ├─ SLA &amp; Reports</w:t>
      </w:r>
      <w:r>
        <w:br/>
      </w:r>
      <w:r>
        <w:rPr>
          <w:rStyle w:val="VerbatimChar"/>
        </w:rPr>
        <w:t xml:space="preserve">        ├─ Audit</w:t>
      </w:r>
      <w:r>
        <w:br/>
      </w:r>
      <w:r>
        <w:rPr>
          <w:rStyle w:val="VerbatimChar"/>
        </w:rPr>
        <w:t xml:space="preserve">        └─ Notifications (later)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├─ Drizzle ORM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   PostgreSQL (Supabase or local Docker)</w:t>
      </w:r>
      <w:r>
        <w:br/>
      </w:r>
      <w:r>
        <w:rPr>
          <w:rStyle w:val="VerbatimChar"/>
        </w:rPr>
        <w:t xml:space="preserve">        ├─ application tables</w:t>
      </w:r>
      <w:r>
        <w:br/>
      </w:r>
      <w:r>
        <w:rPr>
          <w:rStyle w:val="VerbatimChar"/>
        </w:rPr>
        <w:t xml:space="preserve">        ├─ indexes / constraints</w:t>
      </w:r>
      <w:r>
        <w:br/>
      </w:r>
      <w:r>
        <w:rPr>
          <w:rStyle w:val="VerbatimChar"/>
        </w:rPr>
        <w:t xml:space="preserve">        └─ migration history</w:t>
      </w:r>
    </w:p>
    <w:bookmarkEnd w:id="48"/>
    <w:bookmarkStart w:id="49" w:name="monorepo-建议结构"/>
    <w:p>
      <w:pPr>
        <w:pStyle w:val="Heading2"/>
      </w:pPr>
      <w:r>
        <w:t xml:space="preserve">2.2 Monorepo 建议结构</w:t>
      </w:r>
    </w:p>
    <w:p>
      <w:pPr>
        <w:pStyle w:val="SourceCode"/>
      </w:pPr>
      <w:r>
        <w:rPr>
          <w:rStyle w:val="VerbatimChar"/>
        </w:rPr>
        <w:t xml:space="preserve">flowops/</w:t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│   ├── web/</w:t>
      </w:r>
      <w:r>
        <w:br/>
      </w:r>
      <w:r>
        <w:rPr>
          <w:rStyle w:val="VerbatimChar"/>
        </w:rPr>
        <w:t xml:space="preserve">│   │   ├── src/app/</w:t>
      </w:r>
      <w:r>
        <w:br/>
      </w:r>
      <w:r>
        <w:rPr>
          <w:rStyle w:val="VerbatimChar"/>
        </w:rPr>
        <w:t xml:space="preserve">│   │   ├── src/routes/</w:t>
      </w:r>
      <w:r>
        <w:br/>
      </w:r>
      <w:r>
        <w:rPr>
          <w:rStyle w:val="VerbatimChar"/>
        </w:rPr>
        <w:t xml:space="preserve">│   │   ├── src/features/</w:t>
      </w:r>
      <w:r>
        <w:br/>
      </w:r>
      <w:r>
        <w:rPr>
          <w:rStyle w:val="VerbatimChar"/>
        </w:rPr>
        <w:t xml:space="preserve">│   │   │   ├── auth/</w:t>
      </w:r>
      <w:r>
        <w:br/>
      </w:r>
      <w:r>
        <w:rPr>
          <w:rStyle w:val="VerbatimChar"/>
        </w:rPr>
        <w:t xml:space="preserve">│   │   │   ├── organizations/</w:t>
      </w:r>
      <w:r>
        <w:br/>
      </w:r>
      <w:r>
        <w:rPr>
          <w:rStyle w:val="VerbatimChar"/>
        </w:rPr>
        <w:t xml:space="preserve">│   │   │   ├── tickets/</w:t>
      </w:r>
      <w:r>
        <w:br/>
      </w:r>
      <w:r>
        <w:rPr>
          <w:rStyle w:val="VerbatimChar"/>
        </w:rPr>
        <w:t xml:space="preserve">│   │   │   ├── workflows/</w:t>
      </w:r>
      <w:r>
        <w:br/>
      </w:r>
      <w:r>
        <w:rPr>
          <w:rStyle w:val="VerbatimChar"/>
        </w:rPr>
        <w:t xml:space="preserve">│   │   │   ├── sla/</w:t>
      </w:r>
      <w:r>
        <w:br/>
      </w:r>
      <w:r>
        <w:rPr>
          <w:rStyle w:val="VerbatimChar"/>
        </w:rPr>
        <w:t xml:space="preserve">│   │   │   └── reports/</w:t>
      </w:r>
      <w:r>
        <w:br/>
      </w:r>
      <w:r>
        <w:rPr>
          <w:rStyle w:val="VerbatimChar"/>
        </w:rPr>
        <w:t xml:space="preserve">│   │   ├── src/components/</w:t>
      </w:r>
      <w:r>
        <w:br/>
      </w:r>
      <w:r>
        <w:rPr>
          <w:rStyle w:val="VerbatimChar"/>
        </w:rPr>
        <w:t xml:space="preserve">│   │   └── src/lib/</w:t>
      </w:r>
      <w:r>
        <w:br/>
      </w:r>
      <w:r>
        <w:rPr>
          <w:rStyle w:val="VerbatimChar"/>
        </w:rPr>
        <w:t xml:space="preserve">│   └── api/</w:t>
      </w:r>
      <w:r>
        <w:br/>
      </w:r>
      <w:r>
        <w:rPr>
          <w:rStyle w:val="VerbatimChar"/>
        </w:rPr>
        <w:t xml:space="preserve">│       └── src/</w:t>
      </w:r>
      <w:r>
        <w:br/>
      </w:r>
      <w:r>
        <w:rPr>
          <w:rStyle w:val="VerbatimChar"/>
        </w:rPr>
        <w:t xml:space="preserve">│           ├── app.ts</w:t>
      </w:r>
      <w:r>
        <w:br/>
      </w:r>
      <w:r>
        <w:rPr>
          <w:rStyle w:val="VerbatimChar"/>
        </w:rPr>
        <w:t xml:space="preserve">│           ├── plugins/</w:t>
      </w:r>
      <w:r>
        <w:br/>
      </w:r>
      <w:r>
        <w:rPr>
          <w:rStyle w:val="VerbatimChar"/>
        </w:rPr>
        <w:t xml:space="preserve">│           ├── modules/</w:t>
      </w:r>
      <w:r>
        <w:br/>
      </w:r>
      <w:r>
        <w:rPr>
          <w:rStyle w:val="VerbatimChar"/>
        </w:rPr>
        <w:t xml:space="preserve">│           │   ├── organizations/</w:t>
      </w:r>
      <w:r>
        <w:br/>
      </w:r>
      <w:r>
        <w:rPr>
          <w:rStyle w:val="VerbatimChar"/>
        </w:rPr>
        <w:t xml:space="preserve">│           │   ├── members/</w:t>
      </w:r>
      <w:r>
        <w:br/>
      </w:r>
      <w:r>
        <w:rPr>
          <w:rStyle w:val="VerbatimChar"/>
        </w:rPr>
        <w:t xml:space="preserve">│           │   ├── tickets/</w:t>
      </w:r>
      <w:r>
        <w:br/>
      </w:r>
      <w:r>
        <w:rPr>
          <w:rStyle w:val="VerbatimChar"/>
        </w:rPr>
        <w:t xml:space="preserve">│           │   ├── workflows/</w:t>
      </w:r>
      <w:r>
        <w:br/>
      </w:r>
      <w:r>
        <w:rPr>
          <w:rStyle w:val="VerbatimChar"/>
        </w:rPr>
        <w:t xml:space="preserve">│           │   ├── sla/</w:t>
      </w:r>
      <w:r>
        <w:br/>
      </w:r>
      <w:r>
        <w:rPr>
          <w:rStyle w:val="VerbatimChar"/>
        </w:rPr>
        <w:t xml:space="preserve">│           │   ├── reports/</w:t>
      </w:r>
      <w:r>
        <w:br/>
      </w:r>
      <w:r>
        <w:rPr>
          <w:rStyle w:val="VerbatimChar"/>
        </w:rPr>
        <w:t xml:space="preserve">│           │   └── audit/</w:t>
      </w:r>
      <w:r>
        <w:br/>
      </w:r>
      <w:r>
        <w:rPr>
          <w:rStyle w:val="VerbatimChar"/>
        </w:rPr>
        <w:t xml:space="preserve">│           ├── shared/</w:t>
      </w:r>
      <w:r>
        <w:br/>
      </w:r>
      <w:r>
        <w:rPr>
          <w:rStyle w:val="VerbatimChar"/>
        </w:rPr>
        <w:t xml:space="preserve">│           └── server.ts</w:t>
      </w:r>
      <w:r>
        <w:br/>
      </w:r>
      <w:r>
        <w:rPr>
          <w:rStyle w:val="VerbatimChar"/>
        </w:rPr>
        <w:t xml:space="preserve">├── packages/</w:t>
      </w:r>
      <w:r>
        <w:br/>
      </w:r>
      <w:r>
        <w:rPr>
          <w:rStyle w:val="VerbatimChar"/>
        </w:rPr>
        <w:t xml:space="preserve">│   ├── db/                 # Drizzle schema, migrations, seed</w:t>
      </w:r>
      <w:r>
        <w:br/>
      </w:r>
      <w:r>
        <w:rPr>
          <w:rStyle w:val="VerbatimChar"/>
        </w:rPr>
        <w:t xml:space="preserve">│   ├── api-client/         # 生成或封装的类型化客户端</w:t>
      </w:r>
      <w:r>
        <w:br/>
      </w:r>
      <w:r>
        <w:rPr>
          <w:rStyle w:val="VerbatimChar"/>
        </w:rPr>
        <w:t xml:space="preserve">│   ├── config/             # ESLint/TS 等共享配置</w:t>
      </w:r>
      <w:r>
        <w:br/>
      </w:r>
      <w:r>
        <w:rPr>
          <w:rStyle w:val="VerbatimChar"/>
        </w:rPr>
        <w:t xml:space="preserve">│   └── contracts/          # 仅放稳定的跨端契约（如确有需要）</w:t>
      </w:r>
      <w:r>
        <w:br/>
      </w:r>
      <w:r>
        <w:rPr>
          <w:rStyle w:val="VerbatimChar"/>
        </w:rPr>
        <w:t xml:space="preserve">├── e2e/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├── supabase/</w:t>
      </w:r>
      <w:r>
        <w:br/>
      </w:r>
      <w:r>
        <w:rPr>
          <w:rStyle w:val="VerbatimChar"/>
        </w:rPr>
        <w:t xml:space="preserve">├── docker-compose.yml</w:t>
      </w:r>
      <w:r>
        <w:br/>
      </w:r>
      <w:r>
        <w:rPr>
          <w:rStyle w:val="VerbatimChar"/>
        </w:rPr>
        <w:t xml:space="preserve">├── pnpm-workspace.yaml</w:t>
      </w:r>
      <w:r>
        <w:br/>
      </w:r>
      <w:r>
        <w:rPr>
          <w:rStyle w:val="VerbatimChar"/>
        </w:rPr>
        <w:t xml:space="preserve">├── turbo.json</w:t>
      </w:r>
      <w:r>
        <w:br/>
      </w:r>
      <w:r>
        <w:rPr>
          <w:rStyle w:val="VerbatimChar"/>
        </w:rPr>
        <w:t xml:space="preserve">└── README.md</w:t>
      </w:r>
    </w:p>
    <w:p>
      <w:pPr>
        <w:pStyle w:val="FirstParagraph"/>
      </w:pPr>
      <w:r>
        <w:rPr>
          <w:b/>
          <w:bCs/>
        </w:rPr>
        <w:t xml:space="preserve">依赖规则：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apps/web</w:t>
      </w:r>
      <w:r>
        <w:t xml:space="preserve"> </w:t>
      </w:r>
      <w:r>
        <w:t xml:space="preserve">不直接依赖数据库包。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apps/api</w:t>
      </w:r>
      <w:r>
        <w:t xml:space="preserve"> </w:t>
      </w:r>
      <w:r>
        <w:t xml:space="preserve">负责鉴权、授权、业务规则和数据访问。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packages/db</w:t>
      </w:r>
      <w:r>
        <w:t xml:space="preserve"> </w:t>
      </w:r>
      <w:r>
        <w:t xml:space="preserve">不导入 Web UI 或 API 路由。</w:t>
      </w:r>
      <w:r>
        <w:t xml:space="preserve"> </w:t>
      </w:r>
      <w:r>
        <w:t xml:space="preserve">- 不要把所有类型机械地复制到共享包；优先从服务端 schema/OpenAPI 生成 API 契约。</w:t>
      </w:r>
      <w:r>
        <w:t xml:space="preserve"> </w:t>
      </w:r>
      <w:r>
        <w:t xml:space="preserve">- 禁止形成</w:t>
      </w:r>
      <w:r>
        <w:t xml:space="preserve"> </w:t>
      </w:r>
      <w:r>
        <w:rPr>
          <w:rStyle w:val="VerbatimChar"/>
        </w:rPr>
        <w:t xml:space="preserve">web -&gt; api 内部实现</w:t>
      </w:r>
      <w:r>
        <w:t xml:space="preserve"> </w:t>
      </w:r>
      <w:r>
        <w:t xml:space="preserve">这种跨应用依赖。</w:t>
      </w:r>
    </w:p>
    <w:bookmarkEnd w:id="49"/>
    <w:bookmarkStart w:id="50" w:name="服务端分层"/>
    <w:p>
      <w:pPr>
        <w:pStyle w:val="Heading2"/>
      </w:pPr>
      <w:r>
        <w:t xml:space="preserve">2.3 服务端分层</w:t>
      </w:r>
    </w:p>
    <w:p>
      <w:pPr>
        <w:pStyle w:val="FirstParagraph"/>
      </w:pPr>
      <w:r>
        <w:t xml:space="preserve">每个业务模块建议采用以下结构：</w:t>
      </w:r>
    </w:p>
    <w:p>
      <w:pPr>
        <w:pStyle w:val="SourceCode"/>
      </w:pPr>
      <w:r>
        <w:rPr>
          <w:rStyle w:val="VerbatimChar"/>
        </w:rPr>
        <w:t xml:space="preserve">tickets/</w:t>
      </w:r>
      <w:r>
        <w:br/>
      </w:r>
      <w:r>
        <w:rPr>
          <w:rStyle w:val="VerbatimChar"/>
        </w:rPr>
        <w:t xml:space="preserve">├── ticket.routes.ts       # HTTP 路由、schema、状态码</w:t>
      </w:r>
      <w:r>
        <w:br/>
      </w:r>
      <w:r>
        <w:rPr>
          <w:rStyle w:val="VerbatimChar"/>
        </w:rPr>
        <w:t xml:space="preserve">├── ticket.schemas.ts      # TypeBox 请求/响应 schema</w:t>
      </w:r>
      <w:r>
        <w:br/>
      </w:r>
      <w:r>
        <w:rPr>
          <w:rStyle w:val="VerbatimChar"/>
        </w:rPr>
        <w:t xml:space="preserve">├── ticket.service.ts      # 用例编排与事务边界</w:t>
      </w:r>
      <w:r>
        <w:br/>
      </w:r>
      <w:r>
        <w:rPr>
          <w:rStyle w:val="VerbatimChar"/>
        </w:rPr>
        <w:t xml:space="preserve">├── ticket.repository.ts   # Drizzle 查询</w:t>
      </w:r>
      <w:r>
        <w:br/>
      </w:r>
      <w:r>
        <w:rPr>
          <w:rStyle w:val="VerbatimChar"/>
        </w:rPr>
        <w:t xml:space="preserve">├── ticket.policy.ts       # 权限与领域规则</w:t>
      </w:r>
      <w:r>
        <w:br/>
      </w:r>
      <w:r>
        <w:rPr>
          <w:rStyle w:val="VerbatimChar"/>
        </w:rPr>
        <w:t xml:space="preserve">├── ticket.errors.ts       # 领域错误</w:t>
      </w:r>
      <w:r>
        <w:br/>
      </w:r>
      <w:r>
        <w:rPr>
          <w:rStyle w:val="VerbatimChar"/>
        </w:rPr>
        <w:t xml:space="preserve">└── ticket.test.ts</w:t>
      </w:r>
    </w:p>
    <w:p>
      <w:pPr>
        <w:pStyle w:val="FirstParagraph"/>
      </w:pPr>
      <w:r>
        <w:t xml:space="preserve">小模块可适度合并文件，但职责边界应保留。</w:t>
      </w:r>
    </w:p>
    <w:p>
      <w:pPr>
        <w:pStyle w:val="BodyText"/>
      </w:pPr>
      <w:r>
        <w:t xml:space="preserve">请求处理链：</w:t>
      </w:r>
    </w:p>
    <w:p>
      <w:pPr>
        <w:pStyle w:val="Compact"/>
        <w:numPr>
          <w:ilvl w:val="0"/>
          <w:numId w:val="1021"/>
        </w:numPr>
      </w:pPr>
      <w:r>
        <w:t xml:space="preserve">Fastify 解析请求；</w:t>
      </w:r>
    </w:p>
    <w:p>
      <w:pPr>
        <w:pStyle w:val="Compact"/>
        <w:numPr>
          <w:ilvl w:val="0"/>
          <w:numId w:val="1021"/>
        </w:numPr>
      </w:pPr>
      <w:r>
        <w:t xml:space="preserve">TypeBox/JSON Schema 校验输入；</w:t>
      </w:r>
    </w:p>
    <w:p>
      <w:pPr>
        <w:pStyle w:val="Compact"/>
        <w:numPr>
          <w:ilvl w:val="0"/>
          <w:numId w:val="1021"/>
        </w:numPr>
      </w:pPr>
      <w:r>
        <w:t xml:space="preserve">读取并验证 Better Auth 会话；</w:t>
      </w:r>
    </w:p>
    <w:p>
      <w:pPr>
        <w:pStyle w:val="Compact"/>
        <w:numPr>
          <w:ilvl w:val="0"/>
          <w:numId w:val="1021"/>
        </w:numPr>
      </w:pPr>
      <w:r>
        <w:t xml:space="preserve">解析当前组织上下文；</w:t>
      </w:r>
    </w:p>
    <w:p>
      <w:pPr>
        <w:pStyle w:val="Compact"/>
        <w:numPr>
          <w:ilvl w:val="0"/>
          <w:numId w:val="1021"/>
        </w:numPr>
      </w:pPr>
      <w:r>
        <w:t xml:space="preserve">通过 policy 检查组织成员关系与操作权限；</w:t>
      </w:r>
    </w:p>
    <w:p>
      <w:pPr>
        <w:pStyle w:val="Compact"/>
        <w:numPr>
          <w:ilvl w:val="0"/>
          <w:numId w:val="1021"/>
        </w:numPr>
      </w:pPr>
      <w:r>
        <w:t xml:space="preserve">service 执行业务规则和事务；</w:t>
      </w:r>
    </w:p>
    <w:p>
      <w:pPr>
        <w:pStyle w:val="Compact"/>
        <w:numPr>
          <w:ilvl w:val="0"/>
          <w:numId w:val="1021"/>
        </w:numPr>
      </w:pPr>
      <w:r>
        <w:t xml:space="preserve">repository 执行受组织范围约束的查询；</w:t>
      </w:r>
    </w:p>
    <w:p>
      <w:pPr>
        <w:pStyle w:val="Compact"/>
        <w:numPr>
          <w:ilvl w:val="0"/>
          <w:numId w:val="1021"/>
        </w:numPr>
      </w:pPr>
      <w:r>
        <w:t xml:space="preserve">返回标准响应并写入结构化日志。</w:t>
      </w:r>
    </w:p>
    <w:bookmarkEnd w:id="50"/>
    <w:bookmarkStart w:id="51" w:name="前端状态职责"/>
    <w:p>
      <w:pPr>
        <w:pStyle w:val="Heading2"/>
      </w:pPr>
      <w:r>
        <w:t xml:space="preserve">2.4 前端状态职责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React Router：</w:t>
      </w:r>
      <w:r>
        <w:t xml:space="preserve"> </w:t>
      </w:r>
      <w:r>
        <w:t xml:space="preserve">路由层级、页面导航、受保护页面的体验性重定向。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TanStack Query：</w:t>
      </w:r>
      <w:r>
        <w:t xml:space="preserve"> </w:t>
      </w:r>
      <w:r>
        <w:t xml:space="preserve">工单、成员、报表等服务端数据；缓存、刷新、失效、乐观更新（谨慎使用）。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Zustand：</w:t>
      </w:r>
      <w:r>
        <w:t xml:space="preserve"> </w:t>
      </w:r>
      <w:r>
        <w:t xml:space="preserve">当前组织选择、侧边栏状态、临时多选等真正属于客户端的 UI 状态。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React Hook Form + Zod：</w:t>
      </w:r>
      <w:r>
        <w:t xml:space="preserve"> </w:t>
      </w:r>
      <w:r>
        <w:t xml:space="preserve">表单状态和即时校验。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服务端仍是最终事实来源。</w:t>
      </w:r>
      <w:r>
        <w:t xml:space="preserve"> </w:t>
      </w:r>
      <w:r>
        <w:t xml:space="preserve">前端隐藏按钮、路由守卫、Zustand 中的角色值都不能替代服务端授权。</w:t>
      </w:r>
    </w:p>
    <w:bookmarkEnd w:id="51"/>
    <w:bookmarkStart w:id="52" w:name="api-规范"/>
    <w:p>
      <w:pPr>
        <w:pStyle w:val="Heading2"/>
      </w:pPr>
      <w:r>
        <w:t xml:space="preserve">2.5 API 规范</w:t>
      </w:r>
    </w:p>
    <w:p>
      <w:pPr>
        <w:pStyle w:val="Compact"/>
        <w:numPr>
          <w:ilvl w:val="0"/>
          <w:numId w:val="1023"/>
        </w:numPr>
      </w:pPr>
      <w:r>
        <w:t xml:space="preserve">前缀：</w:t>
      </w:r>
      <w:r>
        <w:rPr>
          <w:rStyle w:val="VerbatimChar"/>
        </w:rPr>
        <w:t xml:space="preserve">/api/v1</w:t>
      </w:r>
    </w:p>
    <w:p>
      <w:pPr>
        <w:pStyle w:val="Compact"/>
        <w:numPr>
          <w:ilvl w:val="0"/>
          <w:numId w:val="1023"/>
        </w:numPr>
      </w:pPr>
      <w:r>
        <w:t xml:space="preserve">JSON 字段：统一</w:t>
      </w:r>
      <w:r>
        <w:t xml:space="preserve"> </w:t>
      </w:r>
      <w:r>
        <w:rPr>
          <w:rStyle w:val="VerbatimChar"/>
        </w:rPr>
        <w:t xml:space="preserve">camelCase</w:t>
      </w:r>
      <w:r>
        <w:t xml:space="preserve">。</w:t>
      </w:r>
    </w:p>
    <w:p>
      <w:pPr>
        <w:pStyle w:val="Compact"/>
        <w:numPr>
          <w:ilvl w:val="0"/>
          <w:numId w:val="1023"/>
        </w:numPr>
      </w:pPr>
      <w:r>
        <w:t xml:space="preserve">数据库字段：统一</w:t>
      </w:r>
      <w:r>
        <w:t xml:space="preserve"> </w:t>
      </w:r>
      <w:r>
        <w:rPr>
          <w:rStyle w:val="VerbatimChar"/>
        </w:rPr>
        <w:t xml:space="preserve">snake_case</w:t>
      </w:r>
      <w:r>
        <w:t xml:space="preserve">。</w:t>
      </w:r>
    </w:p>
    <w:p>
      <w:pPr>
        <w:pStyle w:val="Compact"/>
        <w:numPr>
          <w:ilvl w:val="0"/>
          <w:numId w:val="1023"/>
        </w:numPr>
      </w:pPr>
      <w:r>
        <w:t xml:space="preserve">时间戳：ISO 8601 UTC；组织本地时区只用于显示与报表边界。</w:t>
      </w:r>
    </w:p>
    <w:p>
      <w:pPr>
        <w:pStyle w:val="Compact"/>
        <w:numPr>
          <w:ilvl w:val="0"/>
          <w:numId w:val="1023"/>
        </w:numPr>
      </w:pPr>
      <w:r>
        <w:t xml:space="preserve">错误响应采用统一 envelope：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"TICKET_INVALID_TRANSITION"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 status transition is not allowed."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24"/>
        </w:numPr>
      </w:pPr>
      <w:r>
        <w:t xml:space="preserve">常用状态码：</w:t>
      </w:r>
      <w:r>
        <w:rPr>
          <w:rStyle w:val="VerbatimChar"/>
        </w:rPr>
        <w:t xml:space="preserve">200</w:t>
      </w:r>
      <w:r>
        <w:t xml:space="preserve"> </w:t>
      </w:r>
      <w:r>
        <w:t xml:space="preserve">查询/更新成功，</w:t>
      </w:r>
      <w:r>
        <w:rPr>
          <w:rStyle w:val="VerbatimChar"/>
        </w:rPr>
        <w:t xml:space="preserve">201</w:t>
      </w:r>
      <w:r>
        <w:t xml:space="preserve"> </w:t>
      </w:r>
      <w:r>
        <w:t xml:space="preserve">创建成功，</w:t>
      </w:r>
      <w:r>
        <w:rPr>
          <w:rStyle w:val="VerbatimChar"/>
        </w:rPr>
        <w:t xml:space="preserve">204</w:t>
      </w:r>
      <w:r>
        <w:t xml:space="preserve"> </w:t>
      </w:r>
      <w:r>
        <w:t xml:space="preserve">无响应体成功，</w:t>
      </w:r>
      <w:r>
        <w:rPr>
          <w:rStyle w:val="VerbatimChar"/>
        </w:rPr>
        <w:t xml:space="preserve">400</w:t>
      </w:r>
      <w:r>
        <w:t xml:space="preserve"> </w:t>
      </w:r>
      <w:r>
        <w:t xml:space="preserve">输入错误，</w:t>
      </w:r>
      <w:r>
        <w:rPr>
          <w:rStyle w:val="VerbatimChar"/>
        </w:rPr>
        <w:t xml:space="preserve">401</w:t>
      </w:r>
      <w:r>
        <w:t xml:space="preserve"> </w:t>
      </w:r>
      <w:r>
        <w:t xml:space="preserve">未认证，</w:t>
      </w:r>
      <w:r>
        <w:rPr>
          <w:rStyle w:val="VerbatimChar"/>
        </w:rPr>
        <w:t xml:space="preserve">403</w:t>
      </w:r>
      <w:r>
        <w:t xml:space="preserve"> </w:t>
      </w:r>
      <w:r>
        <w:t xml:space="preserve">已认证但无权操作，</w:t>
      </w:r>
      <w:r>
        <w:rPr>
          <w:rStyle w:val="VerbatimChar"/>
        </w:rPr>
        <w:t xml:space="preserve">404</w:t>
      </w:r>
      <w:r>
        <w:t xml:space="preserve"> </w:t>
      </w:r>
      <w:r>
        <w:t xml:space="preserve">资源不存在或不应暴露，</w:t>
      </w:r>
      <w:r>
        <w:rPr>
          <w:rStyle w:val="VerbatimChar"/>
        </w:rPr>
        <w:t xml:space="preserve">409</w:t>
      </w:r>
      <w:r>
        <w:t xml:space="preserve"> </w:t>
      </w:r>
      <w:r>
        <w:t xml:space="preserve">状态/版本冲突，</w:t>
      </w:r>
      <w:r>
        <w:rPr>
          <w:rStyle w:val="VerbatimChar"/>
        </w:rPr>
        <w:t xml:space="preserve">429</w:t>
      </w:r>
      <w:r>
        <w:t xml:space="preserve"> </w:t>
      </w:r>
      <w:r>
        <w:t xml:space="preserve">限流，</w:t>
      </w:r>
      <w:r>
        <w:rPr>
          <w:rStyle w:val="VerbatimChar"/>
        </w:rPr>
        <w:t xml:space="preserve">500</w:t>
      </w:r>
      <w:r>
        <w:t xml:space="preserve"> </w:t>
      </w:r>
      <w:r>
        <w:t xml:space="preserve">未预期错误。</w:t>
      </w:r>
    </w:p>
    <w:p>
      <w:pPr>
        <w:pStyle w:val="Compact"/>
        <w:numPr>
          <w:ilvl w:val="0"/>
          <w:numId w:val="1024"/>
        </w:numPr>
      </w:pPr>
      <w:r>
        <w:t xml:space="preserve">对可能泄露跨租户资源存在性的请求，可统一返回</w:t>
      </w:r>
      <w:r>
        <w:t xml:space="preserve"> </w:t>
      </w:r>
      <w:r>
        <w:rPr>
          <w:rStyle w:val="VerbatimChar"/>
        </w:rPr>
        <w:t xml:space="preserve">404</w:t>
      </w:r>
      <w:r>
        <w:t xml:space="preserve">。</w:t>
      </w:r>
    </w:p>
    <w:p>
      <w:pPr>
        <w:pStyle w:val="Compact"/>
        <w:numPr>
          <w:ilvl w:val="0"/>
          <w:numId w:val="1024"/>
        </w:numPr>
      </w:pPr>
      <w:r>
        <w:t xml:space="preserve">OpenAPI 文档必须与实际路由 schema 同源生成，避免手工维护两套定义。</w:t>
      </w:r>
    </w:p>
    <w:bookmarkEnd w:id="52"/>
    <w:bookmarkStart w:id="53" w:name="事务与并发"/>
    <w:p>
      <w:pPr>
        <w:pStyle w:val="Heading2"/>
      </w:pPr>
      <w:r>
        <w:t xml:space="preserve">2.6 事务与并发</w:t>
      </w:r>
    </w:p>
    <w:p>
      <w:pPr>
        <w:pStyle w:val="FirstParagraph"/>
      </w:pPr>
      <w:r>
        <w:t xml:space="preserve">工单状态变更的事务应至少包含：</w:t>
      </w:r>
      <w:r>
        <w:t xml:space="preserve"> </w:t>
      </w:r>
      <w:r>
        <w:t xml:space="preserve">1. 在组织范围内读取工单并验证版本；</w:t>
      </w:r>
      <w:r>
        <w:t xml:space="preserve"> </w:t>
      </w:r>
      <w:r>
        <w:t xml:space="preserve">2. 验证状态转换和业务条件；</w:t>
      </w:r>
      <w:r>
        <w:t xml:space="preserve"> </w:t>
      </w:r>
      <w:r>
        <w:t xml:space="preserve">3. 更新工单状态、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；</w:t>
      </w:r>
      <w:r>
        <w:t xml:space="preserve"> </w:t>
      </w:r>
      <w:r>
        <w:t xml:space="preserve">4. 插入</w:t>
      </w:r>
      <w:r>
        <w:t xml:space="preserve"> </w:t>
      </w:r>
      <w:r>
        <w:rPr>
          <w:rStyle w:val="VerbatimChar"/>
        </w:rPr>
        <w:t xml:space="preserve">ticket_history</w:t>
      </w:r>
      <w:r>
        <w:t xml:space="preserve">；</w:t>
      </w:r>
      <w:r>
        <w:t xml:space="preserve"> </w:t>
      </w:r>
      <w:r>
        <w:t xml:space="preserve">5. 插入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；</w:t>
      </w:r>
      <w:r>
        <w:t xml:space="preserve"> </w:t>
      </w:r>
      <w:r>
        <w:t xml:space="preserve">6. 提交事务。</w:t>
      </w:r>
    </w:p>
    <w:p>
      <w:pPr>
        <w:pStyle w:val="BodyText"/>
      </w:pPr>
      <w:r>
        <w:t xml:space="preserve">使用乐观并发控制：客户端携带读取到的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，更新时仅在数据库版本相同的条件下成功；否则返回</w:t>
      </w:r>
      <w:r>
        <w:t xml:space="preserve"> </w:t>
      </w:r>
      <w:r>
        <w:rPr>
          <w:rStyle w:val="VerbatimChar"/>
        </w:rPr>
        <w:t xml:space="preserve">409</w:t>
      </w:r>
      <w:r>
        <w:t xml:space="preserve">。避免“最后写入者无提示地覆盖前一次更新”。</w:t>
      </w:r>
    </w:p>
    <w:p>
      <w:pPr>
        <w:pStyle w:val="BodyText"/>
      </w:pPr>
      <w:r>
        <w:t xml:space="preserve">外部邮件、Webhook 等副作用不应在数据库事务中直接执行。增强版可采用 transactional outbox。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8" w:name="数据库设计"/>
    <w:p>
      <w:pPr>
        <w:pStyle w:val="Heading1"/>
      </w:pPr>
      <w:r>
        <w:t xml:space="preserve">3. 数据库设计</w:t>
      </w:r>
    </w:p>
    <w:bookmarkStart w:id="55" w:name="通用约定"/>
    <w:p>
      <w:pPr>
        <w:pStyle w:val="Heading2"/>
      </w:pPr>
      <w:r>
        <w:t xml:space="preserve">3.1 通用约定</w:t>
      </w:r>
    </w:p>
    <w:p>
      <w:pPr>
        <w:pStyle w:val="Compact"/>
        <w:numPr>
          <w:ilvl w:val="0"/>
          <w:numId w:val="1025"/>
        </w:numPr>
      </w:pPr>
      <w:r>
        <w:t xml:space="preserve">主键优先使用 UUID；工单对用户展示独立、可读的</w:t>
      </w:r>
      <w:r>
        <w:t xml:space="preserve"> </w:t>
      </w:r>
      <w:r>
        <w:rPr>
          <w:rStyle w:val="VerbatimChar"/>
        </w:rPr>
        <w:t xml:space="preserve">ticket_number</w:t>
      </w:r>
      <w:r>
        <w:t xml:space="preserve">。</w:t>
      </w:r>
    </w:p>
    <w:p>
      <w:pPr>
        <w:pStyle w:val="Compact"/>
        <w:numPr>
          <w:ilvl w:val="0"/>
          <w:numId w:val="1025"/>
        </w:numPr>
      </w:pPr>
      <w:r>
        <w:t xml:space="preserve">时间统一存储为</w:t>
      </w:r>
      <w:r>
        <w:t xml:space="preserve"> </w:t>
      </w:r>
      <w:r>
        <w:rPr>
          <w:rStyle w:val="VerbatimChar"/>
        </w:rPr>
        <w:t xml:space="preserve">timestamptz</w:t>
      </w:r>
      <w:r>
        <w:t xml:space="preserve">，由服务端写 UTC 时间。</w:t>
      </w:r>
    </w:p>
    <w:p>
      <w:pPr>
        <w:pStyle w:val="Compact"/>
        <w:numPr>
          <w:ilvl w:val="0"/>
          <w:numId w:val="1025"/>
        </w:numPr>
      </w:pPr>
      <w:r>
        <w:t xml:space="preserve">所有租户业务表必须有</w:t>
      </w:r>
      <w:r>
        <w:t xml:space="preserve"> </w:t>
      </w:r>
      <w:r>
        <w:rPr>
          <w:rStyle w:val="VerbatimChar"/>
        </w:rPr>
        <w:t xml:space="preserve">organization_id</w:t>
      </w:r>
      <w:r>
        <w:t xml:space="preserve">，或通过严格可验证的父记录关系确定租户归属。</w:t>
      </w:r>
    </w:p>
    <w:p>
      <w:pPr>
        <w:pStyle w:val="Compact"/>
        <w:numPr>
          <w:ilvl w:val="0"/>
          <w:numId w:val="1025"/>
        </w:numPr>
      </w:pPr>
      <w:r>
        <w:t xml:space="preserve">所有外键、唯一约束、非空约束和索引尽可能落到数据库层。</w:t>
      </w:r>
    </w:p>
    <w:p>
      <w:pPr>
        <w:pStyle w:val="Compact"/>
        <w:numPr>
          <w:ilvl w:val="0"/>
          <w:numId w:val="1025"/>
        </w:numPr>
      </w:pPr>
      <w:r>
        <w:t xml:space="preserve">软删除只在业务确有恢复/保留需求时使用；审计记录采用追加式。</w:t>
      </w:r>
    </w:p>
    <w:p>
      <w:pPr>
        <w:pStyle w:val="Compact"/>
        <w:numPr>
          <w:ilvl w:val="0"/>
          <w:numId w:val="1025"/>
        </w:numPr>
      </w:pPr>
      <w:r>
        <w:t xml:space="preserve">Better Auth 所需的 user/session/account/verification 等表按其实际版本和配置生成，不要手工假设字段与库版本完全一致。</w:t>
      </w:r>
    </w:p>
    <w:p>
      <w:pPr>
        <w:pStyle w:val="Compact"/>
        <w:numPr>
          <w:ilvl w:val="0"/>
          <w:numId w:val="1025"/>
        </w:numPr>
      </w:pPr>
      <w:r>
        <w:t xml:space="preserve">本章是逻辑设计基线；实际 Drizzle schema 需按所选数据库驱动、Better Auth 版本和迁移工具验证。</w:t>
      </w:r>
    </w:p>
    <w:bookmarkEnd w:id="55"/>
    <w:bookmarkStart w:id="56" w:name="关系概览"/>
    <w:p>
      <w:pPr>
        <w:pStyle w:val="Heading2"/>
      </w:pPr>
      <w:r>
        <w:t xml:space="preserve">3.2 关系概览</w:t>
      </w:r>
    </w:p>
    <w:p>
      <w:pPr>
        <w:pStyle w:val="SourceCode"/>
      </w:pPr>
      <w:r>
        <w:rPr>
          <w:rStyle w:val="VerbatimChar"/>
        </w:rPr>
        <w:t xml:space="preserve">users (Better Auth)</w:t>
      </w:r>
      <w:r>
        <w:br/>
      </w:r>
      <w:r>
        <w:rPr>
          <w:rStyle w:val="VerbatimChar"/>
        </w:rPr>
        <w:t xml:space="preserve">  ├── organization_members ── organizations</w:t>
      </w:r>
      <w:r>
        <w:br/>
      </w:r>
      <w:r>
        <w:rPr>
          <w:rStyle w:val="VerbatimChar"/>
        </w:rPr>
        <w:t xml:space="preserve">  ├── tickets (requester_id)</w:t>
      </w:r>
      <w:r>
        <w:br/>
      </w:r>
      <w:r>
        <w:rPr>
          <w:rStyle w:val="VerbatimChar"/>
        </w:rPr>
        <w:t xml:space="preserve">  ├── tickets (assignee_id, nullable)</w:t>
      </w:r>
      <w:r>
        <w:br/>
      </w:r>
      <w:r>
        <w:rPr>
          <w:rStyle w:val="VerbatimChar"/>
        </w:rPr>
        <w:t xml:space="preserve">  ├── ticket_comments</w:t>
      </w:r>
      <w:r>
        <w:br/>
      </w:r>
      <w:r>
        <w:rPr>
          <w:rStyle w:val="VerbatimChar"/>
        </w:rPr>
        <w:t xml:space="preserve">  ├── ticket_history</w:t>
      </w:r>
      <w:r>
        <w:br/>
      </w:r>
      <w:r>
        <w:rPr>
          <w:rStyle w:val="VerbatimChar"/>
        </w:rPr>
        <w:t xml:space="preserve">  └── notifications</w:t>
      </w:r>
      <w:r>
        <w:br/>
      </w:r>
      <w:r>
        <w:br/>
      </w:r>
      <w:r>
        <w:rPr>
          <w:rStyle w:val="VerbatimChar"/>
        </w:rPr>
        <w:t xml:space="preserve">organizations</w:t>
      </w:r>
      <w:r>
        <w:br/>
      </w:r>
      <w:r>
        <w:rPr>
          <w:rStyle w:val="VerbatimChar"/>
        </w:rPr>
        <w:t xml:space="preserve">  ├── organization_members</w:t>
      </w:r>
      <w:r>
        <w:br/>
      </w:r>
      <w:r>
        <w:rPr>
          <w:rStyle w:val="VerbatimChar"/>
        </w:rPr>
        <w:t xml:space="preserve">  ├── tickets</w:t>
      </w:r>
      <w:r>
        <w:br/>
      </w:r>
      <w:r>
        <w:rPr>
          <w:rStyle w:val="VerbatimChar"/>
        </w:rPr>
        <w:t xml:space="preserve">  │    ├── ticket_comments</w:t>
      </w:r>
      <w:r>
        <w:br/>
      </w:r>
      <w:r>
        <w:rPr>
          <w:rStyle w:val="VerbatimChar"/>
        </w:rPr>
        <w:t xml:space="preserve">  │    ├── ticket_history</w:t>
      </w:r>
      <w:r>
        <w:br/>
      </w:r>
      <w:r>
        <w:rPr>
          <w:rStyle w:val="VerbatimChar"/>
        </w:rPr>
        <w:t xml:space="preserve">  │    └── ticket_sla</w:t>
      </w:r>
      <w:r>
        <w:br/>
      </w:r>
      <w:r>
        <w:rPr>
          <w:rStyle w:val="VerbatimChar"/>
        </w:rPr>
        <w:t xml:space="preserve">  ├── sla_policies</w:t>
      </w:r>
      <w:r>
        <w:br/>
      </w:r>
      <w:r>
        <w:rPr>
          <w:rStyle w:val="VerbatimChar"/>
        </w:rPr>
        <w:t xml:space="preserve">  ├── audit_logs</w:t>
      </w:r>
      <w:r>
        <w:br/>
      </w:r>
      <w:r>
        <w:rPr>
          <w:rStyle w:val="VerbatimChar"/>
        </w:rPr>
        <w:t xml:space="preserve">  └── approval_instances (phase 2)</w:t>
      </w:r>
    </w:p>
    <w:bookmarkEnd w:id="56"/>
    <w:bookmarkStart w:id="57" w:name="表organizations"/>
    <w:p>
      <w:pPr>
        <w:pStyle w:val="Heading2"/>
      </w:pPr>
      <w:r>
        <w:t xml:space="preserve">3.3 表：organizations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约束/说明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varchar(120)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slug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varchar(80)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NOT NULL；全局唯一或按产品规则唯一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timezone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NOT NULL，默认 UTC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active / suspended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FK -&gt; auth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NOT NULL</w:t>
            </w:r>
          </w:p>
        </w:tc>
      </w:tr>
    </w:tbl>
    <w:p>
      <w:pPr>
        <w:pStyle w:val="BodyText"/>
      </w:pPr>
      <w:r>
        <w:t xml:space="preserve">索引与规则：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UNIQUE(slug)</w:t>
      </w:r>
      <w:r>
        <w:t xml:space="preserve">；如果 slug 只要求组织内唯一，则没有意义，因为组织本身就是 slug 的来源，因此通常建议全局唯一。</w:t>
      </w:r>
      <w:r>
        <w:t xml:space="preserve"> </w:t>
      </w:r>
      <w:r>
        <w:t xml:space="preserve">- 禁止普通组织管理员直接把组织标记为平台级删除。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suspended</w:t>
      </w:r>
      <w:r>
        <w:t xml:space="preserve"> </w:t>
      </w:r>
      <w:r>
        <w:t xml:space="preserve">组织的业务写操作必须由服务端策略拒绝。</w:t>
      </w:r>
    </w:p>
    <w:bookmarkEnd w:id="57"/>
    <w:bookmarkStart w:id="58" w:name="表organization_members"/>
    <w:p>
      <w:pPr>
        <w:pStyle w:val="Heading2"/>
      </w:pPr>
      <w:r>
        <w:t xml:space="preserve">3.4 表：organization_members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约束/说明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organization_id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FK -&gt; organizations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FK -&gt; Better Auth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owner / admin / manager / agent / requester / auditor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active / invited / suspended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joined_at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nullable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NOT NULL</w:t>
            </w:r>
          </w:p>
        </w:tc>
      </w:tr>
    </w:tbl>
    <w:p>
      <w:pPr>
        <w:pStyle w:val="BodyText"/>
      </w:pPr>
      <w:r>
        <w:t xml:space="preserve">约束：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UNIQUE(organization_id, user_id)</w:t>
      </w:r>
      <w:r>
        <w:t xml:space="preserve">。</w:t>
      </w:r>
      <w:r>
        <w:t xml:space="preserve"> </w:t>
      </w:r>
      <w:r>
        <w:t xml:space="preserve">- 查询索引</w:t>
      </w:r>
      <w:r>
        <w:t xml:space="preserve"> </w:t>
      </w:r>
      <w:r>
        <w:rPr>
          <w:rStyle w:val="VerbatimChar"/>
        </w:rPr>
        <w:t xml:space="preserve">(organization_id, status, role)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不应被直接作为当前租户权限证明；每次请求都要检查当前组织中的 membership 状态。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最后一个 Owner 不可被降级/移除</w:t>
      </w:r>
      <w:r>
        <w:t xml:space="preserve">”</w:t>
      </w:r>
      <w:r>
        <w:t xml:space="preserve">需要事务内校验，并考虑并发；必要时使用锁或数据库函数。</w:t>
      </w:r>
    </w:p>
    <w:bookmarkEnd w:id="58"/>
    <w:bookmarkStart w:id="59" w:name="表tickets"/>
    <w:p>
      <w:pPr>
        <w:pStyle w:val="Heading2"/>
      </w:pPr>
      <w:r>
        <w:t xml:space="preserve">3.5 表：tickets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约束/说明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organization_id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FK -&gt; organizations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ticket_number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组织内递增编号；展示时可格式化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varchar(200)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varchar(24)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new/open/in_progress/pending/resolved/closed/cancelled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low/normal/high/urgent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varchar(80)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nullable；MVP 可先用文本，后续规范化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requester_id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FK -&gt;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assignee_id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nullable FK -&gt;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resolution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nullable；resolved 时要求非空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due_at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nullable；可作为业务截止时间，不等同于 SLA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NOT NULL DEFAULT 1；乐观锁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resolved_at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nullable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closed_at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nullable</w:t>
            </w:r>
          </w:p>
        </w:tc>
      </w:tr>
    </w:tbl>
    <w:p>
      <w:pPr>
        <w:pStyle w:val="BodyText"/>
      </w:pPr>
      <w:r>
        <w:t xml:space="preserve">约束/索引：</w:t>
      </w:r>
      <w:r>
        <w:t xml:space="preserve"> </w:t>
      </w:r>
      <w:r>
        <w:t xml:space="preserve">- 唯一约束</w:t>
      </w:r>
      <w:r>
        <w:t xml:space="preserve"> </w:t>
      </w:r>
      <w:r>
        <w:rPr>
          <w:rStyle w:val="VerbatimChar"/>
        </w:rPr>
        <w:t xml:space="preserve">(organization_id, ticket_number)</w:t>
      </w:r>
      <w:r>
        <w:t xml:space="preserve">。</w:t>
      </w:r>
      <w:r>
        <w:t xml:space="preserve"> </w:t>
      </w:r>
      <w:r>
        <w:t xml:space="preserve">- 列表索引建议</w:t>
      </w:r>
      <w:r>
        <w:t xml:space="preserve"> </w:t>
      </w:r>
      <w:r>
        <w:rPr>
          <w:rStyle w:val="VerbatimChar"/>
        </w:rPr>
        <w:t xml:space="preserve">(organization_id, status, updated_at DESC)</w:t>
      </w:r>
      <w:r>
        <w:t xml:space="preserve">。</w:t>
      </w:r>
      <w:r>
        <w:t xml:space="preserve"> </w:t>
      </w:r>
      <w:r>
        <w:t xml:space="preserve">- 指派列表索引</w:t>
      </w:r>
      <w:r>
        <w:t xml:space="preserve"> </w:t>
      </w:r>
      <w:r>
        <w:rPr>
          <w:rStyle w:val="VerbatimChar"/>
        </w:rPr>
        <w:t xml:space="preserve">(organization_id, assignee_id, status, updated_at DESC)</w:t>
      </w:r>
      <w:r>
        <w:t xml:space="preserve">。</w:t>
      </w:r>
      <w:r>
        <w:t xml:space="preserve"> </w:t>
      </w:r>
      <w:r>
        <w:t xml:space="preserve">- 请求人列表索引</w:t>
      </w:r>
      <w:r>
        <w:t xml:space="preserve"> </w:t>
      </w:r>
      <w:r>
        <w:rPr>
          <w:rStyle w:val="VerbatimChar"/>
        </w:rPr>
        <w:t xml:space="preserve">(organization_id, requester_id, created_at DESC)</w:t>
      </w:r>
      <w:r>
        <w:t xml:space="preserve">。</w:t>
      </w:r>
      <w:r>
        <w:t xml:space="preserve"> </w:t>
      </w:r>
      <w:r>
        <w:t xml:space="preserve">- 创建时间报表索引</w:t>
      </w:r>
      <w:r>
        <w:t xml:space="preserve"> </w:t>
      </w:r>
      <w:r>
        <w:rPr>
          <w:rStyle w:val="VerbatimChar"/>
        </w:rPr>
        <w:t xml:space="preserve">(organization_id, created_at)</w:t>
      </w:r>
      <w:r>
        <w:t xml:space="preserve">。</w:t>
      </w:r>
      <w:r>
        <w:t xml:space="preserve"> </w:t>
      </w:r>
      <w:r>
        <w:t xml:space="preserve">- 需要根据真实查询计划决定是否增加复合索引；避免盲目给每个字段单独建索引。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assignee_id</w:t>
      </w:r>
      <w:r>
        <w:t xml:space="preserve">、</w:t>
      </w:r>
      <w:r>
        <w:rPr>
          <w:rStyle w:val="VerbatimChar"/>
        </w:rPr>
        <w:t xml:space="preserve">requester_id</w:t>
      </w:r>
      <w:r>
        <w:t xml:space="preserve"> </w:t>
      </w:r>
      <w:r>
        <w:t xml:space="preserve">仅有用户 FK 还不够证明他们属于该组织。服务层必须验证；更严格的数据库设计可通过复合外键确保成员关系。</w:t>
      </w:r>
    </w:p>
    <w:p>
      <w:pPr>
        <w:pStyle w:val="BodyText"/>
      </w:pPr>
      <w:r>
        <w:rPr>
          <w:b/>
          <w:bCs/>
        </w:rPr>
        <w:t xml:space="preserve">工单编号并发：</w:t>
      </w:r>
      <w:r>
        <w:t xml:space="preserve"> </w:t>
      </w:r>
      <w:r>
        <w:t xml:space="preserve">不要用</w:t>
      </w:r>
      <w:r>
        <w:t xml:space="preserve"> </w:t>
      </w:r>
      <w:r>
        <w:rPr>
          <w:rStyle w:val="VerbatimChar"/>
        </w:rPr>
        <w:t xml:space="preserve">SELECT MAX(ticket_number)+1</w:t>
      </w:r>
      <w:r>
        <w:t xml:space="preserve">。可采用每组织计数器表并在事务中原子递增，或使用全局序列并接受非连续编号。编号不要求连续时，优先选择更简单可靠的全局序列/生成器。</w:t>
      </w:r>
    </w:p>
    <w:bookmarkEnd w:id="59"/>
    <w:bookmarkStart w:id="60" w:name="表ticket_comments"/>
    <w:p>
      <w:pPr>
        <w:pStyle w:val="Heading2"/>
      </w:pPr>
      <w:r>
        <w:t xml:space="preserve">3.6 表：ticket_comments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约束/说明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organization_id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FK -&gt; organizations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ticket_id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FK -&gt; tickets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author_id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FK -&gt;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visibility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public / internal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NOT NULL；如禁止编辑可省略</w:t>
            </w:r>
          </w:p>
        </w:tc>
      </w:tr>
    </w:tbl>
    <w:p>
      <w:pPr>
        <w:pStyle w:val="BodyText"/>
      </w:pPr>
      <w:r>
        <w:t xml:space="preserve">索引：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(organization_id, ticket_id, created_at ASC)</w:t>
      </w:r>
      <w:r>
        <w:t xml:space="preserve">。</w:t>
      </w:r>
      <w:r>
        <w:t xml:space="preserve"> </w:t>
      </w:r>
      <w:r>
        <w:t xml:space="preserve">- 内部评论仅允许具备内部查看权限的角色读取；Requester 不可见 internal 评论。</w:t>
      </w:r>
      <w:r>
        <w:t xml:space="preserve"> </w:t>
      </w:r>
      <w:r>
        <w:t xml:space="preserve">- 评论创建 API 必须验证工单和组织上下文一致。</w:t>
      </w:r>
    </w:p>
    <w:bookmarkEnd w:id="60"/>
    <w:bookmarkStart w:id="61" w:name="表ticket_history"/>
    <w:p>
      <w:pPr>
        <w:pStyle w:val="Heading2"/>
      </w:pPr>
      <w:r>
        <w:t xml:space="preserve">3.7 表：ticket_history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organization_id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FK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ticket_id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FK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actor_id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FK -&gt; user；系统事件可为空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event_type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varchar(40)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created/status_changed/assigned/priority_changed/commented/resolved/reopened 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field_name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varchar(80)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nullable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old_value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nullable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new_value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nullable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nullable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NOT NULL</w:t>
            </w:r>
          </w:p>
        </w:tc>
      </w:tr>
    </w:tbl>
    <w:p>
      <w:pPr>
        <w:pStyle w:val="BodyText"/>
      </w:pPr>
      <w:r>
        <w:t xml:space="preserve">索引：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(organization_id, ticket_id, created_at DESC)</w:t>
      </w:r>
      <w:r>
        <w:t xml:space="preserve">。</w:t>
      </w:r>
      <w:r>
        <w:t xml:space="preserve"> </w:t>
      </w:r>
      <w:r>
        <w:t xml:space="preserve">- 该表服务于工单时间线；审计日志服务于安全/管理追溯，两者目的不同，不要混成一个表。</w:t>
      </w:r>
      <w:r>
        <w:t xml:space="preserve"> </w:t>
      </w:r>
      <w:r>
        <w:t xml:space="preserve">- old/new value 只存必要字段，避免把完整敏感内容复制到历史中。</w:t>
      </w:r>
    </w:p>
    <w:bookmarkEnd w:id="61"/>
    <w:bookmarkStart w:id="62" w:name="表sla_policies"/>
    <w:p>
      <w:pPr>
        <w:pStyle w:val="Heading2"/>
      </w:pPr>
      <w:r>
        <w:t xml:space="preserve">3.8 表：sla_policies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organization_id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FK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varchar(120)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low/normal/high/urgent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first_response_minutes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&gt;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resolution_minutes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&gt;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is_active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NOT NULL</w:t>
            </w:r>
          </w:p>
        </w:tc>
      </w:tr>
    </w:tbl>
    <w:p>
      <w:pPr>
        <w:pStyle w:val="BodyText"/>
      </w:pPr>
      <w:r>
        <w:t xml:space="preserve">约束：</w:t>
      </w:r>
      <w:r>
        <w:t xml:space="preserve"> </w:t>
      </w:r>
      <w:r>
        <w:t xml:space="preserve">- 建议</w:t>
      </w:r>
      <w:r>
        <w:t xml:space="preserve"> </w:t>
      </w:r>
      <w:r>
        <w:rPr>
          <w:rStyle w:val="VerbatimChar"/>
        </w:rPr>
        <w:t xml:space="preserve">UNIQUE(organization_id, priority, is_active)</w:t>
      </w:r>
      <w:r>
        <w:t xml:space="preserve"> </w:t>
      </w:r>
      <w:r>
        <w:t xml:space="preserve">不直接使用，因为数据库唯一约束对多个 active=false 记录的行为可能不符合业务期望；可使用部分唯一索引（若数据库支持）或服务端事务规则，保证每个组织每个优先级最多一个启用策略。</w:t>
      </w:r>
      <w:r>
        <w:t xml:space="preserve"> </w:t>
      </w:r>
      <w:r>
        <w:t xml:space="preserve">- 策略更新要记录审计事件。</w:t>
      </w:r>
      <w:r>
        <w:t xml:space="preserve"> </w:t>
      </w:r>
      <w:r>
        <w:t xml:space="preserve">- 若不同分类也影响 SLA，后续添加匹配条件与优先级规则，并写明冲突时的选择顺序。</w:t>
      </w:r>
    </w:p>
    <w:bookmarkEnd w:id="62"/>
    <w:bookmarkStart w:id="63" w:name="表ticket_sla"/>
    <w:p>
      <w:pPr>
        <w:pStyle w:val="Heading2"/>
      </w:pPr>
      <w:r>
        <w:t xml:space="preserve">3.9 表：ticket_sla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organization_id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FK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ticket_id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FK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policy_id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FK；保留策略引用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first_response_due_at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nullable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first_responded_at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nullable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resolution_due_at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nullable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resolved_at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nullable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first_response_breached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NOT NULL DEFAULT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resolution_breached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NOT NULL DEFAULT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NOT NULL</w:t>
            </w:r>
          </w:p>
        </w:tc>
      </w:tr>
    </w:tbl>
    <w:p>
      <w:pPr>
        <w:pStyle w:val="BodyText"/>
      </w:pPr>
      <w:r>
        <w:t xml:space="preserve">约束/索引：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UNIQUE(ticket_id)</w:t>
      </w:r>
      <w:r>
        <w:t xml:space="preserve">（一个工单一个当前 SLA 实例；如将来支持多阶段 SLA 再调整）。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(organization_id, resolution_due_at)</w:t>
      </w:r>
      <w:r>
        <w:t xml:space="preserve"> </w:t>
      </w:r>
      <w:r>
        <w:t xml:space="preserve">用于扫描即将超时/已超时工单。</w:t>
      </w:r>
      <w:r>
        <w:t xml:space="preserve"> </w:t>
      </w:r>
      <w:r>
        <w:t xml:space="preserve">- 工单创建时复制目标时间；策略变更不应自动重写已存在工单的目标。</w:t>
      </w:r>
    </w:p>
    <w:bookmarkEnd w:id="63"/>
    <w:bookmarkStart w:id="64" w:name="表audit_logs"/>
    <w:p>
      <w:pPr>
        <w:pStyle w:val="Heading2"/>
      </w:pPr>
      <w:r>
        <w:t xml:space="preserve">3.10 表：audit_logs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organization_id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FK；平台级事件可 nullable，但需单独权限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actor_id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nullable FK -&gt;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varchar(80)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resource_type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varchar(80)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resource_id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nullable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request_id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nullable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ip_hash_or_ip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按隐私策略决定是否保存；优先评估必要性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metadata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仅存最小必要信息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NOT NULL</w:t>
            </w:r>
          </w:p>
        </w:tc>
      </w:tr>
    </w:tbl>
    <w:p>
      <w:pPr>
        <w:pStyle w:val="BodyText"/>
      </w:pPr>
      <w:r>
        <w:t xml:space="preserve">约束/索引：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(organization_id, created_at DESC)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(organization_id, resource_type, resource_id, created_at DESC)</w:t>
      </w:r>
      <w:r>
        <w:t xml:space="preserve">。</w:t>
      </w:r>
      <w:r>
        <w:t xml:space="preserve"> </w:t>
      </w:r>
      <w:r>
        <w:t xml:space="preserve">- 应用层禁止普通更新/删除；高合规要求可进一步设置数据库权限或触发器。</w:t>
      </w:r>
      <w:r>
        <w:t xml:space="preserve"> </w:t>
      </w:r>
      <w:r>
        <w:t xml:space="preserve">- 不要存 bearer token、cookie、密码、完整请求体或不必要的个人数据。</w:t>
      </w:r>
    </w:p>
    <w:bookmarkEnd w:id="64"/>
    <w:bookmarkStart w:id="65" w:name="表notifications增强版"/>
    <w:p>
      <w:pPr>
        <w:pStyle w:val="Heading2"/>
      </w:pPr>
      <w:r>
        <w:t xml:space="preserve">3.11 表：notifications（增强版）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organization_id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FK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recipient_id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FK -&gt;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varchar(60)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varchar(200)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nullable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resource_type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varchar(60)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nullable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resource_id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nullable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read_at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nullable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NOT NULL</w:t>
            </w:r>
          </w:p>
        </w:tc>
      </w:tr>
    </w:tbl>
    <w:p>
      <w:pPr>
        <w:pStyle w:val="BodyText"/>
      </w:pPr>
      <w:r>
        <w:t xml:space="preserve">索引：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(recipient_id, read_at, created_at DESC)</w:t>
      </w:r>
      <w:r>
        <w:t xml:space="preserve">。</w:t>
      </w:r>
      <w:r>
        <w:t xml:space="preserve"> </w:t>
      </w:r>
      <w:r>
        <w:t xml:space="preserve">- 对于跨租户通知，必须在读取时校验用户与组织关系。</w:t>
      </w:r>
    </w:p>
    <w:bookmarkEnd w:id="65"/>
    <w:bookmarkStart w:id="66" w:name="表approval_instances第二阶段"/>
    <w:p>
      <w:pPr>
        <w:pStyle w:val="Heading2"/>
      </w:pPr>
      <w:r>
        <w:t xml:space="preserve">3.12 表：approval_instances（第二阶段）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organization_id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FK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ticket_id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FK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pending/approved/rejected/cancelled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requested_by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FK -&gt;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approver_id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FK -&gt;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decision_note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nullable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decided_at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nullable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NOT NULL</w:t>
            </w:r>
          </w:p>
        </w:tc>
      </w:tr>
    </w:tbl>
    <w:p>
      <w:pPr>
        <w:pStyle w:val="BodyText"/>
      </w:pPr>
      <w:r>
        <w:t xml:space="preserve">若要支持多人/多阶段审批，应将审批流程定义、步骤和实例拆分建模；不要用一个 JSON 字段硬塞完整流程并期望可查询、可审计。</w:t>
      </w:r>
    </w:p>
    <w:bookmarkEnd w:id="66"/>
    <w:bookmarkStart w:id="67" w:name="表关系与完整性策略"/>
    <w:p>
      <w:pPr>
        <w:pStyle w:val="Heading2"/>
      </w:pPr>
      <w:r>
        <w:t xml:space="preserve">3.13 表关系与完整性策略</w:t>
      </w:r>
    </w:p>
    <w:p>
      <w:pPr>
        <w:pStyle w:val="Compact"/>
        <w:numPr>
          <w:ilvl w:val="0"/>
          <w:numId w:val="1026"/>
        </w:numPr>
      </w:pPr>
      <w:r>
        <w:t xml:space="preserve">所有租户业务数据必须可以追溯到</w:t>
      </w:r>
      <w:r>
        <w:t xml:space="preserve"> </w:t>
      </w:r>
      <w:r>
        <w:rPr>
          <w:rStyle w:val="VerbatimChar"/>
        </w:rPr>
        <w:t xml:space="preserve">organization_id</w:t>
      </w:r>
      <w:r>
        <w:t xml:space="preserve">。</w:t>
      </w:r>
    </w:p>
    <w:p>
      <w:pPr>
        <w:pStyle w:val="Compact"/>
        <w:numPr>
          <w:ilvl w:val="0"/>
          <w:numId w:val="1026"/>
        </w:numPr>
      </w:pPr>
      <w:r>
        <w:t xml:space="preserve">外键保证引用对象存在；服务层负责授权和组织上下文验证。</w:t>
      </w:r>
    </w:p>
    <w:p>
      <w:pPr>
        <w:pStyle w:val="Compact"/>
        <w:numPr>
          <w:ilvl w:val="0"/>
          <w:numId w:val="1026"/>
        </w:numPr>
      </w:pPr>
      <w:r>
        <w:t xml:space="preserve">关键写入（工单 + history + audit + SLA）在同一数据库事务中完成。</w:t>
      </w:r>
    </w:p>
    <w:p>
      <w:pPr>
        <w:pStyle w:val="Compact"/>
        <w:numPr>
          <w:ilvl w:val="0"/>
          <w:numId w:val="1026"/>
        </w:numPr>
      </w:pPr>
      <w:r>
        <w:t xml:space="preserve">如果使用复合外键强化隔离，可在父表增加</w:t>
      </w:r>
      <w:r>
        <w:t xml:space="preserve"> </w:t>
      </w:r>
      <w:r>
        <w:rPr>
          <w:rStyle w:val="VerbatimChar"/>
        </w:rPr>
        <w:t xml:space="preserve">UNIQUE(organization_id, id)</w:t>
      </w:r>
      <w:r>
        <w:t xml:space="preserve">，子表用</w:t>
      </w:r>
      <w:r>
        <w:t xml:space="preserve"> </w:t>
      </w:r>
      <w:r>
        <w:rPr>
          <w:rStyle w:val="VerbatimChar"/>
        </w:rPr>
        <w:t xml:space="preserve">(organization_id, ticket_id)</w:t>
      </w:r>
      <w:r>
        <w:t xml:space="preserve"> </w:t>
      </w:r>
      <w:r>
        <w:t xml:space="preserve">引用父表的</w:t>
      </w:r>
      <w:r>
        <w:t xml:space="preserve"> </w:t>
      </w:r>
      <w:r>
        <w:rPr>
          <w:rStyle w:val="VerbatimChar"/>
        </w:rPr>
        <w:t xml:space="preserve">(organization_id, id)</w:t>
      </w:r>
      <w:r>
        <w:t xml:space="preserve">，防止错误关联到其他组织的记录。</w:t>
      </w:r>
    </w:p>
    <w:p>
      <w:pPr>
        <w:pStyle w:val="Compact"/>
        <w:numPr>
          <w:ilvl w:val="0"/>
          <w:numId w:val="1026"/>
        </w:numPr>
      </w:pPr>
      <w:r>
        <w:t xml:space="preserve">删除组织的策略必须明确。MVP 建议停用组织，而非级联物理删除审计记录。</w:t>
      </w:r>
    </w:p>
    <w:p>
      <w:pPr>
        <w:pStyle w:val="Compact"/>
        <w:numPr>
          <w:ilvl w:val="0"/>
          <w:numId w:val="1026"/>
        </w:numPr>
      </w:pPr>
      <w:r>
        <w:t xml:space="preserve">迁移要支持从空数据库重建；种子数据不能包含真实用户秘密。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api-设计清单"/>
    <w:p>
      <w:pPr>
        <w:pStyle w:val="Heading1"/>
      </w:pPr>
      <w:r>
        <w:t xml:space="preserve">4. API 设计清单</w:t>
      </w:r>
    </w:p>
    <w:p>
      <w:pPr>
        <w:pStyle w:val="FirstParagraph"/>
      </w:pPr>
      <w:r>
        <w:t xml:space="preserve">所有端点位于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。具体 JSON schema、响应字段和错误码应在开发中由 TypeBox schema 定义并自动生成 OpenAPI。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主要权限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ptos" w:hAnsi="Aptos" w:eastAsia="Microsoft YaHei"/>
                <w:sz w:val="17"/>
              </w:rPr>
              <w:t xml:space="preserve">/health/live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进程存活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公开/基础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ptos" w:hAnsi="Aptos" w:eastAsia="Microsoft YaHei"/>
                <w:sz w:val="17"/>
              </w:rPr>
              <w:t xml:space="preserve">/health/ready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DB 等依赖就绪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内部/部署检查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ptos" w:hAnsi="Aptos" w:eastAsia="Microsoft YaHei"/>
                <w:sz w:val="17"/>
              </w:rPr>
              <w:t xml:space="preserve">/api/v1/me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当前用户与会话信息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登录用户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ptos" w:hAnsi="Aptos" w:eastAsia="Microsoft YaHei"/>
                <w:sz w:val="17"/>
              </w:rPr>
              <w:t xml:space="preserve">/api/v1/organizations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当前用户所属组织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登录用户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ptos" w:hAnsi="Aptos" w:eastAsia="Microsoft YaHei"/>
                <w:sz w:val="17"/>
              </w:rPr>
              <w:t xml:space="preserve">/api/v1/organizations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创建组织并成为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登录用户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ptos" w:hAnsi="Aptos" w:eastAsia="Microsoft YaHei"/>
                <w:sz w:val="17"/>
              </w:rPr>
              <w:t xml:space="preserve">/api/v1/organizations/:orgId/members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成员列表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组织成员/按策略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ptos" w:hAnsi="Aptos" w:eastAsia="Microsoft YaHei"/>
                <w:sz w:val="17"/>
              </w:rPr>
              <w:t xml:space="preserve">/api/v1/organizations/:orgId/members/:memberId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修改成员角色/状态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Owner/Admin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ptos" w:hAnsi="Aptos" w:eastAsia="Microsoft YaHei"/>
                <w:sz w:val="17"/>
              </w:rPr>
              <w:t xml:space="preserve">/api/v1/organizations/:orgId/tickets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工单列表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组织成员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ptos" w:hAnsi="Aptos" w:eastAsia="Microsoft YaHei"/>
                <w:sz w:val="17"/>
              </w:rPr>
              <w:t xml:space="preserve">/api/v1/organizations/:orgId/tickets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创建工单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Requester+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ptos" w:hAnsi="Aptos" w:eastAsia="Microsoft YaHei"/>
                <w:sz w:val="17"/>
              </w:rPr>
              <w:t xml:space="preserve">/api/v1/organizations/:orgId/tickets/:ticketId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工单详情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资源可见者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ptos" w:hAnsi="Aptos" w:eastAsia="Microsoft YaHei"/>
                <w:sz w:val="17"/>
              </w:rPr>
              <w:t xml:space="preserve">/api/v1/organizations/:orgId/tickets/:ticketId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修改允许字段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有对应权限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ptos" w:hAnsi="Aptos" w:eastAsia="Microsoft YaHei"/>
                <w:sz w:val="17"/>
              </w:rPr>
              <w:t xml:space="preserve">/api/v1/organizations/:orgId/tickets/:ticketId/assign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指派工单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Manager/Admin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ptos" w:hAnsi="Aptos" w:eastAsia="Microsoft YaHei"/>
                <w:sz w:val="17"/>
              </w:rPr>
              <w:t xml:space="preserve">/api/v1/organizations/:orgId/tickets/:ticketId/transitions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状态转换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依状态与角色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ptos" w:hAnsi="Aptos" w:eastAsia="Microsoft YaHei"/>
                <w:sz w:val="17"/>
              </w:rPr>
              <w:t xml:space="preserve">/api/v1/organizations/:orgId/tickets/:ticketId/comments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评论列表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工单可见者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ptos" w:hAnsi="Aptos" w:eastAsia="Microsoft YaHei"/>
                <w:sz w:val="17"/>
              </w:rPr>
              <w:t xml:space="preserve">/api/v1/organizations/:orgId/tickets/:ticketId/comments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添加评论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工单可见者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ptos" w:hAnsi="Aptos" w:eastAsia="Microsoft YaHei"/>
                <w:sz w:val="17"/>
              </w:rPr>
              <w:t xml:space="preserve">/api/v1/organizations/:orgId/tickets/:ticketId/history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工单时间线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工单可见者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ptos" w:hAnsi="Aptos" w:eastAsia="Microsoft YaHei"/>
                <w:sz w:val="17"/>
              </w:rPr>
              <w:t xml:space="preserve">/api/v1/organizations/:orgId/sla-policies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SLA 策略列表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Admin/Manager 视策略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ptos" w:hAnsi="Aptos" w:eastAsia="Microsoft YaHei"/>
                <w:sz w:val="17"/>
              </w:rPr>
              <w:t xml:space="preserve">/api/v1/organizations/:orgId/sla-policies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创建 SLA 策略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Owner/Admin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ptos" w:hAnsi="Aptos" w:eastAsia="Microsoft YaHei"/>
                <w:sz w:val="17"/>
              </w:rPr>
              <w:t xml:space="preserve">/api/v1/organizations/:orgId/sla-policies/:policyId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修改策略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Owner/Admin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ptos" w:hAnsi="Aptos" w:eastAsia="Microsoft YaHei"/>
                <w:sz w:val="17"/>
              </w:rPr>
              <w:t xml:space="preserve">/api/v1/organizations/:orgId/reports/overview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概览指标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Manager/Admin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ptos" w:hAnsi="Aptos" w:eastAsia="Microsoft YaHei"/>
                <w:sz w:val="17"/>
              </w:rPr>
              <w:t xml:space="preserve">/api/v1/organizations/:orgId/audit-logs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审计查询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Owner/Admin/Auditor</w:t>
            </w:r>
          </w:p>
        </w:tc>
      </w:tr>
    </w:tbl>
    <w:bookmarkStart w:id="69" w:name="工单状态转换"/>
    <w:p>
      <w:pPr>
        <w:pStyle w:val="Heading2"/>
      </w:pPr>
      <w:r>
        <w:t xml:space="preserve">4.1 工单状态转换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当前状态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目标状态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默认允许角色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Agent/Manager/Admin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工单已被接收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cancelled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Requester/Manager/Admin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提供取消原因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in_progress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Assignee/Manager/Admin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可开始处理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Assignee/Manager/Admin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说明等待外部信息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in_progress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Assignee/Manager/Admin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说明等待原因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in_progress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Assignee/Manager/Admin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等待条件解除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in_progress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resolved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Assignee/Manager/Admin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必须填写 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resolved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closed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Requester/Manager/Admin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按组织策略确认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resolved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in_progress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Requester/Manager/Admin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重新打开并说明原因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closed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in_progress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Admin/Manager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如允许重开，必须记录原因</w:t>
            </w:r>
          </w:p>
        </w:tc>
      </w:tr>
    </w:tbl>
    <w:p>
      <w:pPr>
        <w:pStyle w:val="BodyText"/>
      </w:pPr>
      <w:r>
        <w:t xml:space="preserve">这些规则是产品默认值；实施时需要把每条转换写入服务端领域函数与测试，而不是散落在 UI 组件中。</w:t>
      </w:r>
    </w:p>
    <w:bookmarkEnd w:id="69"/>
    <w:bookmarkStart w:id="70" w:name="工单列表查询参数"/>
    <w:p>
      <w:pPr>
        <w:pStyle w:val="Heading2"/>
      </w:pPr>
      <w:r>
        <w:t xml:space="preserve">4.2 工单列表查询参数</w:t>
      </w:r>
    </w:p>
    <w:p>
      <w:pPr>
        <w:pStyle w:val="FirstParagraph"/>
      </w:pPr>
      <w:r>
        <w:t xml:space="preserve">示例：</w:t>
      </w:r>
      <w:r>
        <w:t xml:space="preserve"> </w:t>
      </w:r>
      <w:r>
        <w:rPr>
          <w:rStyle w:val="VerbatimChar"/>
        </w:rPr>
        <w:t xml:space="preserve">GET /api/v1/organizations/{orgId}/tickets?status=open&amp;priority=urgent&amp;assigneeId=...&amp;q=VPN&amp;sort=updatedAt&amp;direction=desc&amp;page=1&amp;pageSize=20</w:t>
      </w:r>
    </w:p>
    <w:p>
      <w:pPr>
        <w:pStyle w:val="BodyText"/>
      </w:pPr>
      <w:r>
        <w:t xml:space="preserve">规则：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、</w:t>
      </w:r>
      <w:r>
        <w:rPr>
          <w:rStyle w:val="VerbatimChar"/>
        </w:rPr>
        <w:t xml:space="preserve">priority</w:t>
      </w:r>
      <w:r>
        <w:t xml:space="preserve">、</w:t>
      </w:r>
      <w:r>
        <w:rPr>
          <w:rStyle w:val="VerbatimChar"/>
        </w:rPr>
        <w:t xml:space="preserve">sort</w:t>
      </w:r>
      <w:r>
        <w:t xml:space="preserve">、</w:t>
      </w:r>
      <w:r>
        <w:rPr>
          <w:rStyle w:val="VerbatimChar"/>
        </w:rPr>
        <w:t xml:space="preserve">direction</w:t>
      </w:r>
      <w:r>
        <w:t xml:space="preserve"> </w:t>
      </w:r>
      <w:r>
        <w:t xml:space="preserve">使用枚举白名单。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pageSize</w:t>
      </w:r>
      <w:r>
        <w:t xml:space="preserve"> </w:t>
      </w:r>
      <w:r>
        <w:t xml:space="preserve">最大 100。</w:t>
      </w:r>
      <w:r>
        <w:t xml:space="preserve"> </w:t>
      </w:r>
      <w:r>
        <w:t xml:space="preserve">- 对深分页和大数据量可演进到 cursor pagination。</w:t>
      </w:r>
      <w:r>
        <w:t xml:space="preserve"> </w:t>
      </w:r>
      <w:r>
        <w:t xml:space="preserve">- 过滤字段必须对应明确索引或经过查询计划验证。</w:t>
      </w:r>
      <w:r>
        <w:t xml:space="preserve"> </w:t>
      </w:r>
      <w:r>
        <w:t xml:space="preserve">- 查询中组织范围由已验证的</w:t>
      </w:r>
      <w:r>
        <w:t xml:space="preserve"> </w:t>
      </w:r>
      <w:r>
        <w:rPr>
          <w:rStyle w:val="VerbatimChar"/>
        </w:rPr>
        <w:t xml:space="preserve">orgId + membership</w:t>
      </w:r>
      <w:r>
        <w:t xml:space="preserve"> </w:t>
      </w:r>
      <w:r>
        <w:t xml:space="preserve">决定，不能只靠客户端提交的 ID。</w:t>
      </w:r>
    </w:p>
    <w:bookmarkEnd w:id="70"/>
    <w:bookmarkStart w:id="71" w:name="典型错误码"/>
    <w:p>
      <w:pPr>
        <w:pStyle w:val="Heading2"/>
      </w:pPr>
      <w:r>
        <w:t xml:space="preserve">4.3 典型错误码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错误码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 w:eastAsia="Microsoft YaHei"/>
                <w:sz w:val="17"/>
              </w:rP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ptos" w:hAnsi="Aptos" w:eastAsia="Microsoft YaHei"/>
                <w:sz w:val="17"/>
              </w:rPr>
              <w:t xml:space="preserve">AUTH_REQUIRED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 w:eastAsia="Microsoft YaHei"/>
                <w:sz w:val="17"/>
              </w:rP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未认证或会话无效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ptos" w:hAnsi="Aptos" w:eastAsia="Microsoft YaHei"/>
                <w:sz w:val="17"/>
              </w:rPr>
              <w:t xml:space="preserve">ORG_MEMBERSHIP_REQUIRED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 w:eastAsia="Microsoft YaHei"/>
                <w:sz w:val="17"/>
              </w:rPr>
              <w:t xml:space="preserve">404/403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不是组织成员（按防枚举策略选择）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ptos" w:hAnsi="Aptos" w:eastAsia="Microsoft YaHei"/>
                <w:sz w:val="17"/>
              </w:rPr>
              <w:t xml:space="preserve">PERMISSION_DENIED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 w:eastAsia="Microsoft YaHei"/>
                <w:sz w:val="17"/>
              </w:rP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已认证但无操作权限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ptos" w:hAnsi="Aptos" w:eastAsia="Microsoft YaHei"/>
                <w:sz w:val="17"/>
              </w:rPr>
              <w:t xml:space="preserve">RESOURCE_NOT_FOUND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 w:eastAsia="Microsoft YaHei"/>
                <w:sz w:val="17"/>
              </w:rP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资源不存在或不在可见范围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ptos" w:hAnsi="Aptos" w:eastAsia="Microsoft YaHei"/>
                <w:sz w:val="17"/>
              </w:rPr>
              <w:t xml:space="preserve">VALIDATION_ERROR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 w:eastAsia="Microsoft YaHei"/>
                <w:sz w:val="17"/>
              </w:rP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请求格式/字段无效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ptos" w:hAnsi="Aptos" w:eastAsia="Microsoft YaHei"/>
                <w:sz w:val="17"/>
              </w:rPr>
              <w:t xml:space="preserve">TICKET_INVALID_TRANSITION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 w:eastAsia="Microsoft YaHei"/>
                <w:sz w:val="17"/>
              </w:rP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状态转换不允许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ptos" w:hAnsi="Aptos" w:eastAsia="Microsoft YaHei"/>
                <w:sz w:val="17"/>
              </w:rPr>
              <w:t xml:space="preserve">VERSION_CONFLICT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 w:eastAsia="Microsoft YaHei"/>
                <w:sz w:val="17"/>
              </w:rP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并发版本已变化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ptos" w:hAnsi="Aptos" w:eastAsia="Microsoft YaHei"/>
                <w:sz w:val="17"/>
              </w:rPr>
              <w:t xml:space="preserve">LAST_OWNER_PROTECTED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 w:eastAsia="Microsoft YaHei"/>
                <w:sz w:val="17"/>
              </w:rP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不能移除/降级最后一个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ptos" w:hAnsi="Aptos" w:eastAsia="Microsoft YaHei"/>
                <w:sz w:val="17"/>
              </w:rPr>
              <w:t xml:space="preserve">SLA_POLICY_CONFLICT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 w:eastAsia="Microsoft YaHei"/>
                <w:sz w:val="17"/>
              </w:rP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存在冲突的启用策略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ptos" w:hAnsi="Aptos" w:eastAsia="Microsoft YaHei"/>
                <w:sz w:val="17"/>
              </w:rPr>
              <w:t xml:space="preserve">RATE_LIMITED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 w:eastAsia="Microsoft YaHei"/>
                <w:sz w:val="17"/>
              </w:rPr>
              <w:t xml:space="preserve">429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请求过于频繁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End w:id="72"/>
    <w:bookmarkStart w:id="75" w:name="权限与租户隔离设计"/>
    <w:p>
      <w:pPr>
        <w:pStyle w:val="Heading1"/>
      </w:pPr>
      <w:r>
        <w:t xml:space="preserve">5. 权限与租户隔离设计</w:t>
      </w:r>
    </w:p>
    <w:bookmarkStart w:id="73" w:name="每个请求的授权流程"/>
    <w:p>
      <w:pPr>
        <w:pStyle w:val="Heading2"/>
      </w:pPr>
      <w:r>
        <w:t xml:space="preserve">5.1 每个请求的授权流程</w:t>
      </w:r>
    </w:p>
    <w:p>
      <w:pPr>
        <w:pStyle w:val="Compact"/>
        <w:numPr>
          <w:ilvl w:val="0"/>
          <w:numId w:val="1027"/>
        </w:numPr>
      </w:pPr>
      <w:r>
        <w:t xml:space="preserve">验证 Better Auth 会话。</w:t>
      </w:r>
    </w:p>
    <w:p>
      <w:pPr>
        <w:pStyle w:val="Compact"/>
        <w:numPr>
          <w:ilvl w:val="0"/>
          <w:numId w:val="1027"/>
        </w:numPr>
      </w:pPr>
      <w:r>
        <w:t xml:space="preserve">解析组织 ID（路由参数或当前组织选择）。</w:t>
      </w:r>
    </w:p>
    <w:p>
      <w:pPr>
        <w:pStyle w:val="Compact"/>
        <w:numPr>
          <w:ilvl w:val="0"/>
          <w:numId w:val="1027"/>
        </w:numPr>
      </w:pPr>
      <w:r>
        <w:t xml:space="preserve">查询</w:t>
      </w:r>
      <w:r>
        <w:t xml:space="preserve"> </w:t>
      </w:r>
      <w:r>
        <w:rPr>
          <w:rStyle w:val="VerbatimChar"/>
        </w:rPr>
        <w:t xml:space="preserve">organization_members</w:t>
      </w:r>
      <w:r>
        <w:t xml:space="preserve">，确认 membership 为 active。</w:t>
      </w:r>
    </w:p>
    <w:p>
      <w:pPr>
        <w:pStyle w:val="Compact"/>
        <w:numPr>
          <w:ilvl w:val="0"/>
          <w:numId w:val="1027"/>
        </w:numPr>
      </w:pPr>
      <w:r>
        <w:t xml:space="preserve">检查角色权限。</w:t>
      </w:r>
    </w:p>
    <w:p>
      <w:pPr>
        <w:pStyle w:val="Compact"/>
        <w:numPr>
          <w:ilvl w:val="0"/>
          <w:numId w:val="1027"/>
        </w:numPr>
      </w:pPr>
      <w:r>
        <w:t xml:space="preserve">查询资源时把</w:t>
      </w:r>
      <w:r>
        <w:t xml:space="preserve"> </w:t>
      </w:r>
      <w:r>
        <w:rPr>
          <w:rStyle w:val="VerbatimChar"/>
        </w:rPr>
        <w:t xml:space="preserve">organization_id</w:t>
      </w:r>
      <w:r>
        <w:t xml:space="preserve"> </w:t>
      </w:r>
      <w:r>
        <w:t xml:space="preserve">作为查询条件。</w:t>
      </w:r>
    </w:p>
    <w:p>
      <w:pPr>
        <w:pStyle w:val="Compact"/>
        <w:numPr>
          <w:ilvl w:val="0"/>
          <w:numId w:val="1027"/>
        </w:numPr>
      </w:pPr>
      <w:r>
        <w:t xml:space="preserve">对请求体中的 assignee/requester 等用户 ID，确认该用户是同一组织的有效成员且角色符合要求。</w:t>
      </w:r>
    </w:p>
    <w:p>
      <w:pPr>
        <w:pStyle w:val="Compact"/>
        <w:numPr>
          <w:ilvl w:val="0"/>
          <w:numId w:val="1027"/>
        </w:numPr>
      </w:pPr>
      <w:r>
        <w:t xml:space="preserve">执行事务。</w:t>
      </w:r>
    </w:p>
    <w:p>
      <w:pPr>
        <w:pStyle w:val="Compact"/>
        <w:numPr>
          <w:ilvl w:val="0"/>
          <w:numId w:val="1027"/>
        </w:numPr>
      </w:pPr>
      <w:r>
        <w:t xml:space="preserve">写入 history/audit。</w:t>
      </w:r>
    </w:p>
    <w:p>
      <w:pPr>
        <w:pStyle w:val="Compact"/>
        <w:numPr>
          <w:ilvl w:val="0"/>
          <w:numId w:val="1027"/>
        </w:numPr>
      </w:pPr>
      <w:r>
        <w:t xml:space="preserve">返回最小必要数据。</w:t>
      </w:r>
    </w:p>
    <w:p>
      <w:pPr>
        <w:pStyle w:val="FirstParagraph"/>
      </w:pPr>
      <w:r>
        <w:rPr>
          <w:b/>
          <w:bCs/>
        </w:rPr>
        <w:t xml:space="preserve">危险写法：</w:t>
      </w:r>
      <w:r>
        <w:t xml:space="preserve"> </w:t>
      </w:r>
      <w:r>
        <w:rPr>
          <w:rStyle w:val="VerbatimChar"/>
        </w:rPr>
        <w:t xml:space="preserve">SELECT * FROM tickets WHERE id = :ticketId</w:t>
      </w:r>
      <w:r>
        <w:t xml:space="preserve">，随后只在前端判断是否属于当前组织。</w:t>
      </w:r>
    </w:p>
    <w:p>
      <w:pPr>
        <w:pStyle w:val="BodyText"/>
      </w:pPr>
      <w:r>
        <w:rPr>
          <w:b/>
          <w:bCs/>
        </w:rPr>
        <w:t xml:space="preserve">推荐思路：</w:t>
      </w:r>
      <w:r>
        <w:t xml:space="preserve"> </w:t>
      </w:r>
      <w:r>
        <w:rPr>
          <w:rStyle w:val="VerbatimChar"/>
        </w:rPr>
        <w:t xml:space="preserve">SELECT ... FROM tickets WHERE id = :ticketId AND organization_id = :authorizedOrgId</w:t>
      </w:r>
      <w:r>
        <w:t xml:space="preserve">，并在同一业务用例内完成权限和领域规则检查。</w:t>
      </w:r>
    </w:p>
    <w:bookmarkEnd w:id="73"/>
    <w:bookmarkStart w:id="74" w:name="rbac-权限矩阵起始版"/>
    <w:p>
      <w:pPr>
        <w:pStyle w:val="Heading2"/>
      </w:pPr>
      <w:r>
        <w:t xml:space="preserve">5.2 RBAC 权限矩阵（起始版）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80"/>
        <w:gridCol w:w="1173"/>
        <w:gridCol w:w="1173"/>
        <w:gridCol w:w="1173"/>
        <w:gridCol w:w="1173"/>
        <w:gridCol w:w="1173"/>
        <w:gridCol w:w="117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操作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 w:eastAsia="Microsoft YaHei"/>
                <w:sz w:val="17"/>
              </w:rPr>
              <w:t xml:space="preserve">Owner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 w:eastAsia="Microsoft YaHei"/>
                <w:sz w:val="17"/>
              </w:rPr>
              <w:t xml:space="preserve">Admin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 w:eastAsia="Microsoft YaHei"/>
                <w:sz w:val="17"/>
              </w:rPr>
              <w:t xml:space="preserve">Manager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 w:eastAsia="Microsoft YaHei"/>
                <w:sz w:val="17"/>
              </w:rPr>
              <w:t xml:space="preserve">Agent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 w:eastAsia="Microsoft YaHei"/>
                <w:sz w:val="17"/>
              </w:rPr>
              <w:t xml:space="preserve">Requester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 w:eastAsia="Microsoft YaHei"/>
                <w:sz w:val="17"/>
              </w:rPr>
              <w:t xml:space="preserve">Auditor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查看组织设置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 w:eastAsia="Microsoft YaHei"/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 w:eastAsia="Microsoft YaHei"/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 w:eastAsia="Microsoft YaHei"/>
                <w:sz w:val="17"/>
              </w:rPr>
              <w:t xml:space="preserve">部分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 w:eastAsia="Microsoft YaHei"/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 w:eastAsia="Microsoft YaHei"/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 w:eastAsia="Microsoft YaHei"/>
                <w:sz w:val="17"/>
              </w:rPr>
              <w:t xml:space="preserve">只读部分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管理成员与角色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 w:eastAsia="Microsoft YaHei"/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 w:eastAsia="Microsoft YaHei"/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 w:eastAsia="Microsoft YaHei"/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 w:eastAsia="Microsoft YaHei"/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 w:eastAsia="Microsoft YaHei"/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 w:eastAsia="Microsoft YaHei"/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查看组织所有工单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 w:eastAsia="Microsoft YaHei"/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 w:eastAsia="Microsoft YaHei"/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 w:eastAsia="Microsoft YaHei"/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 w:eastAsia="Microsoft YaHei"/>
                <w:sz w:val="17"/>
              </w:rPr>
              <w:t xml:space="preserve">按策略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 w:eastAsia="Microsoft YaHei"/>
                <w:sz w:val="17"/>
              </w:rPr>
              <w:t xml:space="preserve">仅获授权工单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 w:eastAsia="Microsoft YaHei"/>
                <w:sz w:val="17"/>
              </w:rPr>
              <w:t xml:space="preserve">只读（如授予）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创建工单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 w:eastAsia="Microsoft YaHei"/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 w:eastAsia="Microsoft YaHei"/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 w:eastAsia="Microsoft YaHei"/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 w:eastAsia="Microsoft YaHei"/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 w:eastAsia="Microsoft YaHei"/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 w:eastAsia="Microsoft YaHei"/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指派工单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 w:eastAsia="Microsoft YaHei"/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 w:eastAsia="Microsoft YaHei"/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 w:eastAsia="Microsoft YaHei"/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 w:eastAsia="Microsoft YaHei"/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 w:eastAsia="Microsoft YaHei"/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 w:eastAsia="Microsoft YaHei"/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更新/处理工单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 w:eastAsia="Microsoft YaHei"/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 w:eastAsia="Microsoft YaHei"/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 w:eastAsia="Microsoft YaHei"/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 w:eastAsia="Microsoft YaHei"/>
                <w:sz w:val="17"/>
              </w:rPr>
              <w:t xml:space="preserve">负责/获授权工单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 w:eastAsia="Microsoft YaHei"/>
                <w:sz w:val="17"/>
              </w:rPr>
              <w:t xml:space="preserve">补充信息/按策略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 w:eastAsia="Microsoft YaHei"/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关闭工单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 w:eastAsia="Microsoft YaHei"/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 w:eastAsia="Microsoft YaHei"/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 w:eastAsia="Microsoft YaHei"/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 w:eastAsia="Microsoft YaHei"/>
                <w:sz w:val="17"/>
              </w:rPr>
              <w:t xml:space="preserve">按策略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 w:eastAsia="Microsoft YaHei"/>
                <w:sz w:val="17"/>
              </w:rPr>
              <w:t xml:space="preserve">确认关闭（按策略）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 w:eastAsia="Microsoft YaHei"/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管理 SLA 策略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 w:eastAsia="Microsoft YaHei"/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 w:eastAsia="Microsoft YaHei"/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 w:eastAsia="Microsoft YaHei"/>
                <w:sz w:val="17"/>
              </w:rPr>
              <w:t xml:space="preserve">可选只读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 w:eastAsia="Microsoft YaHei"/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 w:eastAsia="Microsoft YaHei"/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 w:eastAsia="Microsoft YaHei"/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查看运营报表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 w:eastAsia="Microsoft YaHei"/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 w:eastAsia="Microsoft YaHei"/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 w:eastAsia="Microsoft YaHei"/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 w:eastAsia="Microsoft YaHei"/>
                <w:sz w:val="17"/>
              </w:rPr>
              <w:t xml:space="preserve">可选个人范围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 w:eastAsia="Microsoft YaHei"/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 w:eastAsia="Microsoft YaHei"/>
                <w:sz w:val="17"/>
              </w:rPr>
              <w:t xml:space="preserve">只读（按策略）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查看审计日志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 w:eastAsia="Microsoft YaHei"/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 w:eastAsia="Microsoft YaHei"/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 w:eastAsia="Microsoft YaHei"/>
                <w:sz w:val="17"/>
              </w:rPr>
              <w:t xml:space="preserve">可选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 w:eastAsia="Microsoft YaHei"/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 w:eastAsia="Microsoft YaHei"/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ptos" w:hAnsi="Aptos" w:eastAsia="Microsoft YaHei"/>
                <w:sz w:val="17"/>
              </w:rPr>
              <w:t xml:space="preserve">✓</w:t>
            </w:r>
          </w:p>
        </w:tc>
      </w:tr>
    </w:tbl>
    <w:p>
      <w:pPr>
        <w:pStyle w:val="BodyText"/>
      </w:pPr>
      <w:r>
        <w:t xml:space="preserve">该表是产品策略基线。上线前要把每个权限映射到明确的服务端 policy，并为允许和拒绝路径都写测试。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4" w:name="前端信息架构与页面清单"/>
    <w:p>
      <w:pPr>
        <w:pStyle w:val="Heading1"/>
      </w:pPr>
      <w:r>
        <w:t xml:space="preserve">6. 前端信息架构与页面清单</w:t>
      </w:r>
    </w:p>
    <w:bookmarkStart w:id="76" w:name="页面结构"/>
    <w:p>
      <w:pPr>
        <w:pStyle w:val="Heading2"/>
      </w:pPr>
      <w:r>
        <w:t xml:space="preserve">6.1 页面结构</w:t>
      </w:r>
    </w:p>
    <w:p>
      <w:pPr>
        <w:pStyle w:val="SourceCode"/>
      </w:pPr>
      <w:r>
        <w:rPr>
          <w:rStyle w:val="VerbatimChar"/>
        </w:rPr>
        <w:t xml:space="preserve">/auth/login</w:t>
      </w:r>
      <w:r>
        <w:br/>
      </w:r>
      <w:r>
        <w:rPr>
          <w:rStyle w:val="VerbatimChar"/>
        </w:rPr>
        <w:t xml:space="preserve">/auth/register</w:t>
      </w:r>
      <w:r>
        <w:br/>
      </w:r>
      <w:r>
        <w:rPr>
          <w:rStyle w:val="VerbatimChar"/>
        </w:rPr>
        <w:t xml:space="preserve">/onboarding/create-organization</w:t>
      </w:r>
      <w:r>
        <w:br/>
      </w:r>
      <w:r>
        <w:rPr>
          <w:rStyle w:val="VerbatimChar"/>
        </w:rPr>
        <w:t xml:space="preserve">/app</w:t>
      </w:r>
      <w:r>
        <w:br/>
      </w:r>
      <w:r>
        <w:rPr>
          <w:rStyle w:val="VerbatimChar"/>
        </w:rPr>
        <w:t xml:space="preserve">  /dashboard</w:t>
      </w:r>
      <w:r>
        <w:br/>
      </w:r>
      <w:r>
        <w:rPr>
          <w:rStyle w:val="VerbatimChar"/>
        </w:rPr>
        <w:t xml:space="preserve">  /tickets</w:t>
      </w:r>
      <w:r>
        <w:br/>
      </w:r>
      <w:r>
        <w:rPr>
          <w:rStyle w:val="VerbatimChar"/>
        </w:rPr>
        <w:t xml:space="preserve">  /tickets/new</w:t>
      </w:r>
      <w:r>
        <w:br/>
      </w:r>
      <w:r>
        <w:rPr>
          <w:rStyle w:val="VerbatimChar"/>
        </w:rPr>
        <w:t xml:space="preserve">  /tickets/:ticketId</w:t>
      </w:r>
      <w:r>
        <w:br/>
      </w:r>
      <w:r>
        <w:rPr>
          <w:rStyle w:val="VerbatimChar"/>
        </w:rPr>
        <w:t xml:space="preserve">  /my-work</w:t>
      </w:r>
      <w:r>
        <w:br/>
      </w:r>
      <w:r>
        <w:rPr>
          <w:rStyle w:val="VerbatimChar"/>
        </w:rPr>
        <w:t xml:space="preserve">  /reports</w:t>
      </w:r>
      <w:r>
        <w:br/>
      </w:r>
      <w:r>
        <w:rPr>
          <w:rStyle w:val="VerbatimChar"/>
        </w:rPr>
        <w:t xml:space="preserve">  /settings/members</w:t>
      </w:r>
      <w:r>
        <w:br/>
      </w:r>
      <w:r>
        <w:rPr>
          <w:rStyle w:val="VerbatimChar"/>
        </w:rPr>
        <w:t xml:space="preserve">  /settings/sla</w:t>
      </w:r>
      <w:r>
        <w:br/>
      </w:r>
      <w:r>
        <w:rPr>
          <w:rStyle w:val="VerbatimChar"/>
        </w:rPr>
        <w:t xml:space="preserve">  /settings/audit</w:t>
      </w:r>
    </w:p>
    <w:bookmarkEnd w:id="76"/>
    <w:bookmarkStart w:id="82" w:name="主要页面"/>
    <w:p>
      <w:pPr>
        <w:pStyle w:val="Heading2"/>
      </w:pPr>
      <w:r>
        <w:t xml:space="preserve">6.2 主要页面</w:t>
      </w:r>
    </w:p>
    <w:bookmarkStart w:id="77" w:name="登录与组织选择"/>
    <w:p>
      <w:pPr>
        <w:pStyle w:val="Heading3"/>
      </w:pPr>
      <w:r>
        <w:t xml:space="preserve">登录与组织选择</w:t>
      </w:r>
    </w:p>
    <w:p>
      <w:pPr>
        <w:pStyle w:val="Compact"/>
        <w:numPr>
          <w:ilvl w:val="0"/>
          <w:numId w:val="1028"/>
        </w:numPr>
      </w:pPr>
      <w:r>
        <w:t xml:space="preserve">登录/注册/会话错误状态。</w:t>
      </w:r>
    </w:p>
    <w:p>
      <w:pPr>
        <w:pStyle w:val="Compact"/>
        <w:numPr>
          <w:ilvl w:val="0"/>
          <w:numId w:val="1028"/>
        </w:numPr>
      </w:pPr>
      <w:r>
        <w:t xml:space="preserve">多组织用户可以切换当前组织。</w:t>
      </w:r>
    </w:p>
    <w:p>
      <w:pPr>
        <w:pStyle w:val="Compact"/>
        <w:numPr>
          <w:ilvl w:val="0"/>
          <w:numId w:val="1028"/>
        </w:numPr>
      </w:pPr>
      <w:r>
        <w:t xml:space="preserve">当前组织选择保存在客户端只是 UI 偏好；每次 API 仍独立验证 membership。</w:t>
      </w:r>
    </w:p>
    <w:bookmarkEnd w:id="77"/>
    <w:bookmarkStart w:id="78" w:name="工单列表"/>
    <w:p>
      <w:pPr>
        <w:pStyle w:val="Heading3"/>
      </w:pPr>
      <w:r>
        <w:t xml:space="preserve">工单列表</w:t>
      </w:r>
    </w:p>
    <w:p>
      <w:pPr>
        <w:pStyle w:val="Compact"/>
        <w:numPr>
          <w:ilvl w:val="0"/>
          <w:numId w:val="1029"/>
        </w:numPr>
      </w:pPr>
      <w:r>
        <w:t xml:space="preserve">搜索框、状态/优先级/负责人/日期筛选。</w:t>
      </w:r>
    </w:p>
    <w:p>
      <w:pPr>
        <w:pStyle w:val="Compact"/>
        <w:numPr>
          <w:ilvl w:val="0"/>
          <w:numId w:val="1029"/>
        </w:numPr>
      </w:pPr>
      <w:r>
        <w:t xml:space="preserve">表格列：编号、标题、状态、优先级、请求人、负责人、更新时间、SLA 状态。</w:t>
      </w:r>
    </w:p>
    <w:p>
      <w:pPr>
        <w:pStyle w:val="Compact"/>
        <w:numPr>
          <w:ilvl w:val="0"/>
          <w:numId w:val="1029"/>
        </w:numPr>
      </w:pPr>
      <w:r>
        <w:t xml:space="preserve">必须有 loading、empty、error、permission denied、retry 状态。</w:t>
      </w:r>
    </w:p>
    <w:p>
      <w:pPr>
        <w:pStyle w:val="Compact"/>
        <w:numPr>
          <w:ilvl w:val="0"/>
          <w:numId w:val="1029"/>
        </w:numPr>
      </w:pPr>
      <w:r>
        <w:t xml:space="preserve">URL query string 保存可分享筛选条件；后续再做命名保存视图。</w:t>
      </w:r>
    </w:p>
    <w:bookmarkEnd w:id="78"/>
    <w:bookmarkStart w:id="79" w:name="工单详情"/>
    <w:p>
      <w:pPr>
        <w:pStyle w:val="Heading3"/>
      </w:pPr>
      <w:r>
        <w:t xml:space="preserve">工单详情</w:t>
      </w:r>
    </w:p>
    <w:p>
      <w:pPr>
        <w:pStyle w:val="Compact"/>
        <w:numPr>
          <w:ilvl w:val="0"/>
          <w:numId w:val="1030"/>
        </w:numPr>
      </w:pPr>
      <w:r>
        <w:t xml:space="preserve">标题、状态、优先级、负责人、请求人、描述。</w:t>
      </w:r>
    </w:p>
    <w:p>
      <w:pPr>
        <w:pStyle w:val="Compact"/>
        <w:numPr>
          <w:ilvl w:val="0"/>
          <w:numId w:val="1030"/>
        </w:numPr>
      </w:pPr>
      <w:r>
        <w:t xml:space="preserve">状态转换按钮根据领域能力显示，但服务端仍再次校验。</w:t>
      </w:r>
    </w:p>
    <w:p>
      <w:pPr>
        <w:pStyle w:val="Compact"/>
        <w:numPr>
          <w:ilvl w:val="0"/>
          <w:numId w:val="1030"/>
        </w:numPr>
      </w:pPr>
      <w:r>
        <w:t xml:space="preserve">评论时间线、历史时间线、SLA 摘要。</w:t>
      </w:r>
    </w:p>
    <w:p>
      <w:pPr>
        <w:pStyle w:val="Compact"/>
        <w:numPr>
          <w:ilvl w:val="0"/>
          <w:numId w:val="1030"/>
        </w:numPr>
      </w:pPr>
      <w:r>
        <w:t xml:space="preserve">编辑冲突提示和刷新入口。</w:t>
      </w:r>
    </w:p>
    <w:bookmarkEnd w:id="79"/>
    <w:bookmarkStart w:id="80" w:name="仪表盘"/>
    <w:p>
      <w:pPr>
        <w:pStyle w:val="Heading3"/>
      </w:pPr>
      <w:r>
        <w:t xml:space="preserve">仪表盘</w:t>
      </w:r>
    </w:p>
    <w:p>
      <w:pPr>
        <w:pStyle w:val="Compact"/>
        <w:numPr>
          <w:ilvl w:val="0"/>
          <w:numId w:val="1031"/>
        </w:numPr>
      </w:pPr>
      <w:r>
        <w:t xml:space="preserve">时间范围选择。</w:t>
      </w:r>
    </w:p>
    <w:p>
      <w:pPr>
        <w:pStyle w:val="Compact"/>
        <w:numPr>
          <w:ilvl w:val="0"/>
          <w:numId w:val="1031"/>
        </w:numPr>
      </w:pPr>
      <w:r>
        <w:t xml:space="preserve">新建工单、未关闭积压、解决量、中位解决时长、SLA 达成率。</w:t>
      </w:r>
    </w:p>
    <w:p>
      <w:pPr>
        <w:pStyle w:val="Compact"/>
        <w:numPr>
          <w:ilvl w:val="0"/>
          <w:numId w:val="1031"/>
        </w:numPr>
      </w:pPr>
      <w:r>
        <w:t xml:space="preserve">图表可从简单趋势图开始；图表不能替代具体可操作的列表。</w:t>
      </w:r>
    </w:p>
    <w:p>
      <w:pPr>
        <w:pStyle w:val="Compact"/>
        <w:numPr>
          <w:ilvl w:val="0"/>
          <w:numId w:val="1031"/>
        </w:numPr>
      </w:pPr>
      <w:r>
        <w:t xml:space="preserve">指标口径、时区和过滤条件需一致。</w:t>
      </w:r>
    </w:p>
    <w:bookmarkEnd w:id="80"/>
    <w:bookmarkStart w:id="81" w:name="成员与-sla-设置"/>
    <w:p>
      <w:pPr>
        <w:pStyle w:val="Heading3"/>
      </w:pPr>
      <w:r>
        <w:t xml:space="preserve">成员与 SLA 设置</w:t>
      </w:r>
    </w:p>
    <w:p>
      <w:pPr>
        <w:pStyle w:val="Compact"/>
        <w:numPr>
          <w:ilvl w:val="0"/>
          <w:numId w:val="1032"/>
        </w:numPr>
      </w:pPr>
      <w:r>
        <w:t xml:space="preserve">成员角色和状态管理。</w:t>
      </w:r>
    </w:p>
    <w:p>
      <w:pPr>
        <w:pStyle w:val="Compact"/>
        <w:numPr>
          <w:ilvl w:val="0"/>
          <w:numId w:val="1032"/>
        </w:numPr>
      </w:pPr>
      <w:r>
        <w:t xml:space="preserve">SLA 目标设置与冲突校验。</w:t>
      </w:r>
    </w:p>
    <w:p>
      <w:pPr>
        <w:pStyle w:val="Compact"/>
        <w:numPr>
          <w:ilvl w:val="0"/>
          <w:numId w:val="1032"/>
        </w:numPr>
      </w:pPr>
      <w:r>
        <w:t xml:space="preserve">危险操作二次确认；最后一个 Owner 保护。</w:t>
      </w:r>
    </w:p>
    <w:p>
      <w:pPr>
        <w:pStyle w:val="Compact"/>
        <w:numPr>
          <w:ilvl w:val="0"/>
          <w:numId w:val="1032"/>
        </w:numPr>
      </w:pPr>
      <w:r>
        <w:t xml:space="preserve">修改成功后展示结果并写入审计。</w:t>
      </w:r>
    </w:p>
    <w:bookmarkEnd w:id="81"/>
    <w:bookmarkEnd w:id="82"/>
    <w:bookmarkStart w:id="83" w:name="前端工程规范"/>
    <w:p>
      <w:pPr>
        <w:pStyle w:val="Heading2"/>
      </w:pPr>
      <w:r>
        <w:t xml:space="preserve">6.3 前端工程规范</w:t>
      </w:r>
    </w:p>
    <w:p>
      <w:pPr>
        <w:pStyle w:val="Compact"/>
        <w:numPr>
          <w:ilvl w:val="0"/>
          <w:numId w:val="1033"/>
        </w:numPr>
      </w:pPr>
      <w:r>
        <w:t xml:space="preserve">feature-first 组织目录，避免一个全局</w:t>
      </w:r>
      <w:r>
        <w:t xml:space="preserve"> </w:t>
      </w:r>
      <w:r>
        <w:rPr>
          <w:rStyle w:val="VerbatimChar"/>
        </w:rPr>
        <w:t xml:space="preserve">components/</w:t>
      </w:r>
      <w:r>
        <w:t xml:space="preserve"> </w:t>
      </w:r>
      <w:r>
        <w:t xml:space="preserve">塞入所有业务。</w:t>
      </w:r>
    </w:p>
    <w:p>
      <w:pPr>
        <w:pStyle w:val="Compact"/>
        <w:numPr>
          <w:ilvl w:val="0"/>
          <w:numId w:val="1033"/>
        </w:numPr>
      </w:pPr>
      <w:r>
        <w:t xml:space="preserve">组件分为 primitives、shared UI、feature components、route pages。</w:t>
      </w:r>
    </w:p>
    <w:p>
      <w:pPr>
        <w:pStyle w:val="Compact"/>
        <w:numPr>
          <w:ilvl w:val="0"/>
          <w:numId w:val="1033"/>
        </w:numPr>
      </w:pPr>
      <w:r>
        <w:t xml:space="preserve">API 调用集中在 query/mutation hooks 或 API client 层。</w:t>
      </w:r>
    </w:p>
    <w:p>
      <w:pPr>
        <w:pStyle w:val="Compact"/>
        <w:numPr>
          <w:ilvl w:val="0"/>
          <w:numId w:val="1033"/>
        </w:numPr>
      </w:pPr>
      <w:r>
        <w:t xml:space="preserve">Query key 必须包含组织 ID 与影响结果的过滤条件。</w:t>
      </w:r>
    </w:p>
    <w:p>
      <w:pPr>
        <w:pStyle w:val="Compact"/>
        <w:numPr>
          <w:ilvl w:val="0"/>
          <w:numId w:val="1033"/>
        </w:numPr>
      </w:pPr>
      <w:r>
        <w:t xml:space="preserve">切换组织时，清理或隔离旧组织缓存，避免短暂展示前一组织数据。</w:t>
      </w:r>
    </w:p>
    <w:p>
      <w:pPr>
        <w:pStyle w:val="Compact"/>
        <w:numPr>
          <w:ilvl w:val="0"/>
          <w:numId w:val="1033"/>
        </w:numPr>
      </w:pPr>
      <w:r>
        <w:t xml:space="preserve">不把服务端工单全集复制到 Zustand。</w:t>
      </w:r>
    </w:p>
    <w:p>
      <w:pPr>
        <w:pStyle w:val="Compact"/>
        <w:numPr>
          <w:ilvl w:val="0"/>
          <w:numId w:val="1033"/>
        </w:numPr>
      </w:pPr>
      <w:r>
        <w:t xml:space="preserve">所有表单必须显示字段级错误，并处理服务端业务错误。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5" w:name="开发路线图按依赖推进不设硬性时间限制"/>
    <w:p>
      <w:pPr>
        <w:pStyle w:val="Heading1"/>
      </w:pPr>
      <w:r>
        <w:t xml:space="preserve">7. 开发路线图（按依赖推进，不设硬性时间限制）</w:t>
      </w:r>
    </w:p>
    <w:p>
      <w:pPr>
        <w:pStyle w:val="FirstParagraph"/>
      </w:pPr>
      <w:r>
        <w:t xml:space="preserve">每个阶段都应完成“实现、测试、文档、验收”四件事。不要因为页面能点通就认为里程碑完成。</w:t>
      </w:r>
    </w:p>
    <w:bookmarkStart w:id="85" w:name="phase-0需求冻结与工程准备"/>
    <w:p>
      <w:pPr>
        <w:pStyle w:val="Heading2"/>
      </w:pPr>
      <w:r>
        <w:t xml:space="preserve">Phase 0：需求冻结与工程准备</w:t>
      </w:r>
    </w:p>
    <w:p>
      <w:pPr>
        <w:pStyle w:val="FirstParagraph"/>
      </w:pPr>
      <w:r>
        <w:rPr>
          <w:b/>
          <w:bCs/>
        </w:rPr>
        <w:t xml:space="preserve">任务</w:t>
      </w:r>
      <w:r>
        <w:t xml:space="preserve"> </w:t>
      </w:r>
      <w:r>
        <w:t xml:space="preserve">- 确认状态机、角色矩阵、MVP 范围、错误码。</w:t>
      </w:r>
      <w:r>
        <w:t xml:space="preserve"> </w:t>
      </w:r>
      <w:r>
        <w:t xml:space="preserve">- 建立 Git 仓库、分支策略、PR 模板、Issue 模板。</w:t>
      </w:r>
      <w:r>
        <w:t xml:space="preserve"> </w:t>
      </w:r>
      <w:r>
        <w:t xml:space="preserve">- 初始化 pnpm workspace 与 Turborepo。</w:t>
      </w:r>
      <w:r>
        <w:t xml:space="preserve"> </w:t>
      </w:r>
      <w:r>
        <w:t xml:space="preserve">- 添加格式化、lint、TypeScript strict、测试脚手架。</w:t>
      </w:r>
      <w:r>
        <w:t xml:space="preserve"> </w:t>
      </w:r>
      <w:r>
        <w:t xml:space="preserve">- 建立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，确保不提交秘密。</w:t>
      </w:r>
    </w:p>
    <w:p>
      <w:pPr>
        <w:pStyle w:val="BodyText"/>
      </w:pPr>
      <w:r>
        <w:rPr>
          <w:b/>
          <w:bCs/>
        </w:rPr>
        <w:t xml:space="preserve">交付物</w:t>
      </w:r>
      <w:r>
        <w:t xml:space="preserve"> </w:t>
      </w:r>
      <w:r>
        <w:t xml:space="preserve">- PRD、架构图、ADR-001（选择模块化单体）。</w:t>
      </w:r>
      <w:r>
        <w:t xml:space="preserve"> </w:t>
      </w:r>
      <w:r>
        <w:t xml:space="preserve">- 可运行的 web/api 空壳。</w:t>
      </w:r>
      <w:r>
        <w:t xml:space="preserve"> </w:t>
      </w:r>
      <w:r>
        <w:t xml:space="preserve">- CI 能执行 lint、typecheck、unit tests。</w:t>
      </w:r>
    </w:p>
    <w:p>
      <w:pPr>
        <w:pStyle w:val="BodyText"/>
      </w:pPr>
      <w:r>
        <w:rPr>
          <w:b/>
          <w:bCs/>
        </w:rPr>
        <w:t xml:space="preserve">验收</w:t>
      </w:r>
      <w:r>
        <w:t xml:space="preserve"> </w:t>
      </w:r>
      <w:r>
        <w:t xml:space="preserve">- 新开发者能按 README 在干净环境启动项目。</w:t>
      </w:r>
      <w:r>
        <w:t xml:space="preserve"> </w:t>
      </w:r>
      <w:r>
        <w:t xml:space="preserve">- CI 对故意引入的 lint/type 错误会失败。</w:t>
      </w:r>
    </w:p>
    <w:bookmarkEnd w:id="85"/>
    <w:bookmarkStart w:id="86" w:name="phase-1数据库基础与迁移"/>
    <w:p>
      <w:pPr>
        <w:pStyle w:val="Heading2"/>
      </w:pPr>
      <w:r>
        <w:t xml:space="preserve">Phase 1：数据库基础与迁移</w:t>
      </w:r>
    </w:p>
    <w:p>
      <w:pPr>
        <w:pStyle w:val="FirstParagraph"/>
      </w:pPr>
      <w:r>
        <w:rPr>
          <w:b/>
          <w:bCs/>
        </w:rPr>
        <w:t xml:space="preserve">任务</w:t>
      </w:r>
      <w:r>
        <w:t xml:space="preserve"> </w:t>
      </w:r>
      <w:r>
        <w:t xml:space="preserve">- 启动本地 PostgreSQL 或 Supabase 开发实例。</w:t>
      </w:r>
      <w:r>
        <w:t xml:space="preserve"> </w:t>
      </w:r>
      <w:r>
        <w:t xml:space="preserve">- 配置 Drizzle schema、迁移生成/执行、seed。</w:t>
      </w:r>
      <w:r>
        <w:t xml:space="preserve"> </w:t>
      </w:r>
      <w:r>
        <w:t xml:space="preserve">- 建立 organizations、organization_members、tickets、comments、history、audit_logs。</w:t>
      </w:r>
      <w:r>
        <w:t xml:space="preserve"> </w:t>
      </w:r>
      <w:r>
        <w:t xml:space="preserve">- 加入必要外键、唯一约束、检查约束和索引。</w:t>
      </w:r>
      <w:r>
        <w:t xml:space="preserve"> </w:t>
      </w:r>
      <w:r>
        <w:t xml:space="preserve">- 设计 Better Auth 表映射并验证迁移。</w:t>
      </w:r>
    </w:p>
    <w:p>
      <w:pPr>
        <w:pStyle w:val="BodyText"/>
      </w:pPr>
      <w:r>
        <w:rPr>
          <w:b/>
          <w:bCs/>
        </w:rPr>
        <w:t xml:space="preserve">交付物</w:t>
      </w:r>
      <w:r>
        <w:t xml:space="preserve"> </w:t>
      </w:r>
      <w:r>
        <w:t xml:space="preserve">- 初始 migration 与可重复 seed。</w:t>
      </w:r>
      <w:r>
        <w:t xml:space="preserve"> </w:t>
      </w:r>
      <w:r>
        <w:t xml:space="preserve">- ER 图、字段说明、迁移操作说明。</w:t>
      </w:r>
    </w:p>
    <w:p>
      <w:pPr>
        <w:pStyle w:val="BodyText"/>
      </w:pPr>
      <w:r>
        <w:rPr>
          <w:b/>
          <w:bCs/>
        </w:rPr>
        <w:t xml:space="preserve">验收</w:t>
      </w:r>
      <w:r>
        <w:t xml:space="preserve"> </w:t>
      </w:r>
      <w:r>
        <w:t xml:space="preserve">- 空数据库可完整迁移。</w:t>
      </w:r>
      <w:r>
        <w:t xml:space="preserve"> </w:t>
      </w:r>
      <w:r>
        <w:t xml:space="preserve">- 重复执行 seed 不会生成不可控重复数据（或明确 seed 仅用于一次性环境）。</w:t>
      </w:r>
      <w:r>
        <w:t xml:space="preserve"> </w:t>
      </w:r>
      <w:r>
        <w:t xml:space="preserve">- 删除/更新违反约束的数据会被数据库拒绝。</w:t>
      </w:r>
    </w:p>
    <w:bookmarkEnd w:id="86"/>
    <w:bookmarkStart w:id="87" w:name="phase-2api-骨架与契约"/>
    <w:p>
      <w:pPr>
        <w:pStyle w:val="Heading2"/>
      </w:pPr>
      <w:r>
        <w:t xml:space="preserve">Phase 2：API 骨架与契约</w:t>
      </w:r>
    </w:p>
    <w:p>
      <w:pPr>
        <w:pStyle w:val="FirstParagraph"/>
      </w:pPr>
      <w:r>
        <w:rPr>
          <w:b/>
          <w:bCs/>
        </w:rPr>
        <w:t xml:space="preserve">任务</w:t>
      </w:r>
      <w:r>
        <w:t xml:space="preserve"> </w:t>
      </w:r>
      <w:r>
        <w:t xml:space="preserve">- 建立 Fastify app、插件注册、配置校验、统一错误处理。</w:t>
      </w:r>
      <w:r>
        <w:t xml:space="preserve"> </w:t>
      </w:r>
      <w:r>
        <w:t xml:space="preserve">- 接入 TypeBox schema 与 OpenAPI。</w:t>
      </w:r>
      <w:r>
        <w:t xml:space="preserve"> </w:t>
      </w:r>
      <w:r>
        <w:t xml:space="preserve">- 实现</w:t>
      </w:r>
      <w:r>
        <w:t xml:space="preserve"> </w:t>
      </w:r>
      <w:r>
        <w:rPr>
          <w:rStyle w:val="VerbatimChar"/>
        </w:rPr>
        <w:t xml:space="preserve">/health/live</w:t>
      </w:r>
      <w:r>
        <w:t xml:space="preserve">、</w:t>
      </w:r>
      <w:r>
        <w:rPr>
          <w:rStyle w:val="VerbatimChar"/>
        </w:rPr>
        <w:t xml:space="preserve">/health/ready</w:t>
      </w:r>
      <w:r>
        <w:t xml:space="preserve">。</w:t>
      </w:r>
      <w:r>
        <w:t xml:space="preserve"> </w:t>
      </w:r>
      <w:r>
        <w:t xml:space="preserve">- 加 request ID、结构化日志、基础限流。</w:t>
      </w:r>
      <w:r>
        <w:t xml:space="preserve"> </w:t>
      </w:r>
      <w:r>
        <w:t xml:space="preserve">- 统一 API 响应、分页和错误格式。</w:t>
      </w:r>
    </w:p>
    <w:p>
      <w:pPr>
        <w:pStyle w:val="BodyText"/>
      </w:pPr>
      <w:r>
        <w:rPr>
          <w:b/>
          <w:bCs/>
        </w:rPr>
        <w:t xml:space="preserve">交付物</w:t>
      </w:r>
      <w:r>
        <w:t xml:space="preserve"> </w:t>
      </w:r>
      <w:r>
        <w:t xml:space="preserve">- 可访问的 OpenAPI/Swagger UI 或 Scalar 页面。</w:t>
      </w:r>
      <w:r>
        <w:t xml:space="preserve"> </w:t>
      </w:r>
      <w:r>
        <w:t xml:space="preserve">- API conventions 文档。</w:t>
      </w:r>
      <w:r>
        <w:t xml:space="preserve"> </w:t>
      </w:r>
      <w:r>
        <w:t xml:space="preserve">- API smoke tests。</w:t>
      </w:r>
    </w:p>
    <w:p>
      <w:pPr>
        <w:pStyle w:val="BodyText"/>
      </w:pPr>
      <w:r>
        <w:rPr>
          <w:b/>
          <w:bCs/>
        </w:rPr>
        <w:t xml:space="preserve">验收</w:t>
      </w:r>
      <w:r>
        <w:t xml:space="preserve"> </w:t>
      </w:r>
      <w:r>
        <w:t xml:space="preserve">- 无效输入在业务逻辑执行前被拒绝。</w:t>
      </w:r>
      <w:r>
        <w:t xml:space="preserve"> </w:t>
      </w:r>
      <w:r>
        <w:t xml:space="preserve">- 未处理异常不会向客户端暴露堆栈或秘密。</w:t>
      </w:r>
      <w:r>
        <w:t xml:space="preserve"> </w:t>
      </w:r>
      <w:r>
        <w:t xml:space="preserve">- ready 检查能反映数据库不可用状态。</w:t>
      </w:r>
    </w:p>
    <w:bookmarkEnd w:id="87"/>
    <w:bookmarkStart w:id="88" w:name="phase-3身份认证与多租户基础"/>
    <w:p>
      <w:pPr>
        <w:pStyle w:val="Heading2"/>
      </w:pPr>
      <w:r>
        <w:t xml:space="preserve">Phase 3：身份认证与多租户基础</w:t>
      </w:r>
    </w:p>
    <w:p>
      <w:pPr>
        <w:pStyle w:val="FirstParagraph"/>
      </w:pPr>
      <w:r>
        <w:rPr>
          <w:b/>
          <w:bCs/>
        </w:rPr>
        <w:t xml:space="preserve">任务</w:t>
      </w:r>
      <w:r>
        <w:t xml:space="preserve"> </w:t>
      </w:r>
      <w:r>
        <w:t xml:space="preserve">- 配置 Better Auth。</w:t>
      </w:r>
      <w:r>
        <w:t xml:space="preserve"> </w:t>
      </w:r>
      <w:r>
        <w:t xml:space="preserve">- 实现</w:t>
      </w:r>
      <w:r>
        <w:t xml:space="preserve"> </w:t>
      </w:r>
      <w:r>
        <w:rPr>
          <w:rStyle w:val="VerbatimChar"/>
        </w:rPr>
        <w:t xml:space="preserve">/me</w:t>
      </w:r>
      <w:r>
        <w:t xml:space="preserve">、创建组织、组织列表、成员查询。</w:t>
      </w:r>
      <w:r>
        <w:t xml:space="preserve"> </w:t>
      </w:r>
      <w:r>
        <w:t xml:space="preserve">- 抽象</w:t>
      </w:r>
      <w:r>
        <w:t xml:space="preserve"> </w:t>
      </w:r>
      <w:r>
        <w:rPr>
          <w:rStyle w:val="VerbatimChar"/>
        </w:rPr>
        <w:t xml:space="preserve">requireSession</w:t>
      </w:r>
      <w:r>
        <w:t xml:space="preserve">、</w:t>
      </w:r>
      <w:r>
        <w:rPr>
          <w:rStyle w:val="VerbatimChar"/>
        </w:rPr>
        <w:t xml:space="preserve">requireOrganizationMembership</w:t>
      </w:r>
      <w:r>
        <w:t xml:space="preserve">、</w:t>
      </w:r>
      <w:r>
        <w:rPr>
          <w:rStyle w:val="VerbatimChar"/>
        </w:rPr>
        <w:t xml:space="preserve">requirePermission</w:t>
      </w:r>
      <w:r>
        <w:t xml:space="preserve">。</w:t>
      </w:r>
      <w:r>
        <w:t xml:space="preserve"> </w:t>
      </w:r>
      <w:r>
        <w:t xml:space="preserve">- 统一资源范围查询模式。</w:t>
      </w:r>
      <w:r>
        <w:t xml:space="preserve"> </w:t>
      </w:r>
      <w:r>
        <w:t xml:space="preserve">- 为跨租户访问建立负向测试。</w:t>
      </w:r>
    </w:p>
    <w:p>
      <w:pPr>
        <w:pStyle w:val="BodyText"/>
      </w:pPr>
      <w:r>
        <w:rPr>
          <w:b/>
          <w:bCs/>
        </w:rPr>
        <w:t xml:space="preserve">交付物</w:t>
      </w:r>
      <w:r>
        <w:t xml:space="preserve"> </w:t>
      </w:r>
      <w:r>
        <w:t xml:space="preserve">- 身份与组织 API。</w:t>
      </w:r>
      <w:r>
        <w:t xml:space="preserve"> </w:t>
      </w:r>
      <w:r>
        <w:t xml:space="preserve">- 权限矩阵映射。</w:t>
      </w:r>
      <w:r>
        <w:t xml:space="preserve"> </w:t>
      </w:r>
      <w:r>
        <w:t xml:space="preserve">- 安全测试用例。</w:t>
      </w:r>
    </w:p>
    <w:p>
      <w:pPr>
        <w:pStyle w:val="BodyText"/>
      </w:pPr>
      <w:r>
        <w:rPr>
          <w:b/>
          <w:bCs/>
        </w:rPr>
        <w:t xml:space="preserve">验收</w:t>
      </w:r>
      <w:r>
        <w:t xml:space="preserve"> </w:t>
      </w:r>
      <w:r>
        <w:t xml:space="preserve">- 用户 A 不能通过更换 URL 中的组织 ID 读取用户 B 的数据。</w:t>
      </w:r>
      <w:r>
        <w:t xml:space="preserve"> </w:t>
      </w:r>
      <w:r>
        <w:t xml:space="preserve">- 非成员不能访问成员列表和组织工单。</w:t>
      </w:r>
      <w:r>
        <w:t xml:space="preserve"> </w:t>
      </w:r>
      <w:r>
        <w:t xml:space="preserve">- 非管理员不能修改角色。</w:t>
      </w:r>
      <w:r>
        <w:t xml:space="preserve"> </w:t>
      </w:r>
      <w:r>
        <w:t xml:space="preserve">- 最后一个 Owner 不可被移除。</w:t>
      </w:r>
    </w:p>
    <w:bookmarkEnd w:id="88"/>
    <w:bookmarkStart w:id="89" w:name="phase-4工单纵向闭环"/>
    <w:p>
      <w:pPr>
        <w:pStyle w:val="Heading2"/>
      </w:pPr>
      <w:r>
        <w:t xml:space="preserve">Phase 4：工单纵向闭环</w:t>
      </w:r>
    </w:p>
    <w:p>
      <w:pPr>
        <w:pStyle w:val="FirstParagraph"/>
      </w:pPr>
      <w:r>
        <w:rPr>
          <w:b/>
          <w:bCs/>
        </w:rPr>
        <w:t xml:space="preserve">任务</w:t>
      </w:r>
      <w:r>
        <w:t xml:space="preserve"> </w:t>
      </w:r>
      <w:r>
        <w:t xml:space="preserve">- 实现创建、列表、详情、编辑、指派、评论、状态转换。</w:t>
      </w:r>
      <w:r>
        <w:t xml:space="preserve"> </w:t>
      </w:r>
      <w:r>
        <w:t xml:space="preserve">- 每个用例都将权限、领域规则、事务边界放在服务端。</w:t>
      </w:r>
      <w:r>
        <w:t xml:space="preserve"> </w:t>
      </w:r>
      <w:r>
        <w:t xml:space="preserve">- 同事务写 history 与 audit。</w:t>
      </w:r>
      <w:r>
        <w:t xml:space="preserve"> </w:t>
      </w:r>
      <w:r>
        <w:t xml:space="preserve">- 实现分页、过滤、排序、搜索。</w:t>
      </w:r>
      <w:r>
        <w:t xml:space="preserve"> </w:t>
      </w:r>
      <w:r>
        <w:t xml:space="preserve">- 加乐观锁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交付物</w:t>
      </w:r>
      <w:r>
        <w:t xml:space="preserve"> </w:t>
      </w:r>
      <w:r>
        <w:t xml:space="preserve">- 可用的工单 API。</w:t>
      </w:r>
      <w:r>
        <w:t xml:space="preserve"> </w:t>
      </w:r>
      <w:r>
        <w:t xml:space="preserve">- 状态转换表与单元测试。</w:t>
      </w:r>
      <w:r>
        <w:t xml:space="preserve"> </w:t>
      </w:r>
      <w:r>
        <w:t xml:space="preserve">- 关键 API 集成测试。</w:t>
      </w:r>
    </w:p>
    <w:p>
      <w:pPr>
        <w:pStyle w:val="BodyText"/>
      </w:pPr>
      <w:r>
        <w:rPr>
          <w:b/>
          <w:bCs/>
        </w:rPr>
        <w:t xml:space="preserve">验收</w:t>
      </w:r>
      <w:r>
        <w:t xml:space="preserve"> </w:t>
      </w:r>
      <w:r>
        <w:t xml:space="preserve">- 创建工单后可查询、评论、指派、推进状态、解决和关闭。</w:t>
      </w:r>
      <w:r>
        <w:t xml:space="preserve"> </w:t>
      </w:r>
      <w:r>
        <w:t xml:space="preserve">- 非法状态转换被拒绝。</w:t>
      </w:r>
      <w:r>
        <w:t xml:space="preserve"> </w:t>
      </w:r>
      <w:r>
        <w:t xml:space="preserve">- 并发更新可检测，不会静默覆盖。</w:t>
      </w:r>
      <w:r>
        <w:t xml:space="preserve"> </w:t>
      </w:r>
      <w:r>
        <w:t xml:space="preserve">- 工单、历史和审计不会出现部分提交。</w:t>
      </w:r>
    </w:p>
    <w:bookmarkEnd w:id="89"/>
    <w:bookmarkStart w:id="90" w:name="phase-5前端主流程"/>
    <w:p>
      <w:pPr>
        <w:pStyle w:val="Heading2"/>
      </w:pPr>
      <w:r>
        <w:t xml:space="preserve">Phase 5：前端主流程</w:t>
      </w:r>
    </w:p>
    <w:p>
      <w:pPr>
        <w:pStyle w:val="FirstParagraph"/>
      </w:pPr>
      <w:r>
        <w:rPr>
          <w:b/>
          <w:bCs/>
        </w:rPr>
        <w:t xml:space="preserve">任务</w:t>
      </w:r>
      <w:r>
        <w:t xml:space="preserve"> </w:t>
      </w:r>
      <w:r>
        <w:t xml:space="preserve">- 实现登录、组织选择、仪表盘框架。</w:t>
      </w:r>
      <w:r>
        <w:t xml:space="preserve"> </w:t>
      </w:r>
      <w:r>
        <w:t xml:space="preserve">- 实现工单列表、筛选、详情、创建/编辑表单。</w:t>
      </w:r>
      <w:r>
        <w:t xml:space="preserve"> </w:t>
      </w:r>
      <w:r>
        <w:t xml:space="preserve">- 接入 TanStack Query 与类型化 API client。</w:t>
      </w:r>
      <w:r>
        <w:t xml:space="preserve"> </w:t>
      </w:r>
      <w:r>
        <w:t xml:space="preserve">- 使用 RHF + Zod 管理表单。</w:t>
      </w:r>
      <w:r>
        <w:t xml:space="preserve"> </w:t>
      </w:r>
      <w:r>
        <w:t xml:space="preserve">- 完善 loading、empty、error、unauthorized、conflict 状态。</w:t>
      </w:r>
    </w:p>
    <w:p>
      <w:pPr>
        <w:pStyle w:val="BodyText"/>
      </w:pPr>
      <w:r>
        <w:rPr>
          <w:b/>
          <w:bCs/>
        </w:rPr>
        <w:t xml:space="preserve">交付物</w:t>
      </w:r>
      <w:r>
        <w:t xml:space="preserve"> </w:t>
      </w:r>
      <w:r>
        <w:t xml:space="preserve">- 从登录到工单关闭的完整 UI 流程。</w:t>
      </w:r>
      <w:r>
        <w:t xml:space="preserve"> </w:t>
      </w:r>
      <w:r>
        <w:t xml:space="preserve">- 关键页面截图或演示数据。</w:t>
      </w:r>
      <w:r>
        <w:t xml:space="preserve"> </w:t>
      </w:r>
      <w:r>
        <w:t xml:space="preserve">- Playwright 主流程测试。</w:t>
      </w:r>
    </w:p>
    <w:p>
      <w:pPr>
        <w:pStyle w:val="BodyText"/>
      </w:pPr>
      <w:r>
        <w:rPr>
          <w:b/>
          <w:bCs/>
        </w:rPr>
        <w:t xml:space="preserve">验收</w:t>
      </w:r>
      <w:r>
        <w:t xml:space="preserve"> </w:t>
      </w:r>
      <w:r>
        <w:t xml:space="preserve">- 新用户可以创建组织和第一张工单。</w:t>
      </w:r>
      <w:r>
        <w:t xml:space="preserve"> </w:t>
      </w:r>
      <w:r>
        <w:t xml:space="preserve">- 不同角色看到合理的操作入口。</w:t>
      </w:r>
      <w:r>
        <w:t xml:space="preserve"> </w:t>
      </w:r>
      <w:r>
        <w:t xml:space="preserve">- 组织切换后不会显示上一组织的缓存数据。</w:t>
      </w:r>
      <w:r>
        <w:t xml:space="preserve"> </w:t>
      </w:r>
      <w:r>
        <w:t xml:space="preserve">- 服务端返回的字段错误能映射到表单。</w:t>
      </w:r>
    </w:p>
    <w:bookmarkEnd w:id="90"/>
    <w:bookmarkStart w:id="91" w:name="phase-6sla-与运营报表"/>
    <w:p>
      <w:pPr>
        <w:pStyle w:val="Heading2"/>
      </w:pPr>
      <w:r>
        <w:t xml:space="preserve">Phase 6：SLA 与运营报表</w:t>
      </w:r>
    </w:p>
    <w:p>
      <w:pPr>
        <w:pStyle w:val="FirstParagraph"/>
      </w:pPr>
      <w:r>
        <w:rPr>
          <w:b/>
          <w:bCs/>
        </w:rPr>
        <w:t xml:space="preserve">任务</w:t>
      </w:r>
      <w:r>
        <w:t xml:space="preserve"> </w:t>
      </w:r>
      <w:r>
        <w:t xml:space="preserve">- 实现 SLA 策略 CRUD 和策略冲突校验。</w:t>
      </w:r>
      <w:r>
        <w:t xml:space="preserve"> </w:t>
      </w:r>
      <w:r>
        <w:t xml:space="preserve">- 创建工单时生成 ticket_sla 快照。</w:t>
      </w:r>
      <w:r>
        <w:t xml:space="preserve"> </w:t>
      </w:r>
      <w:r>
        <w:t xml:space="preserve">- 实现首次响应、解决截止时间和超时状态。</w:t>
      </w:r>
      <w:r>
        <w:t xml:space="preserve"> </w:t>
      </w:r>
      <w:r>
        <w:t xml:space="preserve">- 定义报表指标 SQL 与边界条件。</w:t>
      </w:r>
      <w:r>
        <w:t xml:space="preserve"> </w:t>
      </w:r>
      <w:r>
        <w:t xml:space="preserve">- 添加适当索引并查看 EXPLAIN ANALYZE。</w:t>
      </w:r>
    </w:p>
    <w:p>
      <w:pPr>
        <w:pStyle w:val="BodyText"/>
      </w:pPr>
      <w:r>
        <w:rPr>
          <w:b/>
          <w:bCs/>
        </w:rPr>
        <w:t xml:space="preserve">交付物</w:t>
      </w:r>
      <w:r>
        <w:t xml:space="preserve"> </w:t>
      </w:r>
      <w:r>
        <w:t xml:space="preserve">- SLA 设置页、工单 SLA 摘要、运营报表。</w:t>
      </w:r>
      <w:r>
        <w:t xml:space="preserve"> </w:t>
      </w:r>
      <w:r>
        <w:t xml:space="preserve">- 指标字典与 SQL 说明。</w:t>
      </w:r>
      <w:r>
        <w:t xml:space="preserve"> </w:t>
      </w:r>
      <w:r>
        <w:t xml:space="preserve">- 查询性能基线。</w:t>
      </w:r>
    </w:p>
    <w:p>
      <w:pPr>
        <w:pStyle w:val="BodyText"/>
      </w:pPr>
      <w:r>
        <w:rPr>
          <w:b/>
          <w:bCs/>
        </w:rPr>
        <w:t xml:space="preserve">验收</w:t>
      </w:r>
      <w:r>
        <w:t xml:space="preserve"> </w:t>
      </w:r>
      <w:r>
        <w:t xml:space="preserve">- 固定时间的测试可验证 SLA 目标和超时边界。</w:t>
      </w:r>
      <w:r>
        <w:t xml:space="preserve"> </w:t>
      </w:r>
      <w:r>
        <w:t xml:space="preserve">- 报表时间范围、时区、空数据行为明确。</w:t>
      </w:r>
      <w:r>
        <w:t xml:space="preserve"> </w:t>
      </w:r>
      <w:r>
        <w:t xml:space="preserve">- 报表不能跨组织聚合数据。</w:t>
      </w:r>
    </w:p>
    <w:bookmarkEnd w:id="91"/>
    <w:bookmarkStart w:id="92" w:name="phase-7质量安全与韧性"/>
    <w:p>
      <w:pPr>
        <w:pStyle w:val="Heading2"/>
      </w:pPr>
      <w:r>
        <w:t xml:space="preserve">Phase 7：质量、安全与韧性</w:t>
      </w:r>
    </w:p>
    <w:p>
      <w:pPr>
        <w:pStyle w:val="FirstParagraph"/>
      </w:pPr>
      <w:r>
        <w:rPr>
          <w:b/>
          <w:bCs/>
        </w:rPr>
        <w:t xml:space="preserve">任务</w:t>
      </w:r>
      <w:r>
        <w:t xml:space="preserve"> </w:t>
      </w:r>
      <w:r>
        <w:t xml:space="preserve">- 单元测试：状态机、权限策略、SLA 计算、错误映射。</w:t>
      </w:r>
      <w:r>
        <w:t xml:space="preserve"> </w:t>
      </w:r>
      <w:r>
        <w:t xml:space="preserve">- 集成测试：API + 测试数据库 + 事务。</w:t>
      </w:r>
      <w:r>
        <w:t xml:space="preserve"> </w:t>
      </w:r>
      <w:r>
        <w:t xml:space="preserve">- E2E：登录、组织、创建工单、指派、评论、解决、关闭。</w:t>
      </w:r>
      <w:r>
        <w:t xml:space="preserve"> </w:t>
      </w:r>
      <w:r>
        <w:t xml:space="preserve">- 测试跨租户 IDOR、内部评论泄露、角色提升、越权导出。</w:t>
      </w:r>
      <w:r>
        <w:t xml:space="preserve"> </w:t>
      </w:r>
      <w:r>
        <w:t xml:space="preserve">- 检查依赖漏洞、秘密泄露、CORS、cookie/session 配置。</w:t>
      </w:r>
      <w:r>
        <w:t xml:space="preserve"> </w:t>
      </w:r>
      <w:r>
        <w:t xml:space="preserve">- 评估 N+1 查询、慢查询、分页性能。</w:t>
      </w:r>
    </w:p>
    <w:p>
      <w:pPr>
        <w:pStyle w:val="BodyText"/>
      </w:pPr>
      <w:r>
        <w:rPr>
          <w:b/>
          <w:bCs/>
        </w:rPr>
        <w:t xml:space="preserve">交付物</w:t>
      </w:r>
      <w:r>
        <w:t xml:space="preserve"> </w:t>
      </w:r>
      <w:r>
        <w:t xml:space="preserve">- 测试策略与测试报告。</w:t>
      </w:r>
      <w:r>
        <w:t xml:space="preserve"> </w:t>
      </w:r>
      <w:r>
        <w:t xml:space="preserve">- 安全检查清单。</w:t>
      </w:r>
      <w:r>
        <w:t xml:space="preserve"> </w:t>
      </w:r>
      <w:r>
        <w:t xml:space="preserve">- 关键查询计划和修复记录。</w:t>
      </w:r>
    </w:p>
    <w:p>
      <w:pPr>
        <w:pStyle w:val="BodyText"/>
      </w:pPr>
      <w:r>
        <w:rPr>
          <w:b/>
          <w:bCs/>
        </w:rPr>
        <w:t xml:space="preserve">验收</w:t>
      </w:r>
      <w:r>
        <w:t xml:space="preserve"> </w:t>
      </w:r>
      <w:r>
        <w:t xml:space="preserve">- 所有关键业务规则都有测试。</w:t>
      </w:r>
      <w:r>
        <w:t xml:space="preserve"> </w:t>
      </w:r>
      <w:r>
        <w:t xml:space="preserve">- 关键授权失败路径有测试，而不只是 happy path。</w:t>
      </w:r>
      <w:r>
        <w:t xml:space="preserve"> </w:t>
      </w:r>
      <w:r>
        <w:t xml:space="preserve">- CI 在测试失败、类型错误或 lint 错误时阻止合并。</w:t>
      </w:r>
    </w:p>
    <w:bookmarkEnd w:id="92"/>
    <w:bookmarkStart w:id="93" w:name="phase-8部署与可观测性"/>
    <w:p>
      <w:pPr>
        <w:pStyle w:val="Heading2"/>
      </w:pPr>
      <w:r>
        <w:t xml:space="preserve">Phase 8：部署与可观测性</w:t>
      </w:r>
    </w:p>
    <w:p>
      <w:pPr>
        <w:pStyle w:val="FirstParagraph"/>
      </w:pPr>
      <w:r>
        <w:rPr>
          <w:b/>
          <w:bCs/>
        </w:rPr>
        <w:t xml:space="preserve">任务</w:t>
      </w:r>
      <w:r>
        <w:t xml:space="preserve"> </w:t>
      </w:r>
      <w:r>
        <w:t xml:space="preserve">- 编写多阶段 Dockerfile 与 docker-compose 本地运行配置。</w:t>
      </w:r>
      <w:r>
        <w:t xml:space="preserve"> </w:t>
      </w:r>
      <w:r>
        <w:t xml:space="preserve">- CI 执行 install、lint、typecheck、unit/integration tests、build。</w:t>
      </w:r>
      <w:r>
        <w:t xml:space="preserve"> </w:t>
      </w:r>
      <w:r>
        <w:t xml:space="preserve">- 建立部署环境变量、迁移执行顺序和健康检查。</w:t>
      </w:r>
      <w:r>
        <w:t xml:space="preserve"> </w:t>
      </w:r>
      <w:r>
        <w:t xml:space="preserve">- 接入 Sentry 错误上报与 OpenTelemetry trace/metrics/log correlation。</w:t>
      </w:r>
      <w:r>
        <w:t xml:space="preserve"> </w:t>
      </w:r>
      <w:r>
        <w:t xml:space="preserve">- 编写备份、恢复、回滚和故障排查手册。</w:t>
      </w:r>
      <w:r>
        <w:t xml:space="preserve"> </w:t>
      </w:r>
      <w:r>
        <w:t xml:space="preserve">- 做一次从空环境部署演练。</w:t>
      </w:r>
    </w:p>
    <w:p>
      <w:pPr>
        <w:pStyle w:val="BodyText"/>
      </w:pPr>
      <w:r>
        <w:rPr>
          <w:b/>
          <w:bCs/>
        </w:rPr>
        <w:t xml:space="preserve">交付物</w:t>
      </w:r>
      <w:r>
        <w:t xml:space="preserve"> </w:t>
      </w:r>
      <w:r>
        <w:t xml:space="preserve">- 可部署应用、CI workflow、部署文档、runbook。</w:t>
      </w:r>
      <w:r>
        <w:t xml:space="preserve"> </w:t>
      </w:r>
      <w:r>
        <w:t xml:space="preserve">- 一段演示业务流程的视频或 GIF（可选）。</w:t>
      </w:r>
      <w:r>
        <w:t xml:space="preserve"> </w:t>
      </w:r>
      <w:r>
        <w:t xml:space="preserve">- 架构图与简历项目描述。</w:t>
      </w:r>
    </w:p>
    <w:p>
      <w:pPr>
        <w:pStyle w:val="BodyText"/>
      </w:pPr>
      <w:r>
        <w:rPr>
          <w:b/>
          <w:bCs/>
        </w:rPr>
        <w:t xml:space="preserve">验收</w:t>
      </w:r>
      <w:r>
        <w:t xml:space="preserve"> </w:t>
      </w:r>
      <w:r>
        <w:t xml:space="preserve">- 不能依赖开发者本机状态完成部署。</w:t>
      </w:r>
      <w:r>
        <w:t xml:space="preserve"> </w:t>
      </w:r>
      <w:r>
        <w:t xml:space="preserve">- 迁移失败时部署应停止并清晰报错。</w:t>
      </w:r>
      <w:r>
        <w:t xml:space="preserve"> </w:t>
      </w:r>
      <w:r>
        <w:t xml:space="preserve">- 可通过 request ID 从 API 日志定位一次失败请求。</w:t>
      </w:r>
      <w:r>
        <w:t xml:space="preserve"> </w:t>
      </w:r>
      <w:r>
        <w:t xml:space="preserve">- 有数据库备份与恢复演练记录。</w:t>
      </w:r>
    </w:p>
    <w:bookmarkEnd w:id="93"/>
    <w:bookmarkStart w:id="94" w:name="phase-9企业化增强按价值选择"/>
    <w:p>
      <w:pPr>
        <w:pStyle w:val="Heading2"/>
      </w:pPr>
      <w:r>
        <w:t xml:space="preserve">Phase 9：企业化增强（按价值选择）</w:t>
      </w:r>
    </w:p>
    <w:p>
      <w:pPr>
        <w:pStyle w:val="Compact"/>
        <w:numPr>
          <w:ilvl w:val="0"/>
          <w:numId w:val="1034"/>
        </w:numPr>
      </w:pPr>
      <w:r>
        <w:t xml:space="preserve">审批实例与审批决策；</w:t>
      </w:r>
    </w:p>
    <w:p>
      <w:pPr>
        <w:pStyle w:val="Compact"/>
        <w:numPr>
          <w:ilvl w:val="0"/>
          <w:numId w:val="1034"/>
        </w:numPr>
      </w:pPr>
      <w:r>
        <w:t xml:space="preserve">站内通知和 transactional outbox；</w:t>
      </w:r>
    </w:p>
    <w:p>
      <w:pPr>
        <w:pStyle w:val="Compact"/>
        <w:numPr>
          <w:ilvl w:val="0"/>
          <w:numId w:val="1034"/>
        </w:numPr>
      </w:pPr>
      <w:r>
        <w:t xml:space="preserve">附件上传与文件访问授权；</w:t>
      </w:r>
    </w:p>
    <w:p>
      <w:pPr>
        <w:pStyle w:val="Compact"/>
        <w:numPr>
          <w:ilvl w:val="0"/>
          <w:numId w:val="1034"/>
        </w:numPr>
      </w:pPr>
      <w:r>
        <w:t xml:space="preserve">保存筛选视图、批量操作；</w:t>
      </w:r>
    </w:p>
    <w:p>
      <w:pPr>
        <w:pStyle w:val="Compact"/>
        <w:numPr>
          <w:ilvl w:val="0"/>
          <w:numId w:val="1034"/>
        </w:numPr>
      </w:pPr>
      <w:r>
        <w:t xml:space="preserve">可配置工作日历与 SLA 暂停；</w:t>
      </w:r>
    </w:p>
    <w:p>
      <w:pPr>
        <w:pStyle w:val="Compact"/>
        <w:numPr>
          <w:ilvl w:val="0"/>
          <w:numId w:val="1034"/>
        </w:numPr>
      </w:pPr>
      <w:r>
        <w:t xml:space="preserve">管理员审计搜索和导出；</w:t>
      </w:r>
    </w:p>
    <w:p>
      <w:pPr>
        <w:pStyle w:val="Compact"/>
        <w:numPr>
          <w:ilvl w:val="0"/>
          <w:numId w:val="1034"/>
        </w:numPr>
      </w:pPr>
      <w:r>
        <w:t xml:space="preserve">组织数据保留与导出策略。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9" w:name="测试策略与验收矩阵"/>
    <w:p>
      <w:pPr>
        <w:pStyle w:val="Heading1"/>
      </w:pPr>
      <w:r>
        <w:t xml:space="preserve">8. 测试策略与验收矩阵</w:t>
      </w:r>
    </w:p>
    <w:bookmarkStart w:id="96" w:name="测试分层"/>
    <w:p>
      <w:pPr>
        <w:pStyle w:val="Heading2"/>
      </w:pPr>
      <w:r>
        <w:t xml:space="preserve">8.1 测试分层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工具建议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测什么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单元测试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Vitest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状态机、权限函数、SLA 时间计算、schema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API 集成测试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Vitest + Fastify inject + 测试数据库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路由、认证、事务、错误码、数据库约束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组件测试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Vitest + Testing Library（如采用）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表单错误、状态显示、关键交互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E2E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Playwright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真实浏览器业务流程、角色差异、组织切换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安全负向测试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Vitest/Playwright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IDOR、角色提升、内部评论泄露、跨租户查询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性能测试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选定的负载工具 + PostgreSQL EXPLAIN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7"/>
              </w:rPr>
              <w:t xml:space="preserve">列表、搜索、报表、并发更新</w:t>
            </w:r>
          </w:p>
        </w:tc>
      </w:tr>
    </w:tbl>
    <w:bookmarkEnd w:id="96"/>
    <w:bookmarkStart w:id="97" w:name="必测场景"/>
    <w:p>
      <w:pPr>
        <w:pStyle w:val="Heading2"/>
      </w:pPr>
      <w:r>
        <w:t xml:space="preserve">8.2 必测场景</w:t>
      </w:r>
    </w:p>
    <w:p>
      <w:pPr>
        <w:pStyle w:val="Compact"/>
        <w:numPr>
          <w:ilvl w:val="0"/>
          <w:numId w:val="1035"/>
        </w:numPr>
      </w:pPr>
      <w:r>
        <w:t xml:space="preserve">未登录访问工单 API -&gt;</w:t>
      </w:r>
      <w:r>
        <w:t xml:space="preserve"> </w:t>
      </w:r>
      <w:r>
        <w:rPr>
          <w:rStyle w:val="VerbatimChar"/>
        </w:rPr>
        <w:t xml:space="preserve">401</w:t>
      </w:r>
      <w:r>
        <w:t xml:space="preserve">。</w:t>
      </w:r>
    </w:p>
    <w:p>
      <w:pPr>
        <w:pStyle w:val="Compact"/>
        <w:numPr>
          <w:ilvl w:val="0"/>
          <w:numId w:val="1035"/>
        </w:numPr>
      </w:pPr>
      <w:r>
        <w:t xml:space="preserve">组织 A 成员请求组织 B 工单 -&gt;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或按策略</w:t>
      </w:r>
      <w:r>
        <w:t xml:space="preserve"> </w:t>
      </w:r>
      <w:r>
        <w:rPr>
          <w:rStyle w:val="VerbatimChar"/>
        </w:rPr>
        <w:t xml:space="preserve">403</w:t>
      </w:r>
      <w:r>
        <w:t xml:space="preserve">。</w:t>
      </w:r>
    </w:p>
    <w:p>
      <w:pPr>
        <w:pStyle w:val="Compact"/>
        <w:numPr>
          <w:ilvl w:val="0"/>
          <w:numId w:val="1035"/>
        </w:numPr>
      </w:pPr>
      <w:r>
        <w:t xml:space="preserve">组织 A 工单指派给非组织成员 -&gt; 拒绝。</w:t>
      </w:r>
    </w:p>
    <w:p>
      <w:pPr>
        <w:pStyle w:val="Compact"/>
        <w:numPr>
          <w:ilvl w:val="0"/>
          <w:numId w:val="1035"/>
        </w:numPr>
      </w:pPr>
      <w:r>
        <w:t xml:space="preserve">Requester 读取 internal comment -&gt; 不可见。</w:t>
      </w:r>
    </w:p>
    <w:p>
      <w:pPr>
        <w:pStyle w:val="Compact"/>
        <w:numPr>
          <w:ilvl w:val="0"/>
          <w:numId w:val="1035"/>
        </w:numPr>
      </w:pPr>
      <w:r>
        <w:t xml:space="preserve">Agent 尝试修改 SLA 策略 -&gt; 拒绝。</w:t>
      </w:r>
    </w:p>
    <w:p>
      <w:pPr>
        <w:pStyle w:val="Compact"/>
        <w:numPr>
          <w:ilvl w:val="0"/>
          <w:numId w:val="1035"/>
        </w:numPr>
      </w:pPr>
      <w:r>
        <w:t xml:space="preserve">非法状态转换 -&gt;</w:t>
      </w:r>
      <w:r>
        <w:t xml:space="preserve"> </w:t>
      </w:r>
      <w:r>
        <w:rPr>
          <w:rStyle w:val="VerbatimChar"/>
        </w:rPr>
        <w:t xml:space="preserve">409</w:t>
      </w:r>
      <w:r>
        <w:t xml:space="preserve">。</w:t>
      </w:r>
    </w:p>
    <w:p>
      <w:pPr>
        <w:pStyle w:val="Compact"/>
        <w:numPr>
          <w:ilvl w:val="0"/>
          <w:numId w:val="1035"/>
        </w:numPr>
      </w:pPr>
      <w:r>
        <w:t xml:space="preserve">两个客户端使用相同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更新 -&gt; 一个成功，另一个收到冲突。</w:t>
      </w:r>
    </w:p>
    <w:p>
      <w:pPr>
        <w:pStyle w:val="Compact"/>
        <w:numPr>
          <w:ilvl w:val="0"/>
          <w:numId w:val="1035"/>
        </w:numPr>
      </w:pPr>
      <w:r>
        <w:t xml:space="preserve">删除/降级最后一个 Owner -&gt; 拒绝。</w:t>
      </w:r>
    </w:p>
    <w:p>
      <w:pPr>
        <w:pStyle w:val="Compact"/>
        <w:numPr>
          <w:ilvl w:val="0"/>
          <w:numId w:val="1035"/>
        </w:numPr>
      </w:pPr>
      <w:r>
        <w:t xml:space="preserve">创建工单时审计插入失败 -&gt; 整个事务回滚。</w:t>
      </w:r>
    </w:p>
    <w:p>
      <w:pPr>
        <w:pStyle w:val="Compact"/>
        <w:numPr>
          <w:ilvl w:val="0"/>
          <w:numId w:val="1035"/>
        </w:numPr>
      </w:pPr>
      <w:r>
        <w:t xml:space="preserve">SLA 恰好到期、早一秒、晚一秒的边界测试。</w:t>
      </w:r>
    </w:p>
    <w:p>
      <w:pPr>
        <w:pStyle w:val="Compact"/>
        <w:numPr>
          <w:ilvl w:val="0"/>
          <w:numId w:val="1035"/>
        </w:numPr>
      </w:pPr>
      <w:r>
        <w:t xml:space="preserve">空报表、跨时区日期范围、夏令时变化（如支持本地日历）。</w:t>
      </w:r>
    </w:p>
    <w:p>
      <w:pPr>
        <w:pStyle w:val="Compact"/>
        <w:numPr>
          <w:ilvl w:val="0"/>
          <w:numId w:val="1035"/>
        </w:numPr>
      </w:pPr>
      <w:r>
        <w:t xml:space="preserve">分页参数超限、未知排序字段、超长搜索词。</w:t>
      </w:r>
    </w:p>
    <w:p>
      <w:pPr>
        <w:pStyle w:val="Compact"/>
        <w:numPr>
          <w:ilvl w:val="0"/>
          <w:numId w:val="1035"/>
        </w:numPr>
      </w:pPr>
      <w:r>
        <w:t xml:space="preserve">用户切换组织后，不得闪现前一组织的缓存数据。</w:t>
      </w:r>
    </w:p>
    <w:p>
      <w:pPr>
        <w:pStyle w:val="Compact"/>
        <w:numPr>
          <w:ilvl w:val="0"/>
          <w:numId w:val="1035"/>
        </w:numPr>
      </w:pPr>
      <w:r>
        <w:t xml:space="preserve">会话过期后，前端显示重新登录路径，后端拒绝请求。</w:t>
      </w:r>
    </w:p>
    <w:bookmarkEnd w:id="97"/>
    <w:bookmarkStart w:id="98" w:name="完成定义definition-of-done"/>
    <w:p>
      <w:pPr>
        <w:pStyle w:val="Heading2"/>
      </w:pPr>
      <w:r>
        <w:t xml:space="preserve">8.3 完成定义（Definition of Done）</w:t>
      </w:r>
    </w:p>
    <w:p>
      <w:pPr>
        <w:pStyle w:val="FirstParagraph"/>
      </w:pPr>
      <w:r>
        <w:t xml:space="preserve">一个功能只有同时满足以下条件才算完成：</w:t>
      </w:r>
      <w:r>
        <w:t xml:space="preserve"> </w:t>
      </w:r>
      <w:r>
        <w:t xml:space="preserve">- 需求与验收条件明确；</w:t>
      </w:r>
      <w:r>
        <w:t xml:space="preserve"> </w:t>
      </w:r>
      <w:r>
        <w:t xml:space="preserve">- 输入校验和错误码完整；</w:t>
      </w:r>
      <w:r>
        <w:t xml:space="preserve"> </w:t>
      </w:r>
      <w:r>
        <w:t xml:space="preserve">- 服务端授权与租户隔离完整；</w:t>
      </w:r>
      <w:r>
        <w:t xml:space="preserve"> </w:t>
      </w:r>
      <w:r>
        <w:t xml:space="preserve">- 数据约束与事务边界明确；</w:t>
      </w:r>
      <w:r>
        <w:t xml:space="preserve"> </w:t>
      </w:r>
      <w:r>
        <w:t xml:space="preserve">- 单元/集成测试覆盖核心路径；</w:t>
      </w:r>
      <w:r>
        <w:t xml:space="preserve"> </w:t>
      </w:r>
      <w:r>
        <w:t xml:space="preserve">- UI 有加载、空、错误和权限状态（若涉及 UI）；</w:t>
      </w:r>
      <w:r>
        <w:t xml:space="preserve"> </w:t>
      </w:r>
      <w:r>
        <w:t xml:space="preserve">- 日志不包含秘密或不必要的敏感数据；</w:t>
      </w:r>
      <w:r>
        <w:t xml:space="preserve"> </w:t>
      </w:r>
      <w:r>
        <w:t xml:space="preserve">- OpenAPI、README 或相关文档同步；</w:t>
      </w:r>
      <w:r>
        <w:t xml:space="preserve"> </w:t>
      </w:r>
      <w:r>
        <w:t xml:space="preserve">- CI 通过；</w:t>
      </w:r>
      <w:r>
        <w:t xml:space="preserve"> </w:t>
      </w:r>
      <w:r>
        <w:t xml:space="preserve">- 如涉及生产数据结构，迁移可从空库执行且有回滚/恢复说明。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4" w:name="安全基线"/>
    <w:p>
      <w:pPr>
        <w:pStyle w:val="Heading1"/>
      </w:pPr>
      <w:r>
        <w:t xml:space="preserve">9. 安全基线</w:t>
      </w:r>
    </w:p>
    <w:bookmarkStart w:id="100" w:name="身份与会话"/>
    <w:p>
      <w:pPr>
        <w:pStyle w:val="Heading2"/>
      </w:pPr>
      <w:r>
        <w:t xml:space="preserve">9.1 身份与会话</w:t>
      </w:r>
    </w:p>
    <w:p>
      <w:pPr>
        <w:pStyle w:val="Compact"/>
        <w:numPr>
          <w:ilvl w:val="0"/>
          <w:numId w:val="1036"/>
        </w:numPr>
      </w:pPr>
      <w:r>
        <w:t xml:space="preserve">使用 Better Auth 的正式配置与推荐会话机制。</w:t>
      </w:r>
    </w:p>
    <w:p>
      <w:pPr>
        <w:pStyle w:val="Compact"/>
        <w:numPr>
          <w:ilvl w:val="0"/>
          <w:numId w:val="1036"/>
        </w:numPr>
      </w:pPr>
      <w:r>
        <w:t xml:space="preserve">cookie 设置遵循 HTTPS、SameSite、Secure、HttpOnly 等环境要求。</w:t>
      </w:r>
    </w:p>
    <w:p>
      <w:pPr>
        <w:pStyle w:val="Compact"/>
        <w:numPr>
          <w:ilvl w:val="0"/>
          <w:numId w:val="1036"/>
        </w:numPr>
      </w:pPr>
      <w:r>
        <w:t xml:space="preserve">校验 CORS 来源白名单；不要在生产使用任意 origin + credentials。</w:t>
      </w:r>
    </w:p>
    <w:p>
      <w:pPr>
        <w:pStyle w:val="Compact"/>
        <w:numPr>
          <w:ilvl w:val="0"/>
          <w:numId w:val="1036"/>
        </w:numPr>
      </w:pPr>
      <w:r>
        <w:t xml:space="preserve">对登录、注册、密码重置等敏感端点实施速率限制。</w:t>
      </w:r>
    </w:p>
    <w:p>
      <w:pPr>
        <w:pStyle w:val="Compact"/>
        <w:numPr>
          <w:ilvl w:val="0"/>
          <w:numId w:val="1036"/>
        </w:numPr>
      </w:pPr>
      <w:r>
        <w:t xml:space="preserve">不在日志、前端 storage 或错误消息中暴露 session token。</w:t>
      </w:r>
    </w:p>
    <w:bookmarkEnd w:id="100"/>
    <w:bookmarkStart w:id="101" w:name="租户隔离"/>
    <w:p>
      <w:pPr>
        <w:pStyle w:val="Heading2"/>
      </w:pPr>
      <w:r>
        <w:t xml:space="preserve">9.2 租户隔离</w:t>
      </w:r>
    </w:p>
    <w:p>
      <w:pPr>
        <w:pStyle w:val="Compact"/>
        <w:numPr>
          <w:ilvl w:val="0"/>
          <w:numId w:val="1037"/>
        </w:numPr>
      </w:pPr>
      <w:r>
        <w:t xml:space="preserve">每个组织范围查询都必须显式带 organization scope。</w:t>
      </w:r>
    </w:p>
    <w:p>
      <w:pPr>
        <w:pStyle w:val="Compact"/>
        <w:numPr>
          <w:ilvl w:val="0"/>
          <w:numId w:val="1037"/>
        </w:numPr>
      </w:pPr>
      <w:r>
        <w:t xml:space="preserve">对关联对象（assignee、comment、SLA policy）验证其所属组织。</w:t>
      </w:r>
    </w:p>
    <w:p>
      <w:pPr>
        <w:pStyle w:val="Compact"/>
        <w:numPr>
          <w:ilvl w:val="0"/>
          <w:numId w:val="1037"/>
        </w:numPr>
      </w:pPr>
      <w:r>
        <w:t xml:space="preserve">建立跨租户负向测试，并在代码审查清单中强制检查。</w:t>
      </w:r>
    </w:p>
    <w:p>
      <w:pPr>
        <w:pStyle w:val="Compact"/>
        <w:numPr>
          <w:ilvl w:val="0"/>
          <w:numId w:val="1037"/>
        </w:numPr>
      </w:pPr>
      <w:r>
        <w:t xml:space="preserve">如采用 PostgreSQL RLS，必须明确连接池、session context、绕过策略和迁移角色；RLS 是额外防线，不是免除服务端授权的理由。</w:t>
      </w:r>
    </w:p>
    <w:bookmarkEnd w:id="101"/>
    <w:bookmarkStart w:id="102" w:name="输入与输出"/>
    <w:p>
      <w:pPr>
        <w:pStyle w:val="Heading2"/>
      </w:pPr>
      <w:r>
        <w:t xml:space="preserve">9.3 输入与输出</w:t>
      </w:r>
    </w:p>
    <w:p>
      <w:pPr>
        <w:pStyle w:val="Compact"/>
        <w:numPr>
          <w:ilvl w:val="0"/>
          <w:numId w:val="1038"/>
        </w:numPr>
      </w:pPr>
      <w:r>
        <w:t xml:space="preserve">TypeBox 对所有请求参数、body、querystring 和响应 schema 进行定义。</w:t>
      </w:r>
    </w:p>
    <w:p>
      <w:pPr>
        <w:pStyle w:val="Compact"/>
        <w:numPr>
          <w:ilvl w:val="0"/>
          <w:numId w:val="1038"/>
        </w:numPr>
      </w:pPr>
      <w:r>
        <w:t xml:space="preserve">对富文本、文件名、URL、搜索参数按用途进行校验。</w:t>
      </w:r>
    </w:p>
    <w:p>
      <w:pPr>
        <w:pStyle w:val="Compact"/>
        <w:numPr>
          <w:ilvl w:val="0"/>
          <w:numId w:val="1038"/>
        </w:numPr>
      </w:pPr>
      <w:r>
        <w:t xml:space="preserve">限制请求体大小、分页大小、搜索长度。</w:t>
      </w:r>
    </w:p>
    <w:p>
      <w:pPr>
        <w:pStyle w:val="Compact"/>
        <w:numPr>
          <w:ilvl w:val="0"/>
          <w:numId w:val="1038"/>
        </w:numPr>
      </w:pPr>
      <w:r>
        <w:t xml:space="preserve">错误消息不包含 SQL、堆栈、环境变量或秘密。</w:t>
      </w:r>
    </w:p>
    <w:bookmarkEnd w:id="102"/>
    <w:bookmarkStart w:id="103" w:name="审计与隐私"/>
    <w:p>
      <w:pPr>
        <w:pStyle w:val="Heading2"/>
      </w:pPr>
      <w:r>
        <w:t xml:space="preserve">9.4 审计与隐私</w:t>
      </w:r>
    </w:p>
    <w:p>
      <w:pPr>
        <w:pStyle w:val="Compact"/>
        <w:numPr>
          <w:ilvl w:val="0"/>
          <w:numId w:val="1039"/>
        </w:numPr>
      </w:pPr>
      <w:r>
        <w:t xml:space="preserve">仅记录必要的操作元数据。</w:t>
      </w:r>
    </w:p>
    <w:p>
      <w:pPr>
        <w:pStyle w:val="Compact"/>
        <w:numPr>
          <w:ilvl w:val="0"/>
          <w:numId w:val="1039"/>
        </w:numPr>
      </w:pPr>
      <w:r>
        <w:t xml:space="preserve">定义审计日志保留期限和访问角色。</w:t>
      </w:r>
    </w:p>
    <w:p>
      <w:pPr>
        <w:pStyle w:val="Compact"/>
        <w:numPr>
          <w:ilvl w:val="0"/>
          <w:numId w:val="1039"/>
        </w:numPr>
      </w:pPr>
      <w:r>
        <w:t xml:space="preserve">个人数据导出、组织删除、用户停用需有明确政策。</w:t>
      </w:r>
    </w:p>
    <w:p>
      <w:pPr>
        <w:pStyle w:val="Compact"/>
        <w:numPr>
          <w:ilvl w:val="0"/>
          <w:numId w:val="1039"/>
        </w:numPr>
      </w:pPr>
      <w:r>
        <w:t xml:space="preserve">生产数据库最小权限；应用运行角色不应拥有不必要的 DDL 权限。</w:t>
      </w:r>
    </w:p>
    <w:p>
      <w:pPr>
        <w:pStyle w:val="Compact"/>
        <w:numPr>
          <w:ilvl w:val="0"/>
          <w:numId w:val="1039"/>
        </w:numPr>
      </w:pPr>
      <w:r>
        <w:t xml:space="preserve">密钥放在部署平台的 secret manager，不进入仓库。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9" w:name="cicd-与运行手册"/>
    <w:p>
      <w:pPr>
        <w:pStyle w:val="Heading1"/>
      </w:pPr>
      <w:r>
        <w:t xml:space="preserve">10. CI/CD 与运行手册</w:t>
      </w:r>
    </w:p>
    <w:bookmarkStart w:id="105" w:name="建议-ci-阶段"/>
    <w:p>
      <w:pPr>
        <w:pStyle w:val="Heading2"/>
      </w:pPr>
      <w:r>
        <w:t xml:space="preserve">10.1 建议 CI 阶段</w:t>
      </w:r>
    </w:p>
    <w:p>
      <w:pPr>
        <w:pStyle w:val="Compact"/>
        <w:numPr>
          <w:ilvl w:val="0"/>
          <w:numId w:val="1040"/>
        </w:numPr>
      </w:pPr>
      <w:r>
        <w:t xml:space="preserve">Checkout。</w:t>
      </w:r>
    </w:p>
    <w:p>
      <w:pPr>
        <w:pStyle w:val="Compact"/>
        <w:numPr>
          <w:ilvl w:val="0"/>
          <w:numId w:val="1040"/>
        </w:numPr>
      </w:pPr>
      <w:r>
        <w:t xml:space="preserve">安装指定 Node.js 与 pnpm 版本。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pnpm install --frozen-lockfile</w:t>
      </w:r>
      <w:r>
        <w:t xml:space="preserve">。</w:t>
      </w:r>
    </w:p>
    <w:p>
      <w:pPr>
        <w:pStyle w:val="Compact"/>
        <w:numPr>
          <w:ilvl w:val="0"/>
          <w:numId w:val="1040"/>
        </w:numPr>
      </w:pPr>
      <w:r>
        <w:t xml:space="preserve">lint。</w:t>
      </w:r>
    </w:p>
    <w:p>
      <w:pPr>
        <w:pStyle w:val="Compact"/>
        <w:numPr>
          <w:ilvl w:val="0"/>
          <w:numId w:val="1040"/>
        </w:numPr>
      </w:pPr>
      <w:r>
        <w:t xml:space="preserve">typecheck。</w:t>
      </w:r>
    </w:p>
    <w:p>
      <w:pPr>
        <w:pStyle w:val="Compact"/>
        <w:numPr>
          <w:ilvl w:val="0"/>
          <w:numId w:val="1040"/>
        </w:numPr>
      </w:pPr>
      <w:r>
        <w:t xml:space="preserve">unit tests。</w:t>
      </w:r>
    </w:p>
    <w:p>
      <w:pPr>
        <w:pStyle w:val="Compact"/>
        <w:numPr>
          <w:ilvl w:val="0"/>
          <w:numId w:val="1040"/>
        </w:numPr>
      </w:pPr>
      <w:r>
        <w:t xml:space="preserve">启动测试数据库并执行迁移。</w:t>
      </w:r>
    </w:p>
    <w:p>
      <w:pPr>
        <w:pStyle w:val="Compact"/>
        <w:numPr>
          <w:ilvl w:val="0"/>
          <w:numId w:val="1040"/>
        </w:numPr>
      </w:pPr>
      <w:r>
        <w:t xml:space="preserve">integration tests。</w:t>
      </w:r>
    </w:p>
    <w:p>
      <w:pPr>
        <w:pStyle w:val="Compact"/>
        <w:numPr>
          <w:ilvl w:val="0"/>
          <w:numId w:val="1040"/>
        </w:numPr>
      </w:pPr>
      <w:r>
        <w:t xml:space="preserve">build。</w:t>
      </w:r>
    </w:p>
    <w:p>
      <w:pPr>
        <w:pStyle w:val="Compact"/>
        <w:numPr>
          <w:ilvl w:val="0"/>
          <w:numId w:val="1040"/>
        </w:numPr>
      </w:pPr>
      <w:r>
        <w:t xml:space="preserve">Playwright E2E（可按 PR/主分支策略分层执行）。</w:t>
      </w:r>
    </w:p>
    <w:p>
      <w:pPr>
        <w:pStyle w:val="Compact"/>
        <w:numPr>
          <w:ilvl w:val="0"/>
          <w:numId w:val="1040"/>
        </w:numPr>
      </w:pPr>
      <w:r>
        <w:t xml:space="preserve">构建 Docker 镜像。</w:t>
      </w:r>
    </w:p>
    <w:p>
      <w:pPr>
        <w:pStyle w:val="Compact"/>
        <w:numPr>
          <w:ilvl w:val="0"/>
          <w:numId w:val="1040"/>
        </w:numPr>
      </w:pPr>
      <w:r>
        <w:t xml:space="preserve">部署阶段执行迁移、健康检查与 smoke test。</w:t>
      </w:r>
    </w:p>
    <w:bookmarkEnd w:id="105"/>
    <w:bookmarkStart w:id="106" w:name="环境变量清单示例"/>
    <w:p>
      <w:pPr>
        <w:pStyle w:val="Heading2"/>
      </w:pPr>
      <w:r>
        <w:t xml:space="preserve">10.2 环境变量清单（示例）</w:t>
      </w:r>
    </w:p>
    <w:p>
      <w:pPr>
        <w:pStyle w:val="SourceCode"/>
      </w:pPr>
      <w:r>
        <w:rPr>
          <w:rStyle w:val="VerbatimChar"/>
        </w:rPr>
        <w:t xml:space="preserve">NODE_ENV=</w:t>
      </w:r>
      <w:r>
        <w:br/>
      </w:r>
      <w:r>
        <w:rPr>
          <w:rStyle w:val="VerbatimChar"/>
        </w:rPr>
        <w:t xml:space="preserve">PORT=</w:t>
      </w:r>
      <w:r>
        <w:br/>
      </w:r>
      <w:r>
        <w:rPr>
          <w:rStyle w:val="VerbatimChar"/>
        </w:rPr>
        <w:t xml:space="preserve">APP_BASE_URL=</w:t>
      </w:r>
      <w:r>
        <w:br/>
      </w:r>
      <w:r>
        <w:rPr>
          <w:rStyle w:val="VerbatimChar"/>
        </w:rPr>
        <w:t xml:space="preserve">DATABASE_URL=</w:t>
      </w:r>
      <w:r>
        <w:br/>
      </w:r>
      <w:r>
        <w:rPr>
          <w:rStyle w:val="VerbatimChar"/>
        </w:rPr>
        <w:t xml:space="preserve">BETTER_AUTH_SECRET=</w:t>
      </w:r>
      <w:r>
        <w:br/>
      </w:r>
      <w:r>
        <w:rPr>
          <w:rStyle w:val="VerbatimChar"/>
        </w:rPr>
        <w:t xml:space="preserve">BETTER_AUTH_URL=</w:t>
      </w:r>
      <w:r>
        <w:br/>
      </w:r>
      <w:r>
        <w:rPr>
          <w:rStyle w:val="VerbatimChar"/>
        </w:rPr>
        <w:t xml:space="preserve">SENTRY_DSN=</w:t>
      </w:r>
      <w:r>
        <w:br/>
      </w:r>
      <w:r>
        <w:rPr>
          <w:rStyle w:val="VerbatimChar"/>
        </w:rPr>
        <w:t xml:space="preserve">OTEL_EXPORTER_OTLP_ENDPOINT=</w:t>
      </w:r>
    </w:p>
    <w:p>
      <w:pPr>
        <w:pStyle w:val="FirstParagraph"/>
      </w:pPr>
      <w:r>
        <w:t xml:space="preserve">说明：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只包含变量名和非敏感示例，不包含真实值。</w:t>
      </w:r>
      <w:r>
        <w:t xml:space="preserve"> </w:t>
      </w:r>
      <w:r>
        <w:t xml:space="preserve">- 生产</w:t>
      </w:r>
      <w:r>
        <w:t xml:space="preserve"> </w:t>
      </w:r>
      <w:r>
        <w:rPr>
          <w:rStyle w:val="VerbatimChar"/>
        </w:rPr>
        <w:t xml:space="preserve">BETTER_AUTH_SECRET</w:t>
      </w:r>
      <w:r>
        <w:t xml:space="preserve"> </w:t>
      </w:r>
      <w:r>
        <w:t xml:space="preserve">必须使用高熵随机值。</w:t>
      </w:r>
      <w:r>
        <w:t xml:space="preserve"> </w:t>
      </w:r>
      <w:r>
        <w:t xml:space="preserve">- 数据库连接串不能出现在日志和错误上报中。</w:t>
      </w:r>
      <w:r>
        <w:t xml:space="preserve"> </w:t>
      </w:r>
      <w:r>
        <w:t xml:space="preserve">- Supabase 服务角色密钥绝不能发送到浏览器端。</w:t>
      </w:r>
      <w:r>
        <w:t xml:space="preserve"> </w:t>
      </w:r>
      <w:r>
        <w:t xml:space="preserve">- 变量命名和必需性以实际选用版本与部署平台为准。</w:t>
      </w:r>
    </w:p>
    <w:bookmarkEnd w:id="106"/>
    <w:bookmarkStart w:id="107" w:name="运行手册最小内容"/>
    <w:p>
      <w:pPr>
        <w:pStyle w:val="Heading2"/>
      </w:pPr>
      <w:r>
        <w:t xml:space="preserve">10.3 运行手册最小内容</w:t>
      </w:r>
    </w:p>
    <w:p>
      <w:pPr>
        <w:pStyle w:val="Compact"/>
        <w:numPr>
          <w:ilvl w:val="0"/>
          <w:numId w:val="1041"/>
        </w:numPr>
      </w:pPr>
      <w:r>
        <w:t xml:space="preserve">应用启动失败：检查配置校验输出、端口、依赖版本。</w:t>
      </w:r>
    </w:p>
    <w:p>
      <w:pPr>
        <w:pStyle w:val="Compact"/>
        <w:numPr>
          <w:ilvl w:val="0"/>
          <w:numId w:val="1041"/>
        </w:numPr>
      </w:pPr>
      <w:r>
        <w:t xml:space="preserve">数据库不可达：检查网络、连接串、连接池、数据库状态。</w:t>
      </w:r>
    </w:p>
    <w:p>
      <w:pPr>
        <w:pStyle w:val="Compact"/>
        <w:numPr>
          <w:ilvl w:val="0"/>
          <w:numId w:val="1041"/>
        </w:numPr>
      </w:pPr>
      <w:r>
        <w:t xml:space="preserve">迁移失败：停止部署，不要盲目重试破坏性迁移；核查迁移历史和数据库状态。</w:t>
      </w:r>
    </w:p>
    <w:p>
      <w:pPr>
        <w:pStyle w:val="Compact"/>
        <w:numPr>
          <w:ilvl w:val="0"/>
          <w:numId w:val="1041"/>
        </w:numPr>
      </w:pPr>
      <w:r>
        <w:t xml:space="preserve">错误率上升：按时间、版本、路由和 request ID 定位；检查 Sentry trace 与日志。</w:t>
      </w:r>
    </w:p>
    <w:p>
      <w:pPr>
        <w:pStyle w:val="Compact"/>
        <w:numPr>
          <w:ilvl w:val="0"/>
          <w:numId w:val="1041"/>
        </w:numPr>
      </w:pPr>
      <w:r>
        <w:t xml:space="preserve">慢查询：查看实际 SQL、</w:t>
      </w:r>
      <w:r>
        <w:rPr>
          <w:rStyle w:val="VerbatimChar"/>
        </w:rPr>
        <w:t xml:space="preserve">EXPLAIN (ANALYZE, BUFFERS)</w:t>
      </w:r>
      <w:r>
        <w:t xml:space="preserve">、索引与返回行数。</w:t>
      </w:r>
    </w:p>
    <w:p>
      <w:pPr>
        <w:pStyle w:val="Compact"/>
        <w:numPr>
          <w:ilvl w:val="0"/>
          <w:numId w:val="1041"/>
        </w:numPr>
      </w:pPr>
      <w:r>
        <w:t xml:space="preserve">错误租户数据风险：立即限制相关访问、保全日志、确认影响范围、修复并增加回归测试。</w:t>
      </w:r>
    </w:p>
    <w:p>
      <w:pPr>
        <w:pStyle w:val="Compact"/>
        <w:numPr>
          <w:ilvl w:val="0"/>
          <w:numId w:val="1041"/>
        </w:numPr>
      </w:pPr>
      <w:r>
        <w:t xml:space="preserve">恢复流程：记录备份频率、恢复点目标（RPO）、恢复时间目标（RTO）以及定期演练结果。没有实际演练，不要声称恢复能力已验证。</w:t>
      </w:r>
    </w:p>
    <w:bookmarkEnd w:id="107"/>
    <w:bookmarkStart w:id="108" w:name="备份与迁移策略"/>
    <w:p>
      <w:pPr>
        <w:pStyle w:val="Heading2"/>
      </w:pPr>
      <w:r>
        <w:t xml:space="preserve">10.4 备份与迁移策略</w:t>
      </w:r>
    </w:p>
    <w:p>
      <w:pPr>
        <w:pStyle w:val="Compact"/>
        <w:numPr>
          <w:ilvl w:val="0"/>
          <w:numId w:val="1042"/>
        </w:numPr>
      </w:pPr>
      <w:r>
        <w:t xml:space="preserve">生产迁移采用向前兼容的 expand/contract 思路：先加列/表，再部署兼容代码，迁移数据，最后移除旧结构。</w:t>
      </w:r>
    </w:p>
    <w:p>
      <w:pPr>
        <w:pStyle w:val="Compact"/>
        <w:numPr>
          <w:ilvl w:val="0"/>
          <w:numId w:val="1042"/>
        </w:numPr>
      </w:pPr>
      <w:r>
        <w:t xml:space="preserve">破坏性变更要分多次发布。</w:t>
      </w:r>
    </w:p>
    <w:p>
      <w:pPr>
        <w:pStyle w:val="Compact"/>
        <w:numPr>
          <w:ilvl w:val="0"/>
          <w:numId w:val="1042"/>
        </w:numPr>
      </w:pPr>
      <w:r>
        <w:t xml:space="preserve">在恢复演练前确认备份是否包含数据库和必要的对象存储数据。</w:t>
      </w:r>
    </w:p>
    <w:p>
      <w:pPr>
        <w:pStyle w:val="Compact"/>
        <w:numPr>
          <w:ilvl w:val="0"/>
          <w:numId w:val="1042"/>
        </w:numPr>
      </w:pPr>
      <w:r>
        <w:t xml:space="preserve">对迁移和备份记录执行时间、结果与负责人。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2" w:name="性能设计与验证"/>
    <w:p>
      <w:pPr>
        <w:pStyle w:val="Heading1"/>
      </w:pPr>
      <w:r>
        <w:t xml:space="preserve">11. 性能设计与验证</w:t>
      </w:r>
    </w:p>
    <w:bookmarkStart w:id="110" w:name="优先关注的查询"/>
    <w:p>
      <w:pPr>
        <w:pStyle w:val="Heading2"/>
      </w:pPr>
      <w:r>
        <w:t xml:space="preserve">11.1 优先关注的查询</w:t>
      </w:r>
    </w:p>
    <w:p>
      <w:pPr>
        <w:pStyle w:val="Compact"/>
        <w:numPr>
          <w:ilvl w:val="0"/>
          <w:numId w:val="1043"/>
        </w:numPr>
      </w:pPr>
      <w:r>
        <w:t xml:space="preserve">工单列表按组织、状态、更新时间排序；</w:t>
      </w:r>
    </w:p>
    <w:p>
      <w:pPr>
        <w:pStyle w:val="Compact"/>
        <w:numPr>
          <w:ilvl w:val="0"/>
          <w:numId w:val="1043"/>
        </w:numPr>
      </w:pPr>
      <w:r>
        <w:t xml:space="preserve">我的工单按组织、负责人、状态过滤；</w:t>
      </w:r>
    </w:p>
    <w:p>
      <w:pPr>
        <w:pStyle w:val="Compact"/>
        <w:numPr>
          <w:ilvl w:val="0"/>
          <w:numId w:val="1043"/>
        </w:numPr>
      </w:pPr>
      <w:r>
        <w:t xml:space="preserve">工单详情及评论/历史时间线；</w:t>
      </w:r>
    </w:p>
    <w:p>
      <w:pPr>
        <w:pStyle w:val="Compact"/>
        <w:numPr>
          <w:ilvl w:val="0"/>
          <w:numId w:val="1043"/>
        </w:numPr>
      </w:pPr>
      <w:r>
        <w:t xml:space="preserve">SLA 即将到期/已超时列表；</w:t>
      </w:r>
    </w:p>
    <w:p>
      <w:pPr>
        <w:pStyle w:val="Compact"/>
        <w:numPr>
          <w:ilvl w:val="0"/>
          <w:numId w:val="1043"/>
        </w:numPr>
      </w:pPr>
      <w:r>
        <w:t xml:space="preserve">按时间范围聚合的报表。</w:t>
      </w:r>
    </w:p>
    <w:bookmarkEnd w:id="110"/>
    <w:bookmarkStart w:id="111" w:name="性能优化顺序"/>
    <w:p>
      <w:pPr>
        <w:pStyle w:val="Heading2"/>
      </w:pPr>
      <w:r>
        <w:t xml:space="preserve">11.2 性能优化顺序</w:t>
      </w:r>
    </w:p>
    <w:p>
      <w:pPr>
        <w:pStyle w:val="Compact"/>
        <w:numPr>
          <w:ilvl w:val="0"/>
          <w:numId w:val="1044"/>
        </w:numPr>
      </w:pPr>
      <w:r>
        <w:t xml:space="preserve">确定真实慢查询与目标延迟。</w:t>
      </w:r>
    </w:p>
    <w:p>
      <w:pPr>
        <w:pStyle w:val="Compact"/>
        <w:numPr>
          <w:ilvl w:val="0"/>
          <w:numId w:val="1044"/>
        </w:numPr>
      </w:pPr>
      <w:r>
        <w:t xml:space="preserve">检查返回行数与分页方式。</w:t>
      </w:r>
    </w:p>
    <w:p>
      <w:pPr>
        <w:pStyle w:val="Compact"/>
        <w:numPr>
          <w:ilvl w:val="0"/>
          <w:numId w:val="1044"/>
        </w:numPr>
      </w:pPr>
      <w:r>
        <w:t xml:space="preserve">查看</w:t>
      </w:r>
      <w:r>
        <w:t xml:space="preserve"> </w:t>
      </w:r>
      <w:r>
        <w:rPr>
          <w:rStyle w:val="VerbatimChar"/>
        </w:rPr>
        <w:t xml:space="preserve">EXPLAIN ANALYZE</w:t>
      </w:r>
      <w:r>
        <w:t xml:space="preserve">，判断扫描、排序、连接和估算偏差。</w:t>
      </w:r>
    </w:p>
    <w:p>
      <w:pPr>
        <w:pStyle w:val="Compact"/>
        <w:numPr>
          <w:ilvl w:val="0"/>
          <w:numId w:val="1044"/>
        </w:numPr>
      </w:pPr>
      <w:r>
        <w:t xml:space="preserve">依据真实过滤与排序组合建立复合索引。</w:t>
      </w:r>
    </w:p>
    <w:p>
      <w:pPr>
        <w:pStyle w:val="Compact"/>
        <w:numPr>
          <w:ilvl w:val="0"/>
          <w:numId w:val="1044"/>
        </w:numPr>
      </w:pPr>
      <w:r>
        <w:t xml:space="preserve">消除 N+1 查询，必要时使用批量查询。</w:t>
      </w:r>
    </w:p>
    <w:p>
      <w:pPr>
        <w:pStyle w:val="Compact"/>
        <w:numPr>
          <w:ilvl w:val="0"/>
          <w:numId w:val="1044"/>
        </w:numPr>
      </w:pPr>
      <w:r>
        <w:t xml:space="preserve">对报表控制时间范围；数据量增长后考虑预聚合或物化视图。</w:t>
      </w:r>
    </w:p>
    <w:p>
      <w:pPr>
        <w:pStyle w:val="Compact"/>
        <w:numPr>
          <w:ilvl w:val="0"/>
          <w:numId w:val="1044"/>
        </w:numPr>
      </w:pPr>
      <w:r>
        <w:t xml:space="preserve">只有在测量证明必要时才增加缓存。</w:t>
      </w:r>
    </w:p>
    <w:p>
      <w:pPr>
        <w:pStyle w:val="FirstParagraph"/>
      </w:pPr>
      <w:r>
        <w:t xml:space="preserve">不要在没有数据和基准的情况下声称“支持十万并发”或“查询小于 50ms”。可以在 README 记录测试环境、数据规模、查询和实际结果。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8" w:name="关键架构决策记录adr-模板"/>
    <w:p>
      <w:pPr>
        <w:pStyle w:val="Heading1"/>
      </w:pPr>
      <w:r>
        <w:t xml:space="preserve">12. 关键架构决策记录（ADR 模板）</w:t>
      </w:r>
    </w:p>
    <w:p>
      <w:pPr>
        <w:pStyle w:val="FirstParagraph"/>
      </w:pPr>
      <w:r>
        <w:t xml:space="preserve">每个重要决策都记录：背景、候选方案、决策、理由、代价、复审触发条件。</w:t>
      </w:r>
    </w:p>
    <w:bookmarkStart w:id="113" w:name="adr-001采用模块化单体"/>
    <w:p>
      <w:pPr>
        <w:pStyle w:val="Heading2"/>
      </w:pPr>
      <w:r>
        <w:t xml:space="preserve">ADR-001：采用模块化单体</w:t>
      </w:r>
    </w:p>
    <w:p>
      <w:pPr>
        <w:pStyle w:val="Compact"/>
        <w:numPr>
          <w:ilvl w:val="0"/>
          <w:numId w:val="1045"/>
        </w:numPr>
      </w:pPr>
      <w:r>
        <w:t xml:space="preserve">背景：项目需要完整业务闭环与企业级工程实践，但初期团队和负载有限。</w:t>
      </w:r>
    </w:p>
    <w:p>
      <w:pPr>
        <w:pStyle w:val="Compact"/>
        <w:numPr>
          <w:ilvl w:val="0"/>
          <w:numId w:val="1045"/>
        </w:numPr>
      </w:pPr>
      <w:r>
        <w:t xml:space="preserve">选项：模块化单体、微服务。</w:t>
      </w:r>
    </w:p>
    <w:p>
      <w:pPr>
        <w:pStyle w:val="Compact"/>
        <w:numPr>
          <w:ilvl w:val="0"/>
          <w:numId w:val="1045"/>
        </w:numPr>
      </w:pPr>
      <w:r>
        <w:t xml:space="preserve">决策：模块化单体。</w:t>
      </w:r>
    </w:p>
    <w:p>
      <w:pPr>
        <w:pStyle w:val="Compact"/>
        <w:numPr>
          <w:ilvl w:val="0"/>
          <w:numId w:val="1045"/>
        </w:numPr>
      </w:pPr>
      <w:r>
        <w:t xml:space="preserve">理由：部署、调试、事务和测试简单；模块边界仍可保持清晰。</w:t>
      </w:r>
    </w:p>
    <w:p>
      <w:pPr>
        <w:pStyle w:val="Compact"/>
        <w:numPr>
          <w:ilvl w:val="0"/>
          <w:numId w:val="1045"/>
        </w:numPr>
      </w:pPr>
      <w:r>
        <w:t xml:space="preserve">代价：需要约束模块依赖，避免内部耦合。</w:t>
      </w:r>
    </w:p>
    <w:p>
      <w:pPr>
        <w:pStyle w:val="Compact"/>
        <w:numPr>
          <w:ilvl w:val="0"/>
          <w:numId w:val="1045"/>
        </w:numPr>
      </w:pPr>
      <w:r>
        <w:t xml:space="preserve">复审条件：模块出现独立扩缩容、独立发布或团队自治的真实需求。</w:t>
      </w:r>
    </w:p>
    <w:bookmarkEnd w:id="113"/>
    <w:bookmarkStart w:id="114" w:name="adr-002服务端-schema-作为-api-契约来源"/>
    <w:p>
      <w:pPr>
        <w:pStyle w:val="Heading2"/>
      </w:pPr>
      <w:r>
        <w:t xml:space="preserve">ADR-002：服务端 schema 作为 API 契约来源</w:t>
      </w:r>
    </w:p>
    <w:p>
      <w:pPr>
        <w:pStyle w:val="Compact"/>
        <w:numPr>
          <w:ilvl w:val="0"/>
          <w:numId w:val="1046"/>
        </w:numPr>
      </w:pPr>
      <w:r>
        <w:t xml:space="preserve">决策：Fastify 路由使用 TypeBox/JSON Schema，生成 OpenAPI，再生成或封装前端类型化客户端。</w:t>
      </w:r>
    </w:p>
    <w:p>
      <w:pPr>
        <w:pStyle w:val="Compact"/>
        <w:numPr>
          <w:ilvl w:val="0"/>
          <w:numId w:val="1046"/>
        </w:numPr>
      </w:pPr>
      <w:r>
        <w:t xml:space="preserve">代价：需要管理代码生成与版本同步。</w:t>
      </w:r>
    </w:p>
    <w:p>
      <w:pPr>
        <w:pStyle w:val="Compact"/>
        <w:numPr>
          <w:ilvl w:val="0"/>
          <w:numId w:val="1046"/>
        </w:numPr>
      </w:pPr>
      <w:r>
        <w:t xml:space="preserve">验收：API schema 改动能被 CI 检查，文档不靠手工重复维护。</w:t>
      </w:r>
    </w:p>
    <w:bookmarkEnd w:id="114"/>
    <w:bookmarkStart w:id="115" w:name="adr-003工单使用乐观锁"/>
    <w:p>
      <w:pPr>
        <w:pStyle w:val="Heading2"/>
      </w:pPr>
      <w:r>
        <w:t xml:space="preserve">ADR-003：工单使用乐观锁</w:t>
      </w:r>
    </w:p>
    <w:p>
      <w:pPr>
        <w:pStyle w:val="Compact"/>
        <w:numPr>
          <w:ilvl w:val="0"/>
          <w:numId w:val="1047"/>
        </w:numPr>
      </w:pPr>
      <w:r>
        <w:t xml:space="preserve">决策：使用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字段检测并发更新。</w:t>
      </w:r>
    </w:p>
    <w:p>
      <w:pPr>
        <w:pStyle w:val="Compact"/>
        <w:numPr>
          <w:ilvl w:val="0"/>
          <w:numId w:val="1047"/>
        </w:numPr>
      </w:pPr>
      <w:r>
        <w:t xml:space="preserve">代价：前端需要处理冲突并引导刷新。</w:t>
      </w:r>
    </w:p>
    <w:p>
      <w:pPr>
        <w:pStyle w:val="Compact"/>
        <w:numPr>
          <w:ilvl w:val="0"/>
          <w:numId w:val="1047"/>
        </w:numPr>
      </w:pPr>
      <w:r>
        <w:t xml:space="preserve">验收：集成测试证明旧版本更新会失败且数据不丢失。</w:t>
      </w:r>
    </w:p>
    <w:bookmarkEnd w:id="115"/>
    <w:bookmarkStart w:id="116" w:name="adr-004历史与审计分表"/>
    <w:p>
      <w:pPr>
        <w:pStyle w:val="Heading2"/>
      </w:pPr>
      <w:r>
        <w:t xml:space="preserve">ADR-004：历史与审计分表</w:t>
      </w:r>
    </w:p>
    <w:p>
      <w:pPr>
        <w:pStyle w:val="Compact"/>
        <w:numPr>
          <w:ilvl w:val="0"/>
          <w:numId w:val="1048"/>
        </w:numPr>
      </w:pPr>
      <w:r>
        <w:t xml:space="preserve">决策：</w:t>
      </w:r>
      <w:r>
        <w:rPr>
          <w:rStyle w:val="VerbatimChar"/>
        </w:rPr>
        <w:t xml:space="preserve">ticket_history</w:t>
      </w:r>
      <w:r>
        <w:t xml:space="preserve"> </w:t>
      </w:r>
      <w:r>
        <w:t xml:space="preserve">用于业务时间线；</w:t>
      </w:r>
      <w:r>
        <w:rPr>
          <w:rStyle w:val="VerbatimChar"/>
        </w:rPr>
        <w:t xml:space="preserve">audit_logs</w:t>
      </w:r>
      <w:r>
        <w:t xml:space="preserve"> </w:t>
      </w:r>
      <w:r>
        <w:t xml:space="preserve">用于安全和管理追溯。</w:t>
      </w:r>
    </w:p>
    <w:p>
      <w:pPr>
        <w:pStyle w:val="Compact"/>
        <w:numPr>
          <w:ilvl w:val="0"/>
          <w:numId w:val="1048"/>
        </w:numPr>
      </w:pPr>
      <w:r>
        <w:t xml:space="preserve">理由：保留期限、读取权限和事件粒度不同。</w:t>
      </w:r>
    </w:p>
    <w:p>
      <w:pPr>
        <w:pStyle w:val="Compact"/>
        <w:numPr>
          <w:ilvl w:val="0"/>
          <w:numId w:val="1048"/>
        </w:numPr>
      </w:pPr>
      <w:r>
        <w:t xml:space="preserve">代价：一次关键业务写入需要在事务内写多张表。</w:t>
      </w:r>
    </w:p>
    <w:bookmarkEnd w:id="116"/>
    <w:bookmarkStart w:id="117" w:name="adr-005不在首版引入微服务消息队列"/>
    <w:p>
      <w:pPr>
        <w:pStyle w:val="Heading2"/>
      </w:pPr>
      <w:r>
        <w:t xml:space="preserve">ADR-005：不在首版引入微服务/消息队列</w:t>
      </w:r>
    </w:p>
    <w:p>
      <w:pPr>
        <w:pStyle w:val="Compact"/>
        <w:numPr>
          <w:ilvl w:val="0"/>
          <w:numId w:val="1049"/>
        </w:numPr>
      </w:pPr>
      <w:r>
        <w:t xml:space="preserve">决策：先完成模块化单体和事务一致性。</w:t>
      </w:r>
    </w:p>
    <w:p>
      <w:pPr>
        <w:pStyle w:val="Compact"/>
        <w:numPr>
          <w:ilvl w:val="0"/>
          <w:numId w:val="1049"/>
        </w:numPr>
      </w:pPr>
      <w:r>
        <w:t xml:space="preserve">复审条件：异步副作用、吞吐量或部署边界出现可量化的瓶颈。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5" w:name="仓库任务拆解建议-issue-backlog"/>
    <w:p>
      <w:pPr>
        <w:pStyle w:val="Heading1"/>
      </w:pPr>
      <w:r>
        <w:t xml:space="preserve">13. 仓库任务拆解（建议 Issue Backlog）</w:t>
      </w:r>
    </w:p>
    <w:bookmarkStart w:id="119" w:name="epic-a工程基础"/>
    <w:p>
      <w:pPr>
        <w:pStyle w:val="Heading2"/>
      </w:pPr>
      <w:r>
        <w:t xml:space="preserve">Epic A：工程基础</w:t>
      </w:r>
    </w:p>
    <w:p>
      <w:pPr>
        <w:pStyle w:val="Compact"/>
        <w:numPr>
          <w:ilvl w:val="0"/>
          <w:numId w:val="1050"/>
        </w:numPr>
      </w:pPr>
      <w:r>
        <w:t xml:space="preserve">A1 初始化 pnpm workspace 与 Turbo pipeline</w:t>
      </w:r>
    </w:p>
    <w:p>
      <w:pPr>
        <w:pStyle w:val="Compact"/>
        <w:numPr>
          <w:ilvl w:val="0"/>
          <w:numId w:val="1050"/>
        </w:numPr>
      </w:pPr>
      <w:r>
        <w:t xml:space="preserve">A2 建立共享 TypeScript/ESLint 配置</w:t>
      </w:r>
    </w:p>
    <w:p>
      <w:pPr>
        <w:pStyle w:val="Compact"/>
        <w:numPr>
          <w:ilvl w:val="0"/>
          <w:numId w:val="1050"/>
        </w:numPr>
      </w:pPr>
      <w:r>
        <w:t xml:space="preserve">A3 配置 web/api 本地启动</w:t>
      </w:r>
    </w:p>
    <w:p>
      <w:pPr>
        <w:pStyle w:val="Compact"/>
        <w:numPr>
          <w:ilvl w:val="0"/>
          <w:numId w:val="1050"/>
        </w:numPr>
      </w:pPr>
      <w:r>
        <w:t xml:space="preserve">A4 配置 Docker Compose 数据库</w:t>
      </w:r>
    </w:p>
    <w:p>
      <w:pPr>
        <w:pStyle w:val="Compact"/>
        <w:numPr>
          <w:ilvl w:val="0"/>
          <w:numId w:val="1050"/>
        </w:numPr>
      </w:pPr>
      <w:r>
        <w:t xml:space="preserve">A5 配置 CI 基础检查</w:t>
      </w:r>
    </w:p>
    <w:p>
      <w:pPr>
        <w:pStyle w:val="Compact"/>
        <w:numPr>
          <w:ilvl w:val="0"/>
          <w:numId w:val="1050"/>
        </w:numPr>
      </w:pPr>
      <w:r>
        <w:t xml:space="preserve">A6 编写开发环境 README</w:t>
      </w:r>
    </w:p>
    <w:bookmarkEnd w:id="119"/>
    <w:bookmarkStart w:id="120" w:name="epic-b数据库与认证"/>
    <w:p>
      <w:pPr>
        <w:pStyle w:val="Heading2"/>
      </w:pPr>
      <w:r>
        <w:t xml:space="preserve">Epic B：数据库与认证</w:t>
      </w:r>
    </w:p>
    <w:p>
      <w:pPr>
        <w:pStyle w:val="Compact"/>
        <w:numPr>
          <w:ilvl w:val="0"/>
          <w:numId w:val="1051"/>
        </w:numPr>
      </w:pPr>
      <w:r>
        <w:t xml:space="preserve">B1 配置 Drizzle 与迁移</w:t>
      </w:r>
    </w:p>
    <w:p>
      <w:pPr>
        <w:pStyle w:val="Compact"/>
        <w:numPr>
          <w:ilvl w:val="0"/>
          <w:numId w:val="1051"/>
        </w:numPr>
      </w:pPr>
      <w:r>
        <w:t xml:space="preserve">B2 集成 Better Auth</w:t>
      </w:r>
    </w:p>
    <w:p>
      <w:pPr>
        <w:pStyle w:val="Compact"/>
        <w:numPr>
          <w:ilvl w:val="0"/>
          <w:numId w:val="1051"/>
        </w:numPr>
      </w:pPr>
      <w:r>
        <w:t xml:space="preserve">B3 建立 organizations/members</w:t>
      </w:r>
    </w:p>
    <w:p>
      <w:pPr>
        <w:pStyle w:val="Compact"/>
        <w:numPr>
          <w:ilvl w:val="0"/>
          <w:numId w:val="1051"/>
        </w:numPr>
      </w:pPr>
      <w:r>
        <w:t xml:space="preserve">B4 实现创建组织和组织列表</w:t>
      </w:r>
    </w:p>
    <w:p>
      <w:pPr>
        <w:pStyle w:val="Compact"/>
        <w:numPr>
          <w:ilvl w:val="0"/>
          <w:numId w:val="1051"/>
        </w:numPr>
      </w:pPr>
      <w:r>
        <w:t xml:space="preserve">B5 编写组织权限测试</w:t>
      </w:r>
    </w:p>
    <w:p>
      <w:pPr>
        <w:pStyle w:val="Compact"/>
        <w:numPr>
          <w:ilvl w:val="0"/>
          <w:numId w:val="1051"/>
        </w:numPr>
      </w:pPr>
      <w:r>
        <w:t xml:space="preserve">B6 添加 seed 数据</w:t>
      </w:r>
    </w:p>
    <w:bookmarkEnd w:id="120"/>
    <w:bookmarkStart w:id="121" w:name="epic-c工单核心"/>
    <w:p>
      <w:pPr>
        <w:pStyle w:val="Heading2"/>
      </w:pPr>
      <w:r>
        <w:t xml:space="preserve">Epic C：工单核心</w:t>
      </w:r>
    </w:p>
    <w:p>
      <w:pPr>
        <w:pStyle w:val="Compact"/>
        <w:numPr>
          <w:ilvl w:val="0"/>
          <w:numId w:val="1052"/>
        </w:numPr>
      </w:pPr>
      <w:r>
        <w:t xml:space="preserve">C1 定义状态机与领域错误</w:t>
      </w:r>
    </w:p>
    <w:p>
      <w:pPr>
        <w:pStyle w:val="Compact"/>
        <w:numPr>
          <w:ilvl w:val="0"/>
          <w:numId w:val="1052"/>
        </w:numPr>
      </w:pPr>
      <w:r>
        <w:t xml:space="preserve">C2 创建工单 API</w:t>
      </w:r>
    </w:p>
    <w:p>
      <w:pPr>
        <w:pStyle w:val="Compact"/>
        <w:numPr>
          <w:ilvl w:val="0"/>
          <w:numId w:val="1052"/>
        </w:numPr>
      </w:pPr>
      <w:r>
        <w:t xml:space="preserve">C3 工单列表过滤/分页/排序</w:t>
      </w:r>
    </w:p>
    <w:p>
      <w:pPr>
        <w:pStyle w:val="Compact"/>
        <w:numPr>
          <w:ilvl w:val="0"/>
          <w:numId w:val="1052"/>
        </w:numPr>
      </w:pPr>
      <w:r>
        <w:t xml:space="preserve">C4 工单详情 API</w:t>
      </w:r>
    </w:p>
    <w:p>
      <w:pPr>
        <w:pStyle w:val="Compact"/>
        <w:numPr>
          <w:ilvl w:val="0"/>
          <w:numId w:val="1052"/>
        </w:numPr>
      </w:pPr>
      <w:r>
        <w:t xml:space="preserve">C5 评论与历史</w:t>
      </w:r>
    </w:p>
    <w:p>
      <w:pPr>
        <w:pStyle w:val="Compact"/>
        <w:numPr>
          <w:ilvl w:val="0"/>
          <w:numId w:val="1052"/>
        </w:numPr>
      </w:pPr>
      <w:r>
        <w:t xml:space="preserve">C6 指派与状态转换</w:t>
      </w:r>
    </w:p>
    <w:p>
      <w:pPr>
        <w:pStyle w:val="Compact"/>
        <w:numPr>
          <w:ilvl w:val="0"/>
          <w:numId w:val="1052"/>
        </w:numPr>
      </w:pPr>
      <w:r>
        <w:t xml:space="preserve">C7 乐观锁</w:t>
      </w:r>
    </w:p>
    <w:p>
      <w:pPr>
        <w:pStyle w:val="Compact"/>
        <w:numPr>
          <w:ilvl w:val="0"/>
          <w:numId w:val="1052"/>
        </w:numPr>
      </w:pPr>
      <w:r>
        <w:t xml:space="preserve">C8 同事务审计</w:t>
      </w:r>
    </w:p>
    <w:bookmarkEnd w:id="121"/>
    <w:bookmarkStart w:id="122" w:name="epic-d前端"/>
    <w:p>
      <w:pPr>
        <w:pStyle w:val="Heading2"/>
      </w:pPr>
      <w:r>
        <w:t xml:space="preserve">Epic D：前端</w:t>
      </w:r>
    </w:p>
    <w:p>
      <w:pPr>
        <w:pStyle w:val="Compact"/>
        <w:numPr>
          <w:ilvl w:val="0"/>
          <w:numId w:val="1053"/>
        </w:numPr>
      </w:pPr>
      <w:r>
        <w:t xml:space="preserve">D1 登录与组织选择</w:t>
      </w:r>
    </w:p>
    <w:p>
      <w:pPr>
        <w:pStyle w:val="Compact"/>
        <w:numPr>
          <w:ilvl w:val="0"/>
          <w:numId w:val="1053"/>
        </w:numPr>
      </w:pPr>
      <w:r>
        <w:t xml:space="preserve">D2 工单列表与 URL filters</w:t>
      </w:r>
    </w:p>
    <w:p>
      <w:pPr>
        <w:pStyle w:val="Compact"/>
        <w:numPr>
          <w:ilvl w:val="0"/>
          <w:numId w:val="1053"/>
        </w:numPr>
      </w:pPr>
      <w:r>
        <w:t xml:space="preserve">D3 创建/编辑工单表单</w:t>
      </w:r>
    </w:p>
    <w:p>
      <w:pPr>
        <w:pStyle w:val="Compact"/>
        <w:numPr>
          <w:ilvl w:val="0"/>
          <w:numId w:val="1053"/>
        </w:numPr>
      </w:pPr>
      <w:r>
        <w:t xml:space="preserve">D4 工单详情与时间线</w:t>
      </w:r>
    </w:p>
    <w:p>
      <w:pPr>
        <w:pStyle w:val="Compact"/>
        <w:numPr>
          <w:ilvl w:val="0"/>
          <w:numId w:val="1053"/>
        </w:numPr>
      </w:pPr>
      <w:r>
        <w:t xml:space="preserve">D5 指派与状态转换 UI</w:t>
      </w:r>
    </w:p>
    <w:p>
      <w:pPr>
        <w:pStyle w:val="Compact"/>
        <w:numPr>
          <w:ilvl w:val="0"/>
          <w:numId w:val="1053"/>
        </w:numPr>
      </w:pPr>
      <w:r>
        <w:t xml:space="preserve">D6 错误、空态、加载态</w:t>
      </w:r>
    </w:p>
    <w:p>
      <w:pPr>
        <w:pStyle w:val="Compact"/>
        <w:numPr>
          <w:ilvl w:val="0"/>
          <w:numId w:val="1053"/>
        </w:numPr>
      </w:pPr>
      <w:r>
        <w:t xml:space="preserve">D7 E2E 主流程</w:t>
      </w:r>
    </w:p>
    <w:bookmarkEnd w:id="122"/>
    <w:bookmarkStart w:id="123" w:name="epic-esla-与报表"/>
    <w:p>
      <w:pPr>
        <w:pStyle w:val="Heading2"/>
      </w:pPr>
      <w:r>
        <w:t xml:space="preserve">Epic E：SLA 与报表</w:t>
      </w:r>
    </w:p>
    <w:p>
      <w:pPr>
        <w:pStyle w:val="Compact"/>
        <w:numPr>
          <w:ilvl w:val="0"/>
          <w:numId w:val="1054"/>
        </w:numPr>
      </w:pPr>
      <w:r>
        <w:t xml:space="preserve">E1 SLA 策略表与 API</w:t>
      </w:r>
    </w:p>
    <w:p>
      <w:pPr>
        <w:pStyle w:val="Compact"/>
        <w:numPr>
          <w:ilvl w:val="0"/>
          <w:numId w:val="1054"/>
        </w:numPr>
      </w:pPr>
      <w:r>
        <w:t xml:space="preserve">E2 创建工单时 SLA 快照</w:t>
      </w:r>
    </w:p>
    <w:p>
      <w:pPr>
        <w:pStyle w:val="Compact"/>
        <w:numPr>
          <w:ilvl w:val="0"/>
          <w:numId w:val="1054"/>
        </w:numPr>
      </w:pPr>
      <w:r>
        <w:t xml:space="preserve">E3 SLA 计算服务与测试</w:t>
      </w:r>
    </w:p>
    <w:p>
      <w:pPr>
        <w:pStyle w:val="Compact"/>
        <w:numPr>
          <w:ilvl w:val="0"/>
          <w:numId w:val="1054"/>
        </w:numPr>
      </w:pPr>
      <w:r>
        <w:t xml:space="preserve">E4 报表指标定义</w:t>
      </w:r>
    </w:p>
    <w:p>
      <w:pPr>
        <w:pStyle w:val="Compact"/>
        <w:numPr>
          <w:ilvl w:val="0"/>
          <w:numId w:val="1054"/>
        </w:numPr>
      </w:pPr>
      <w:r>
        <w:t xml:space="preserve">E5 报表 API 与 UI</w:t>
      </w:r>
    </w:p>
    <w:p>
      <w:pPr>
        <w:pStyle w:val="Compact"/>
        <w:numPr>
          <w:ilvl w:val="0"/>
          <w:numId w:val="1054"/>
        </w:numPr>
      </w:pPr>
      <w:r>
        <w:t xml:space="preserve">E6 查询计划分析和索引调整</w:t>
      </w:r>
    </w:p>
    <w:bookmarkEnd w:id="123"/>
    <w:bookmarkStart w:id="124" w:name="epic-f生产化"/>
    <w:p>
      <w:pPr>
        <w:pStyle w:val="Heading2"/>
      </w:pPr>
      <w:r>
        <w:t xml:space="preserve">Epic F：生产化</w:t>
      </w:r>
    </w:p>
    <w:p>
      <w:pPr>
        <w:pStyle w:val="Compact"/>
        <w:numPr>
          <w:ilvl w:val="0"/>
          <w:numId w:val="1055"/>
        </w:numPr>
      </w:pPr>
      <w:r>
        <w:t xml:space="preserve">F1 Docker 多阶段构建</w:t>
      </w:r>
    </w:p>
    <w:p>
      <w:pPr>
        <w:pStyle w:val="Compact"/>
        <w:numPr>
          <w:ilvl w:val="0"/>
          <w:numId w:val="1055"/>
        </w:numPr>
      </w:pPr>
      <w:r>
        <w:t xml:space="preserve">F2 GitHub Actions 完整流水线</w:t>
      </w:r>
    </w:p>
    <w:p>
      <w:pPr>
        <w:pStyle w:val="Compact"/>
        <w:numPr>
          <w:ilvl w:val="0"/>
          <w:numId w:val="1055"/>
        </w:numPr>
      </w:pPr>
      <w:r>
        <w:t xml:space="preserve">F3 部署与环境变量文档</w:t>
      </w:r>
    </w:p>
    <w:p>
      <w:pPr>
        <w:pStyle w:val="Compact"/>
        <w:numPr>
          <w:ilvl w:val="0"/>
          <w:numId w:val="1055"/>
        </w:numPr>
      </w:pPr>
      <w:r>
        <w:t xml:space="preserve">F4 Sentry</w:t>
      </w:r>
    </w:p>
    <w:p>
      <w:pPr>
        <w:pStyle w:val="Compact"/>
        <w:numPr>
          <w:ilvl w:val="0"/>
          <w:numId w:val="1055"/>
        </w:numPr>
      </w:pPr>
      <w:r>
        <w:t xml:space="preserve">F5 OpenTelemetry</w:t>
      </w:r>
    </w:p>
    <w:p>
      <w:pPr>
        <w:pStyle w:val="Compact"/>
        <w:numPr>
          <w:ilvl w:val="0"/>
          <w:numId w:val="1055"/>
        </w:numPr>
      </w:pPr>
      <w:r>
        <w:t xml:space="preserve">F6 安全负向测试</w:t>
      </w:r>
    </w:p>
    <w:p>
      <w:pPr>
        <w:pStyle w:val="Compact"/>
        <w:numPr>
          <w:ilvl w:val="0"/>
          <w:numId w:val="1055"/>
        </w:numPr>
      </w:pPr>
      <w:r>
        <w:t xml:space="preserve">F7 备份/恢复 runbook</w:t>
      </w:r>
    </w:p>
    <w:p>
      <w:pPr>
        <w:pStyle w:val="Compact"/>
        <w:numPr>
          <w:ilvl w:val="0"/>
          <w:numId w:val="1055"/>
        </w:numPr>
      </w:pPr>
      <w:r>
        <w:t xml:space="preserve">F8 部署演练与发布清单</w:t>
      </w:r>
    </w:p>
    <w:p>
      <w:pPr>
        <w:pStyle w:val="FirstParagraph"/>
      </w:pPr>
      <w:r>
        <w:t xml:space="preserve">每个 Issue 应包含：背景、范围、非目标、验收条件、依赖、测试要求、截图/日志证据。PR 尽量聚焦一个可审查的垂直改动。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6" w:name="readme-与作品集交付标准"/>
    <w:p>
      <w:pPr>
        <w:pStyle w:val="Heading1"/>
      </w:pPr>
      <w:r>
        <w:t xml:space="preserve">14. README 与作品集交付标准</w:t>
      </w:r>
    </w:p>
    <w:p>
      <w:pPr>
        <w:pStyle w:val="FirstParagraph"/>
      </w:pPr>
      <w:r>
        <w:t xml:space="preserve">最终仓库至少应该有：</w:t>
      </w:r>
    </w:p>
    <w:p>
      <w:pPr>
        <w:pStyle w:val="Compact"/>
        <w:numPr>
          <w:ilvl w:val="0"/>
          <w:numId w:val="1056"/>
        </w:numPr>
      </w:pPr>
      <w:r>
        <w:t xml:space="preserve">项目介绍与问题背景；</w:t>
      </w:r>
    </w:p>
    <w:p>
      <w:pPr>
        <w:pStyle w:val="Compact"/>
        <w:numPr>
          <w:ilvl w:val="0"/>
          <w:numId w:val="1056"/>
        </w:numPr>
      </w:pPr>
      <w:r>
        <w:t xml:space="preserve">架构图和模块边界；</w:t>
      </w:r>
    </w:p>
    <w:p>
      <w:pPr>
        <w:pStyle w:val="Compact"/>
        <w:numPr>
          <w:ilvl w:val="0"/>
          <w:numId w:val="1056"/>
        </w:numPr>
      </w:pPr>
      <w:r>
        <w:t xml:space="preserve">本地启动说明；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.env.example</w:t>
      </w:r>
      <w:r>
        <w:t xml:space="preserve">；</w:t>
      </w:r>
    </w:p>
    <w:p>
      <w:pPr>
        <w:pStyle w:val="Compact"/>
        <w:numPr>
          <w:ilvl w:val="0"/>
          <w:numId w:val="1056"/>
        </w:numPr>
      </w:pPr>
      <w:r>
        <w:t xml:space="preserve">数据库迁移和 seed 命令；</w:t>
      </w:r>
    </w:p>
    <w:p>
      <w:pPr>
        <w:pStyle w:val="Compact"/>
        <w:numPr>
          <w:ilvl w:val="0"/>
          <w:numId w:val="1056"/>
        </w:numPr>
      </w:pPr>
      <w:r>
        <w:t xml:space="preserve">API 文档入口；</w:t>
      </w:r>
    </w:p>
    <w:p>
      <w:pPr>
        <w:pStyle w:val="Compact"/>
        <w:numPr>
          <w:ilvl w:val="0"/>
          <w:numId w:val="1056"/>
        </w:numPr>
      </w:pPr>
      <w:r>
        <w:t xml:space="preserve">测试命令与测试层级；</w:t>
      </w:r>
    </w:p>
    <w:p>
      <w:pPr>
        <w:pStyle w:val="Compact"/>
        <w:numPr>
          <w:ilvl w:val="0"/>
          <w:numId w:val="1056"/>
        </w:numPr>
      </w:pPr>
      <w:r>
        <w:t xml:space="preserve">权限矩阵和租户隔离说明；</w:t>
      </w:r>
    </w:p>
    <w:p>
      <w:pPr>
        <w:pStyle w:val="Compact"/>
        <w:numPr>
          <w:ilvl w:val="0"/>
          <w:numId w:val="1056"/>
        </w:numPr>
      </w:pPr>
      <w:r>
        <w:t xml:space="preserve">关键 ADR；</w:t>
      </w:r>
    </w:p>
    <w:p>
      <w:pPr>
        <w:pStyle w:val="Compact"/>
        <w:numPr>
          <w:ilvl w:val="0"/>
          <w:numId w:val="1056"/>
        </w:numPr>
      </w:pPr>
      <w:r>
        <w:t xml:space="preserve">CI 状态；</w:t>
      </w:r>
    </w:p>
    <w:p>
      <w:pPr>
        <w:pStyle w:val="Compact"/>
        <w:numPr>
          <w:ilvl w:val="0"/>
          <w:numId w:val="1056"/>
        </w:numPr>
      </w:pPr>
      <w:r>
        <w:t xml:space="preserve">部署地址（若有）；</w:t>
      </w:r>
    </w:p>
    <w:p>
      <w:pPr>
        <w:pStyle w:val="Compact"/>
        <w:numPr>
          <w:ilvl w:val="0"/>
          <w:numId w:val="1056"/>
        </w:numPr>
      </w:pPr>
      <w:r>
        <w:t xml:space="preserve">主要页面截图或演示视频；</w:t>
      </w:r>
    </w:p>
    <w:p>
      <w:pPr>
        <w:pStyle w:val="Compact"/>
        <w:numPr>
          <w:ilvl w:val="0"/>
          <w:numId w:val="1056"/>
        </w:numPr>
      </w:pPr>
      <w:r>
        <w:t xml:space="preserve">性能测试方法、数据规模和实测结果；</w:t>
      </w:r>
    </w:p>
    <w:p>
      <w:pPr>
        <w:pStyle w:val="Compact"/>
        <w:numPr>
          <w:ilvl w:val="0"/>
          <w:numId w:val="1056"/>
        </w:numPr>
      </w:pPr>
      <w:r>
        <w:t xml:space="preserve">已知限制与后续计划。</w:t>
      </w:r>
    </w:p>
    <w:p>
      <w:pPr>
        <w:pStyle w:val="FirstParagraph"/>
      </w:pPr>
      <w:r>
        <w:t xml:space="preserve">简历描述模板（只填写真实完成项）：</w:t>
      </w:r>
    </w:p>
    <w:p>
      <w:pPr>
        <w:pStyle w:val="BodyText"/>
      </w:pPr>
      <w:r>
        <w:rPr>
          <w:b/>
          <w:bCs/>
        </w:rPr>
        <w:t xml:space="preserve">FlowOps｜企业级多租户工单与业务流程协同平台</w:t>
      </w:r>
      <w:r>
        <w:t xml:space="preserve"> </w:t>
      </w:r>
      <w:r>
        <w:t xml:space="preserve">- 基于 React、TypeScript、Fastify、Drizzle ORM 与 PostgreSQL 构建模块化单体应用，实现组织成员管理、工单生命周期、评论历史、SLA 和运营报表。</w:t>
      </w:r>
      <w:r>
        <w:t xml:space="preserve"> </w:t>
      </w:r>
      <w:r>
        <w:t xml:space="preserve">- 通过组织范围查询、服务端 RBAC、关联成员校验与跨租户负向测试，建立多租户访问控制。</w:t>
      </w:r>
      <w:r>
        <w:t xml:space="preserve"> </w:t>
      </w:r>
      <w:r>
        <w:t xml:space="preserve">- 使用 TypeBox/OpenAPI 统一 API 契约，配合 Vitest、Playwright 与 GitHub Actions 建立自动化质量门禁。</w:t>
      </w:r>
      <w:r>
        <w:t xml:space="preserve"> </w:t>
      </w:r>
      <w:r>
        <w:t xml:space="preserve">- 使用事务、乐观锁与审计事件处理并发更新和关键业务追溯；通过 Sentry/OpenTelemetry 提供错误定位与请求关联。</w:t>
      </w:r>
      <w:r>
        <w:t xml:space="preserve"> </w:t>
      </w:r>
      <w:r>
        <w:t xml:space="preserve">- 性能成果：仅填写真实测试环境、数据规模、查询和实测结果，不虚构吞吐量或延迟。</w:t>
      </w:r>
    </w:p>
    <w:p>
      <w:r>
        <w:pict>
          <v:rect style="width:0;height:1.5pt" o:hralign="center" o:hrstd="t" o:hr="t"/>
        </w:pict>
      </w:r>
    </w:p>
    <w:bookmarkEnd w:id="126"/>
    <w:bookmarkStart w:id="131" w:name="发布前总验收清单"/>
    <w:p>
      <w:pPr>
        <w:pStyle w:val="Heading1"/>
      </w:pPr>
      <w:r>
        <w:t xml:space="preserve">15. 发布前总验收清单</w:t>
      </w:r>
    </w:p>
    <w:bookmarkStart w:id="127" w:name="产品"/>
    <w:p>
      <w:pPr>
        <w:pStyle w:val="Heading2"/>
      </w:pPr>
      <w:r>
        <w:t xml:space="preserve">产品</w:t>
      </w:r>
    </w:p>
    <w:p>
      <w:pPr>
        <w:pStyle w:val="Compact"/>
        <w:numPr>
          <w:ilvl w:val="0"/>
          <w:numId w:val="1057"/>
        </w:numPr>
      </w:pPr>
      <w:r>
        <w:t xml:space="preserve">☐ 用户能注册/登录、创建组织、切换组织。</w:t>
      </w:r>
    </w:p>
    <w:p>
      <w:pPr>
        <w:pStyle w:val="Compact"/>
        <w:numPr>
          <w:ilvl w:val="0"/>
          <w:numId w:val="1057"/>
        </w:numPr>
      </w:pPr>
      <w:r>
        <w:t xml:space="preserve">☐ 组织角色管理和最后一个 Owner 保护有效。</w:t>
      </w:r>
    </w:p>
    <w:p>
      <w:pPr>
        <w:pStyle w:val="Compact"/>
        <w:numPr>
          <w:ilvl w:val="0"/>
          <w:numId w:val="1057"/>
        </w:numPr>
      </w:pPr>
      <w:r>
        <w:t xml:space="preserve">☐ 工单可以创建、查询、指派、评论、流转、解决、关闭。</w:t>
      </w:r>
    </w:p>
    <w:p>
      <w:pPr>
        <w:pStyle w:val="Compact"/>
        <w:numPr>
          <w:ilvl w:val="0"/>
          <w:numId w:val="1057"/>
        </w:numPr>
      </w:pPr>
      <w:r>
        <w:t xml:space="preserve">☐ 不合法的状态转换会被服务端拒绝。</w:t>
      </w:r>
    </w:p>
    <w:p>
      <w:pPr>
        <w:pStyle w:val="Compact"/>
        <w:numPr>
          <w:ilvl w:val="0"/>
          <w:numId w:val="1057"/>
        </w:numPr>
      </w:pPr>
      <w:r>
        <w:t xml:space="preserve">☐ SLA 目标与报表指标口径有文档。</w:t>
      </w:r>
    </w:p>
    <w:p>
      <w:pPr>
        <w:pStyle w:val="Compact"/>
        <w:numPr>
          <w:ilvl w:val="0"/>
          <w:numId w:val="1057"/>
        </w:numPr>
      </w:pPr>
      <w:r>
        <w:t xml:space="preserve">☐ 审计和工单历史可查看且权限正确。</w:t>
      </w:r>
    </w:p>
    <w:bookmarkEnd w:id="127"/>
    <w:bookmarkStart w:id="128" w:name="数据与安全"/>
    <w:p>
      <w:pPr>
        <w:pStyle w:val="Heading2"/>
      </w:pPr>
      <w:r>
        <w:t xml:space="preserve">数据与安全</w:t>
      </w:r>
    </w:p>
    <w:p>
      <w:pPr>
        <w:pStyle w:val="Compact"/>
        <w:numPr>
          <w:ilvl w:val="0"/>
          <w:numId w:val="1058"/>
        </w:numPr>
      </w:pPr>
      <w:r>
        <w:t xml:space="preserve">☐ 关键表具备 FK、唯一约束、必要索引。</w:t>
      </w:r>
    </w:p>
    <w:p>
      <w:pPr>
        <w:pStyle w:val="Compact"/>
        <w:numPr>
          <w:ilvl w:val="0"/>
          <w:numId w:val="1058"/>
        </w:numPr>
      </w:pPr>
      <w:r>
        <w:t xml:space="preserve">☐ 跨租户读取/写入负向测试通过。</w:t>
      </w:r>
    </w:p>
    <w:p>
      <w:pPr>
        <w:pStyle w:val="Compact"/>
        <w:numPr>
          <w:ilvl w:val="0"/>
          <w:numId w:val="1058"/>
        </w:numPr>
      </w:pPr>
      <w:r>
        <w:t xml:space="preserve">☐ 内部评论不泄露给 Requester。</w:t>
      </w:r>
    </w:p>
    <w:p>
      <w:pPr>
        <w:pStyle w:val="Compact"/>
        <w:numPr>
          <w:ilvl w:val="0"/>
          <w:numId w:val="1058"/>
        </w:numPr>
      </w:pPr>
      <w:r>
        <w:t xml:space="preserve">☐ 关键业务写入和审计在事务中一致。</w:t>
      </w:r>
    </w:p>
    <w:p>
      <w:pPr>
        <w:pStyle w:val="Compact"/>
        <w:numPr>
          <w:ilvl w:val="0"/>
          <w:numId w:val="1058"/>
        </w:numPr>
      </w:pPr>
      <w:r>
        <w:t xml:space="preserve">☐ 会话、CORS、限流、秘密管理已检查。</w:t>
      </w:r>
    </w:p>
    <w:p>
      <w:pPr>
        <w:pStyle w:val="Compact"/>
        <w:numPr>
          <w:ilvl w:val="0"/>
          <w:numId w:val="1058"/>
        </w:numPr>
      </w:pPr>
      <w:r>
        <w:t xml:space="preserve">☐ 日志不含密码、cookie、token 或数据库连接串。</w:t>
      </w:r>
    </w:p>
    <w:bookmarkEnd w:id="128"/>
    <w:bookmarkStart w:id="129" w:name="工程质量"/>
    <w:p>
      <w:pPr>
        <w:pStyle w:val="Heading2"/>
      </w:pPr>
      <w:r>
        <w:t xml:space="preserve">工程质量</w:t>
      </w:r>
    </w:p>
    <w:p>
      <w:pPr>
        <w:pStyle w:val="Compact"/>
        <w:numPr>
          <w:ilvl w:val="0"/>
          <w:numId w:val="1059"/>
        </w:numPr>
      </w:pPr>
      <w:r>
        <w:t xml:space="preserve">☐ lint、typecheck、单元测试、集成测试通过。</w:t>
      </w:r>
    </w:p>
    <w:p>
      <w:pPr>
        <w:pStyle w:val="Compact"/>
        <w:numPr>
          <w:ilvl w:val="0"/>
          <w:numId w:val="1059"/>
        </w:numPr>
      </w:pPr>
      <w:r>
        <w:t xml:space="preserve">☐ Playwright 核心 E2E 通过。</w:t>
      </w:r>
    </w:p>
    <w:p>
      <w:pPr>
        <w:pStyle w:val="Compact"/>
        <w:numPr>
          <w:ilvl w:val="0"/>
          <w:numId w:val="1059"/>
        </w:numPr>
      </w:pPr>
      <w:r>
        <w:t xml:space="preserve">☐ OpenAPI 文档与路由 schema 同源。</w:t>
      </w:r>
    </w:p>
    <w:p>
      <w:pPr>
        <w:pStyle w:val="Compact"/>
        <w:numPr>
          <w:ilvl w:val="0"/>
          <w:numId w:val="1059"/>
        </w:numPr>
      </w:pPr>
      <w:r>
        <w:t xml:space="preserve">☐ 数据库迁移能从空数据库执行。</w:t>
      </w:r>
    </w:p>
    <w:p>
      <w:pPr>
        <w:pStyle w:val="Compact"/>
        <w:numPr>
          <w:ilvl w:val="0"/>
          <w:numId w:val="1059"/>
        </w:numPr>
      </w:pPr>
      <w:r>
        <w:t xml:space="preserve">☐ CI 对失败测试和构建错误阻断合并。</w:t>
      </w:r>
    </w:p>
    <w:bookmarkEnd w:id="129"/>
    <w:bookmarkStart w:id="130" w:name="交付与运维"/>
    <w:p>
      <w:pPr>
        <w:pStyle w:val="Heading2"/>
      </w:pPr>
      <w:r>
        <w:t xml:space="preserve">交付与运维</w:t>
      </w:r>
    </w:p>
    <w:p>
      <w:pPr>
        <w:pStyle w:val="Compact"/>
        <w:numPr>
          <w:ilvl w:val="0"/>
          <w:numId w:val="1060"/>
        </w:numPr>
      </w:pPr>
      <w:r>
        <w:t xml:space="preserve">☐ Docker 可重复构建。</w:t>
      </w:r>
    </w:p>
    <w:p>
      <w:pPr>
        <w:pStyle w:val="Compact"/>
        <w:numPr>
          <w:ilvl w:val="0"/>
          <w:numId w:val="1060"/>
        </w:numPr>
      </w:pPr>
      <w:r>
        <w:t xml:space="preserve">☐ 全新环境可按文档启动。</w:t>
      </w:r>
    </w:p>
    <w:p>
      <w:pPr>
        <w:pStyle w:val="Compact"/>
        <w:numPr>
          <w:ilvl w:val="0"/>
          <w:numId w:val="1060"/>
        </w:numPr>
      </w:pPr>
      <w:r>
        <w:t xml:space="preserve">☐ 部署健康检查有效。</w:t>
      </w:r>
    </w:p>
    <w:p>
      <w:pPr>
        <w:pStyle w:val="Compact"/>
        <w:numPr>
          <w:ilvl w:val="0"/>
          <w:numId w:val="1060"/>
        </w:numPr>
      </w:pPr>
      <w:r>
        <w:t xml:space="preserve">☐ 错误追踪与 request ID 可用。</w:t>
      </w:r>
    </w:p>
    <w:p>
      <w:pPr>
        <w:pStyle w:val="Compact"/>
        <w:numPr>
          <w:ilvl w:val="0"/>
          <w:numId w:val="1060"/>
        </w:numPr>
      </w:pPr>
      <w:r>
        <w:t xml:space="preserve">☐ 备份/恢复方案有明确步骤；如声称已验证，必须有演练记录。</w:t>
      </w:r>
    </w:p>
    <w:p>
      <w:pPr>
        <w:pStyle w:val="Compact"/>
        <w:numPr>
          <w:ilvl w:val="0"/>
          <w:numId w:val="1060"/>
        </w:numPr>
      </w:pPr>
      <w:r>
        <w:t xml:space="preserve">☐ README、架构图、ADR、runbook 和演示材料齐全。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2" w:name="实施时最重要的提醒"/>
    <w:p>
      <w:pPr>
        <w:pStyle w:val="Heading1"/>
      </w:pPr>
      <w:r>
        <w:t xml:space="preserve">16. 实施时最重要的提醒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不要先写 UI 再补权限。</w:t>
      </w:r>
      <w:r>
        <w:t xml:space="preserve"> </w:t>
      </w:r>
      <w:r>
        <w:t xml:space="preserve">先让服务端授权模型和跨租户测试成立。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不要把状态机写成散落的 if 语句。</w:t>
      </w:r>
      <w:r>
        <w:t xml:space="preserve"> </w:t>
      </w:r>
      <w:r>
        <w:t xml:space="preserve">做成可测试的领域函数。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不要把历史记录等同于普通日志。</w:t>
      </w:r>
      <w:r>
        <w:t xml:space="preserve"> </w:t>
      </w:r>
      <w:r>
        <w:t xml:space="preserve">业务时间线和安全审计要分别建模。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不要只测成功路径。</w:t>
      </w:r>
      <w:r>
        <w:t xml:space="preserve"> </w:t>
      </w:r>
      <w:r>
        <w:t xml:space="preserve">企业系统的价值往往体现在拒绝越权、处理并发和恢复失败的能力上。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不要为了“企业级”堆技术名词。</w:t>
      </w:r>
      <w:r>
        <w:t xml:space="preserve"> </w:t>
      </w:r>
      <w:r>
        <w:t xml:space="preserve">模块化边界、事务、迁移、测试、可观测性和部署复现，比无必要的微服务更有说服力。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先完成一条完整垂直切片。</w:t>
      </w:r>
      <w:r>
        <w:t xml:space="preserve"> </w:t>
      </w:r>
      <w:r>
        <w:t xml:space="preserve">例如“登录 → 创建组织 → 创建工单 → 指派 → 状态流转 → 审计 → E2E”，再扩展 SLA 和报表。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每个阶段都留证据。</w:t>
      </w:r>
      <w:r>
        <w:t xml:space="preserve"> </w:t>
      </w:r>
      <w:r>
        <w:t xml:space="preserve">测试结果、查询计划、CI、部署演练、架构决策和演示视频，会让项目在简历与面试中更可信。</w:t>
      </w:r>
    </w:p>
    <w:bookmarkEnd w:id="132"/>
    <w:sectPr>
      <w:pgMar w:top="1008" w:bottom="1008" w:left="108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ptos" w:hAnsi="Aptos" w:eastAsia="Microsoft YaHei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2026-10-23T02:59:21Z</dcterms:created>
  <dcterms:modified xsi:type="dcterms:W3CDTF">2026-10-23T02:59:21Z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