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r>
        <w:tab/>
      </w:r>
    </w:p>
    <w:p w:rsidR="00000236" w:rsidRDefault="00000236" w:rsidP="00EF7490">
      <w:pPr>
        <w:ind w:firstLine="420"/>
      </w:pPr>
      <w:r>
        <w:rPr>
          <w:rFonts w:hint="eastAsia"/>
        </w:rPr>
        <w:t>同位语</w:t>
      </w:r>
    </w:p>
    <w:p w:rsidR="004645C9" w:rsidRDefault="004645C9" w:rsidP="00EF7490">
      <w:pPr>
        <w:ind w:firstLine="420"/>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w:t>
      </w:r>
      <w:r w:rsidR="00A200BA">
        <w:rPr>
          <w:rFonts w:hint="eastAsia"/>
        </w:rPr>
        <w:t>是</w:t>
      </w:r>
      <w:r>
        <w:rPr>
          <w:rFonts w:hint="eastAsia"/>
        </w:rPr>
        <w:t>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3A0218">
        <w:rPr>
          <w:rFonts w:hint="eastAsia"/>
        </w:rPr>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knowledge</w:t>
      </w:r>
      <w:r w:rsidR="00A25462">
        <w:t xml:space="preserve"> t</w:t>
      </w:r>
      <w:r w:rsidR="0087649A">
        <w:t>hat...</w:t>
      </w:r>
    </w:p>
    <w:p w:rsidR="00000236" w:rsidRDefault="00000236" w:rsidP="0087649A">
      <w:pPr>
        <w:ind w:leftChars="200" w:left="420"/>
      </w:pPr>
      <w:r>
        <w:t>It un</w:t>
      </w:r>
      <w:r w:rsidR="0087649A">
        <w:t>iversally ac</w:t>
      </w:r>
      <w:r w:rsidR="001B4D6D">
        <w:t>knowledge</w:t>
      </w:r>
      <w:r w:rsidR="0087649A">
        <w:t xml:space="preserve">d </w:t>
      </w:r>
      <w:r w:rsidR="00A25462">
        <w:t>t</w:t>
      </w:r>
      <w:r w:rsidR="0087649A">
        <w: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 xml:space="preserve">that individuals from </w:t>
      </w:r>
      <w:r w:rsidR="0088413E">
        <w:t>H</w:t>
      </w:r>
      <w:r>
        <w:rPr>
          <w:rFonts w:hint="eastAsia"/>
        </w:rPr>
        <w:t>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sidRPr="00956DBD">
        <w:rPr>
          <w:rFonts w:hint="eastAsia"/>
          <w:color w:val="FF0000"/>
        </w:rPr>
        <w:t>通常</w:t>
      </w:r>
      <w:r>
        <w:rPr>
          <w:rFonts w:hint="eastAsia"/>
        </w:rPr>
        <w:t>也是主语从句</w:t>
      </w:r>
      <w:r w:rsidR="00956DBD">
        <w:t>(</w:t>
      </w:r>
      <w:r w:rsidR="00956DBD">
        <w:rPr>
          <w:rFonts w:hint="eastAsia"/>
        </w:rPr>
        <w:t>还可能是强调句</w:t>
      </w:r>
      <w:r w:rsidR="00956DBD">
        <w:t>)</w:t>
      </w:r>
      <w:bookmarkStart w:id="0" w:name="_GoBack"/>
      <w:bookmarkEnd w:id="0"/>
      <w:r>
        <w:rPr>
          <w:rFonts w:hint="eastAsia"/>
        </w:rPr>
        <w:t>，主语从句从</w:t>
      </w:r>
      <w:r>
        <w:rPr>
          <w:rFonts w:hint="eastAsia"/>
        </w:rPr>
        <w:t>that</w:t>
      </w:r>
      <w:r>
        <w:rPr>
          <w:rFonts w:hint="eastAsia"/>
        </w:rPr>
        <w:t>开始一定到句末结束</w:t>
      </w:r>
      <w:r w:rsidR="00B3182F">
        <w:rPr>
          <w:rFonts w:hint="eastAsia"/>
        </w:rPr>
        <w:t>.</w:t>
      </w:r>
      <w:r w:rsidR="00956DBD">
        <w:t xml:space="preserve"> </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about a nightingale and a rose</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DA7FC7" w:rsidP="00A93A4A">
      <w:pPr>
        <w:pStyle w:val="a4"/>
        <w:numPr>
          <w:ilvl w:val="0"/>
          <w:numId w:val="12"/>
        </w:numPr>
        <w:ind w:firstLineChars="0"/>
      </w:pPr>
      <w:r>
        <w:rPr>
          <w:rFonts w:hint="eastAsia"/>
        </w:rPr>
        <w:t>先行词是地点</w:t>
      </w:r>
      <w:r w:rsidR="00000236">
        <w:rPr>
          <w:rFonts w:hint="eastAsia"/>
        </w:rPr>
        <w:t>：</w:t>
      </w:r>
      <w:r w:rsidR="00000236">
        <w:rPr>
          <w:rFonts w:hint="eastAsia"/>
        </w:rPr>
        <w:t>that which where</w:t>
      </w:r>
    </w:p>
    <w:p w:rsidR="00000236" w:rsidRDefault="00DA7FC7" w:rsidP="00A93A4A">
      <w:pPr>
        <w:pStyle w:val="a4"/>
        <w:numPr>
          <w:ilvl w:val="0"/>
          <w:numId w:val="12"/>
        </w:numPr>
        <w:ind w:firstLineChars="0"/>
      </w:pPr>
      <w:r>
        <w:rPr>
          <w:rFonts w:hint="eastAsia"/>
        </w:rPr>
        <w:t>先行词是原因</w:t>
      </w:r>
      <w:r w:rsidR="00000236">
        <w:rPr>
          <w:rFonts w:hint="eastAsia"/>
        </w:rPr>
        <w:t>：</w:t>
      </w:r>
      <w:r w:rsidR="00000236">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Pr>
          <w:rFonts w:hint="eastAsia"/>
        </w:rPr>
        <w:t>that/whom/who/which</w:t>
      </w:r>
      <w:r>
        <w:rPr>
          <w:rFonts w:hint="eastAsia"/>
        </w:rPr>
        <w:t>）</w:t>
      </w:r>
    </w:p>
    <w:p w:rsidR="00000236" w:rsidRDefault="00000236" w:rsidP="00D34041">
      <w:pPr>
        <w:ind w:leftChars="400" w:left="840"/>
      </w:pPr>
      <w:r>
        <w:rPr>
          <w:rFonts w:hint="eastAsia"/>
        </w:rPr>
        <w:t>2.</w:t>
      </w:r>
      <w:r>
        <w:rPr>
          <w:rFonts w:hint="eastAsia"/>
        </w:rPr>
        <w:t>副词（在从句中不能充当主语或者宾语的成分：</w:t>
      </w:r>
      <w:r>
        <w:rPr>
          <w:rFonts w:hint="eastAsia"/>
        </w:rPr>
        <w:t>where when why</w:t>
      </w:r>
      <w:r>
        <w:rPr>
          <w:rFonts w:hint="eastAsia"/>
        </w:rPr>
        <w:t>）</w:t>
      </w:r>
    </w:p>
    <w:p w:rsidR="00000236" w:rsidRDefault="00000236" w:rsidP="00D34041">
      <w:pPr>
        <w:ind w:leftChars="400" w:left="840"/>
      </w:pPr>
      <w:r>
        <w:rPr>
          <w:rFonts w:hint="eastAsia"/>
        </w:rPr>
        <w:t>3.</w:t>
      </w:r>
      <w:r>
        <w:rPr>
          <w:rFonts w:hint="eastAsia"/>
        </w:rPr>
        <w:t>形容词（在从句中修饰离他最近的名词：</w:t>
      </w:r>
      <w:r>
        <w:rPr>
          <w:rFonts w:hint="eastAsia"/>
        </w:rPr>
        <w:t>whose</w:t>
      </w:r>
      <w:r>
        <w:rPr>
          <w:rFonts w:hint="eastAsia"/>
        </w:rPr>
        <w:t>）</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4F43E2" w:rsidP="00EE58B0">
      <w:pPr>
        <w:ind w:firstLine="210"/>
      </w:pP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000236" w:rsidP="003D7A83">
      <w:pPr>
        <w:ind w:leftChars="100" w:left="210" w:firstLineChars="200" w:firstLine="420"/>
      </w:pPr>
      <w:r>
        <w:t>he is the same man that i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000236" w:rsidP="003D7A83">
      <w:pPr>
        <w:ind w:leftChars="-100" w:left="-210" w:firstLineChars="400" w:firstLine="840"/>
      </w:pPr>
      <w:r>
        <w:t>he is the same man as i love</w:t>
      </w:r>
    </w:p>
    <w:p w:rsidR="00000236" w:rsidRDefault="00000236" w:rsidP="00000236"/>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000236">
      <w:r>
        <w:t xml:space="preserve"> </w:t>
      </w:r>
      <w:r w:rsidR="00BE11FF">
        <w:t xml:space="preserve">   </w:t>
      </w:r>
      <w:r>
        <w:t xml:space="preserve">Yellow which is forbidden for all ordinary people is </w:t>
      </w:r>
      <w:r w:rsidR="00806B01" w:rsidRPr="00806B01">
        <w:t xml:space="preserve">designed </w:t>
      </w:r>
      <w:r>
        <w:t>for the king.</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lastRenderedPageBreak/>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I have a dream that i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lastRenderedPageBreak/>
        <w:t xml:space="preserve">    </w:t>
      </w:r>
      <w:r w:rsidR="00A9714C" w:rsidRPr="004C7EAE">
        <w:rPr>
          <w:color w:val="FF0000"/>
        </w:rPr>
        <w:t>举例：</w:t>
      </w:r>
      <w:r>
        <w:t>I could have become a prominent poet.</w:t>
      </w:r>
    </w:p>
    <w:p w:rsidR="00000236" w:rsidRDefault="00000236" w:rsidP="00000236">
      <w:r>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lastRenderedPageBreak/>
        <w:t>举例：</w:t>
      </w:r>
    </w:p>
    <w:p w:rsidR="005378B8" w:rsidRPr="005378B8" w:rsidRDefault="00274526" w:rsidP="00274526">
      <w:pPr>
        <w:ind w:left="420" w:firstLine="420"/>
      </w:pPr>
      <w:r>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修饰动词</w:t>
      </w:r>
      <w:r>
        <w:rPr>
          <w:rFonts w:hint="eastAsia"/>
        </w:rPr>
        <w:t>、句子、形容词、副词</w:t>
      </w:r>
      <w:r w:rsidR="005378B8" w:rsidRPr="005378B8">
        <w:rPr>
          <w:rFonts w:hint="eastAsia"/>
        </w:rPr>
        <w:t xml:space="preserve"> </w:t>
      </w:r>
    </w:p>
    <w:p w:rsidR="005378B8" w:rsidRDefault="005378B8" w:rsidP="00373766">
      <w:pPr>
        <w:ind w:left="1080" w:firstLine="60"/>
      </w:pPr>
      <w:r w:rsidRPr="005378B8">
        <w:rPr>
          <w:rFonts w:hint="eastAsia"/>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Pr="005378B8">
        <w:rPr>
          <w:rFonts w:hint="eastAsia"/>
        </w:rPr>
        <w:t>状语</w:t>
      </w:r>
    </w:p>
    <w:p w:rsidR="005378B8" w:rsidRPr="005378B8" w:rsidRDefault="005378B8" w:rsidP="00E93A8F">
      <w:pPr>
        <w:ind w:leftChars="400" w:left="840" w:firstLine="420"/>
      </w:pPr>
      <w:r w:rsidRPr="005378B8">
        <w:rPr>
          <w:rFonts w:hint="eastAsia"/>
        </w:rPr>
        <w:t xml:space="preserve">she looks distinctly rapid ----- </w:t>
      </w:r>
      <w:r w:rsidRPr="005378B8">
        <w:rPr>
          <w:rFonts w:hint="eastAsia"/>
        </w:rPr>
        <w:t>状语</w:t>
      </w:r>
    </w:p>
    <w:p w:rsidR="005378B8" w:rsidRPr="005378B8" w:rsidRDefault="005378B8" w:rsidP="00E93A8F">
      <w:pPr>
        <w:ind w:leftChars="400" w:left="840" w:firstLine="420"/>
      </w:pPr>
      <w:r w:rsidRPr="005378B8">
        <w:rPr>
          <w:rFonts w:hint="eastAsia"/>
        </w:rPr>
        <w:t xml:space="preserve">she runs away extremely rapidly ---- </w:t>
      </w:r>
      <w:r w:rsidRPr="005378B8">
        <w:rPr>
          <w:rFonts w:hint="eastAsia"/>
        </w:rPr>
        <w:t>状语</w:t>
      </w:r>
    </w:p>
    <w:p w:rsidR="000E1E91" w:rsidRPr="005378B8" w:rsidRDefault="005378B8" w:rsidP="00B05B32">
      <w:pPr>
        <w:ind w:leftChars="400" w:left="840" w:firstLine="420"/>
      </w:pPr>
      <w:r w:rsidRPr="005378B8">
        <w:rPr>
          <w:rFonts w:hint="eastAsia"/>
        </w:rPr>
        <w:t>actually, she runs away ----</w:t>
      </w:r>
      <w:r w:rsidRPr="005378B8">
        <w:rPr>
          <w:rFonts w:hint="eastAsia"/>
        </w:rPr>
        <w:t>状语</w:t>
      </w:r>
    </w:p>
    <w:p w:rsidR="005378B8" w:rsidRPr="005378B8" w:rsidRDefault="005F4A6D" w:rsidP="005378B8">
      <w:pPr>
        <w:ind w:firstLine="420"/>
      </w:pPr>
      <w:r>
        <w:rPr>
          <w:rFonts w:hint="eastAsia"/>
        </w:rPr>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p>
    <w:p w:rsidR="005378B8" w:rsidRPr="005378B8" w:rsidRDefault="00176FB7" w:rsidP="0079297C">
      <w:pPr>
        <w:ind w:leftChars="200" w:left="420" w:firstLine="420"/>
      </w:pPr>
      <w:r>
        <w:t>S</w:t>
      </w:r>
      <w:r w:rsidR="005378B8" w:rsidRPr="005378B8">
        <w:rPr>
          <w:rFonts w:hint="eastAsia"/>
        </w:rPr>
        <w:t>he runs away, opening a mouth</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5378B8">
        <w:lastRenderedPageBreak/>
        <w:t>because</w:t>
      </w:r>
      <w:r w:rsidRPr="005378B8">
        <w:t>、</w:t>
      </w:r>
      <w:r w:rsidRPr="005378B8">
        <w:t>as</w:t>
      </w:r>
      <w:r w:rsidRPr="005378B8">
        <w:t>、</w:t>
      </w:r>
      <w:r w:rsidRPr="005378B8">
        <w:t>since</w:t>
      </w:r>
      <w:r w:rsidRPr="005378B8">
        <w:t>、</w:t>
      </w:r>
      <w:r w:rsidRPr="005378B8">
        <w:t>in that/Seeing that</w:t>
      </w:r>
      <w:r w:rsidRPr="005378B8">
        <w:t>、</w:t>
      </w:r>
      <w:r w:rsidRPr="005378B8">
        <w:t>now that</w:t>
      </w:r>
    </w:p>
    <w:p w:rsidR="00DA50F4" w:rsidRPr="005378B8" w:rsidRDefault="00DA50F4" w:rsidP="00785C7F">
      <w:pPr>
        <w:ind w:leftChars="400" w:left="840" w:firstLine="420"/>
      </w:pPr>
      <w:r w:rsidRPr="005378B8">
        <w:t xml:space="preserve">for </w:t>
      </w:r>
      <w:r w:rsidRPr="005378B8">
        <w:t>连词</w:t>
      </w:r>
    </w:p>
    <w:p w:rsidR="00DA50F4" w:rsidRDefault="00DA50F4" w:rsidP="00785C7F">
      <w:pPr>
        <w:ind w:leftChars="400" w:left="840" w:firstLine="420"/>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5378B8">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 fail to be fascinated me, for i remain graceful</w:t>
      </w:r>
      <w:r>
        <w:rPr>
          <w:rFonts w:hint="eastAsia"/>
        </w:rPr>
        <w:t>(</w:t>
      </w:r>
      <w:r w:rsidRPr="005378B8">
        <w:t>because of</w:t>
      </w:r>
      <w:r>
        <w:t xml:space="preserve"> my grace)</w:t>
      </w:r>
    </w:p>
    <w:p w:rsidR="00DA50F4" w:rsidRDefault="00DA50F4" w:rsidP="00785C7F">
      <w:pPr>
        <w:ind w:leftChars="200" w:left="420"/>
      </w:pPr>
      <w:r>
        <w:tab/>
      </w:r>
      <w:r>
        <w:tab/>
        <w:t xml:space="preserve">Why i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Pr>
          <w:rFonts w:hint="eastAsia"/>
        </w:rPr>
        <w:t>、</w:t>
      </w:r>
      <w:r>
        <w:t>while(</w:t>
      </w:r>
      <w:r>
        <w:t>特殊用法</w:t>
      </w:r>
      <w:r>
        <w:rPr>
          <w:rFonts w:hint="eastAsia"/>
        </w:rPr>
        <w:t>：</w:t>
      </w:r>
      <w:r>
        <w:t>当</w:t>
      </w:r>
      <w:r>
        <w:t>…</w:t>
      </w:r>
      <w:r>
        <w:t>时候跟</w:t>
      </w:r>
      <w:r w:rsidR="00DC326F">
        <w:rPr>
          <w:rFonts w:hint="eastAsia"/>
        </w:rPr>
        <w:t>进行时态</w:t>
      </w:r>
      <w:r w:rsidR="00DC326F">
        <w:rPr>
          <w:rFonts w:hint="eastAsia"/>
        </w:rPr>
        <w:t>;</w:t>
      </w:r>
      <w:r>
        <w:t>当翻译成虽然只能放在句首</w:t>
      </w:r>
      <w:r>
        <w:rPr>
          <w:rFonts w:hint="eastAsia"/>
        </w:rPr>
        <w:t>，</w:t>
      </w:r>
      <w:r>
        <w:t>不能放在句中</w:t>
      </w:r>
      <w:r>
        <w:rPr>
          <w:rFonts w:hint="eastAsia"/>
        </w:rPr>
        <w:t>，</w:t>
      </w:r>
      <w:r>
        <w:t>放在句中翻译成但是</w:t>
      </w:r>
      <w: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t>状语</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 …that…(</w:t>
      </w:r>
      <w:r>
        <w:t>结果</w:t>
      </w:r>
      <w:r>
        <w:t xml:space="preserve">).  </w:t>
      </w:r>
      <w:r>
        <w:t>如此以致于</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Pr="005378B8" w:rsidRDefault="00C60FF3" w:rsidP="00DA50F4">
      <w:pPr>
        <w:pStyle w:val="a4"/>
        <w:tabs>
          <w:tab w:val="left" w:pos="5265"/>
        </w:tabs>
        <w:ind w:left="1140" w:firstLineChars="0" w:firstLine="0"/>
      </w:pPr>
      <w:r>
        <w:t>主语一定是名词</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lastRenderedPageBreak/>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ED407E"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C546B3">
        <w:rPr>
          <w:rFonts w:hint="eastAsia"/>
        </w:rPr>
        <w:t xml:space="preserve"> </w:t>
      </w:r>
      <w:r w:rsidR="00C546B3">
        <w:rPr>
          <w:rFonts w:hint="eastAsia"/>
        </w:rPr>
        <w:t>只能通过上下句</w:t>
      </w:r>
      <w:r w:rsidR="00A02470">
        <w:rPr>
          <w:rFonts w:hint="eastAsia"/>
        </w:rPr>
        <w:t>推出来</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3807AA">
        <w:t xml:space="preserve"> that i failed to pass the examination</w:t>
      </w:r>
      <w:r w:rsidR="003D1CF1">
        <w:t>.</w:t>
      </w:r>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lastRenderedPageBreak/>
        <w:t>举例：</w:t>
      </w:r>
    </w:p>
    <w:p w:rsidR="00996D22" w:rsidRDefault="004913E3" w:rsidP="00E440BE">
      <w:pPr>
        <w:ind w:left="360"/>
      </w:pPr>
      <w:r>
        <w:rPr>
          <w:rFonts w:hint="eastAsia"/>
        </w:rPr>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053739" w:rsidRPr="007B3641" w:rsidRDefault="00D07F20" w:rsidP="005C7C32">
      <w:pPr>
        <w:tabs>
          <w:tab w:val="left" w:pos="5265"/>
        </w:tabs>
        <w:rPr>
          <w:b/>
        </w:rPr>
      </w:pPr>
      <w:r w:rsidRPr="00330B59">
        <w:rPr>
          <w:b/>
          <w:color w:val="FF0000"/>
        </w:rPr>
        <w:lastRenderedPageBreak/>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BB52EE">
      <w:pPr>
        <w:tabs>
          <w:tab w:val="left" w:pos="5475"/>
        </w:tabs>
        <w:ind w:firstLineChars="400" w:firstLine="840"/>
      </w:pPr>
      <w:r>
        <w:tab/>
      </w:r>
      <w:r>
        <w:t>形容词</w:t>
      </w:r>
    </w:p>
    <w:p w:rsidR="00773AE4" w:rsidRDefault="00773AE4" w:rsidP="001B0716">
      <w:pPr>
        <w:tabs>
          <w:tab w:val="left" w:pos="547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lastRenderedPageBreak/>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lastRenderedPageBreak/>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lastRenderedPageBreak/>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BD698B" w:rsidRDefault="004B56EE"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分裂结构</w:t>
      </w:r>
      <w:r w:rsidR="00471A91" w:rsidRPr="00BD698B">
        <w:rPr>
          <w:rFonts w:asciiTheme="minorEastAsia" w:hAnsiTheme="minorEastAsia" w:hint="eastAsia"/>
          <w:shd w:val="clear" w:color="auto" w:fill="FFFFFF"/>
        </w:rPr>
        <w:t>：</w:t>
      </w:r>
      <w:r w:rsidR="00D03BC7" w:rsidRPr="00BD698B">
        <w:rPr>
          <w:rFonts w:asciiTheme="minorEastAsia" w:hAnsiTheme="minorEastAsia"/>
          <w:shd w:val="clear" w:color="auto" w:fill="FFFFFF"/>
        </w:rPr>
        <w:t>在句子中间插入额外的其他成分(例如同位语、插入语或从句)，或把句中某些成分从原来的位置上移走，这样就造成了一个连贯的句子分裂。</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嵌套结构：</w:t>
      </w:r>
      <w:r w:rsidRPr="00BD698B">
        <w:rPr>
          <w:rFonts w:asciiTheme="minorEastAsia" w:hAnsiTheme="minorEastAsia"/>
          <w:shd w:val="clear" w:color="auto" w:fill="FFFFFF"/>
        </w:rPr>
        <w:t>句子套句子，层层嵌套，类似于“俄罗斯套娃”的样子。</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shd w:val="clear" w:color="auto" w:fill="FFFFFF"/>
        </w:rPr>
        <w:t>并列结构</w:t>
      </w:r>
      <w:r w:rsidRPr="00BD698B">
        <w:rPr>
          <w:rFonts w:asciiTheme="minorEastAsia" w:hAnsiTheme="minorEastAsia" w:hint="eastAsia"/>
          <w:shd w:val="clear" w:color="auto" w:fill="FFFFFF"/>
        </w:rPr>
        <w:t>：</w:t>
      </w:r>
      <w:r w:rsidRPr="00BD698B">
        <w:rPr>
          <w:rFonts w:asciiTheme="minorEastAsia" w:hAnsiTheme="minorEastAsia"/>
          <w:shd w:val="clear" w:color="auto" w:fill="FFFFFF"/>
        </w:rPr>
        <w:t>多个词、词组或句子并列在一起作同一个成分</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解决分裂结构的关键是还原成连贯。</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解决嵌套结构的关键是分层次。</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解决平行结构的关键是理清多个并列。</w:t>
      </w: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kern w:val="2"/>
          <w:szCs w:val="22"/>
          <w:shd w:val="clear" w:color="auto" w:fill="FFFFFF"/>
        </w:rPr>
      </w:pP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bCs/>
          <w:kern w:val="2"/>
          <w:sz w:val="21"/>
          <w:szCs w:val="22"/>
          <w:shd w:val="clear" w:color="auto" w:fill="FFFFFF"/>
        </w:rPr>
      </w:pPr>
    </w:p>
    <w:sectPr w:rsidR="00DA2EC7" w:rsidRPr="00BD6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C9" w:rsidRDefault="00BB53C9" w:rsidP="00B21073">
      <w:r>
        <w:separator/>
      </w:r>
    </w:p>
  </w:endnote>
  <w:endnote w:type="continuationSeparator" w:id="0">
    <w:p w:rsidR="00BB53C9" w:rsidRDefault="00BB53C9"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C9" w:rsidRDefault="00BB53C9" w:rsidP="00B21073">
      <w:r>
        <w:separator/>
      </w:r>
    </w:p>
  </w:footnote>
  <w:footnote w:type="continuationSeparator" w:id="0">
    <w:p w:rsidR="00BB53C9" w:rsidRDefault="00BB53C9"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93C6F99"/>
    <w:multiLevelType w:val="hybridMultilevel"/>
    <w:tmpl w:val="A6D4A41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3"/>
  </w:num>
  <w:num w:numId="3">
    <w:abstractNumId w:val="20"/>
  </w:num>
  <w:num w:numId="4">
    <w:abstractNumId w:val="17"/>
  </w:num>
  <w:num w:numId="5">
    <w:abstractNumId w:val="29"/>
  </w:num>
  <w:num w:numId="6">
    <w:abstractNumId w:val="16"/>
  </w:num>
  <w:num w:numId="7">
    <w:abstractNumId w:val="15"/>
  </w:num>
  <w:num w:numId="8">
    <w:abstractNumId w:val="30"/>
  </w:num>
  <w:num w:numId="9">
    <w:abstractNumId w:val="23"/>
  </w:num>
  <w:num w:numId="10">
    <w:abstractNumId w:val="22"/>
  </w:num>
  <w:num w:numId="11">
    <w:abstractNumId w:val="13"/>
  </w:num>
  <w:num w:numId="12">
    <w:abstractNumId w:val="0"/>
  </w:num>
  <w:num w:numId="13">
    <w:abstractNumId w:val="1"/>
  </w:num>
  <w:num w:numId="14">
    <w:abstractNumId w:val="8"/>
  </w:num>
  <w:num w:numId="15">
    <w:abstractNumId w:val="6"/>
  </w:num>
  <w:num w:numId="16">
    <w:abstractNumId w:val="27"/>
  </w:num>
  <w:num w:numId="17">
    <w:abstractNumId w:val="7"/>
  </w:num>
  <w:num w:numId="18">
    <w:abstractNumId w:val="26"/>
  </w:num>
  <w:num w:numId="19">
    <w:abstractNumId w:val="12"/>
  </w:num>
  <w:num w:numId="20">
    <w:abstractNumId w:val="21"/>
  </w:num>
  <w:num w:numId="21">
    <w:abstractNumId w:val="31"/>
  </w:num>
  <w:num w:numId="22">
    <w:abstractNumId w:val="28"/>
  </w:num>
  <w:num w:numId="23">
    <w:abstractNumId w:val="5"/>
  </w:num>
  <w:num w:numId="24">
    <w:abstractNumId w:val="4"/>
  </w:num>
  <w:num w:numId="25">
    <w:abstractNumId w:val="24"/>
  </w:num>
  <w:num w:numId="26">
    <w:abstractNumId w:val="14"/>
  </w:num>
  <w:num w:numId="27">
    <w:abstractNumId w:val="32"/>
  </w:num>
  <w:num w:numId="28">
    <w:abstractNumId w:val="9"/>
  </w:num>
  <w:num w:numId="29">
    <w:abstractNumId w:val="19"/>
  </w:num>
  <w:num w:numId="30">
    <w:abstractNumId w:val="18"/>
  </w:num>
  <w:num w:numId="31">
    <w:abstractNumId w:val="11"/>
  </w:num>
  <w:num w:numId="32">
    <w:abstractNumId w:val="3"/>
  </w:num>
  <w:num w:numId="33">
    <w:abstractNumId w:val="34"/>
  </w:num>
  <w:num w:numId="34">
    <w:abstractNumId w:val="25"/>
  </w:num>
  <w:num w:numId="3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688B"/>
    <w:rsid w:val="00011216"/>
    <w:rsid w:val="0001206C"/>
    <w:rsid w:val="000133AB"/>
    <w:rsid w:val="000200B2"/>
    <w:rsid w:val="000200D3"/>
    <w:rsid w:val="00023E5C"/>
    <w:rsid w:val="00025295"/>
    <w:rsid w:val="00026E09"/>
    <w:rsid w:val="00027C7E"/>
    <w:rsid w:val="00030703"/>
    <w:rsid w:val="0004093A"/>
    <w:rsid w:val="00044920"/>
    <w:rsid w:val="00044E9C"/>
    <w:rsid w:val="00053739"/>
    <w:rsid w:val="00053F5C"/>
    <w:rsid w:val="00055344"/>
    <w:rsid w:val="00056812"/>
    <w:rsid w:val="00062005"/>
    <w:rsid w:val="00062DB9"/>
    <w:rsid w:val="0006415A"/>
    <w:rsid w:val="00064190"/>
    <w:rsid w:val="00066442"/>
    <w:rsid w:val="00072062"/>
    <w:rsid w:val="000722C5"/>
    <w:rsid w:val="00074549"/>
    <w:rsid w:val="00076EAC"/>
    <w:rsid w:val="000776C3"/>
    <w:rsid w:val="00085383"/>
    <w:rsid w:val="000911C7"/>
    <w:rsid w:val="00092B81"/>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3086"/>
    <w:rsid w:val="000D3B07"/>
    <w:rsid w:val="000E1E91"/>
    <w:rsid w:val="000E2225"/>
    <w:rsid w:val="000E3C4C"/>
    <w:rsid w:val="000E4769"/>
    <w:rsid w:val="000E5179"/>
    <w:rsid w:val="000E6C20"/>
    <w:rsid w:val="000F2415"/>
    <w:rsid w:val="000F6D5E"/>
    <w:rsid w:val="000F7261"/>
    <w:rsid w:val="00100427"/>
    <w:rsid w:val="00101970"/>
    <w:rsid w:val="00102720"/>
    <w:rsid w:val="00107302"/>
    <w:rsid w:val="00107440"/>
    <w:rsid w:val="00107A71"/>
    <w:rsid w:val="00111673"/>
    <w:rsid w:val="0011268B"/>
    <w:rsid w:val="00114846"/>
    <w:rsid w:val="00116E4C"/>
    <w:rsid w:val="001170ED"/>
    <w:rsid w:val="00123721"/>
    <w:rsid w:val="00123BA7"/>
    <w:rsid w:val="00124D87"/>
    <w:rsid w:val="00126F9C"/>
    <w:rsid w:val="00131E8D"/>
    <w:rsid w:val="001341FA"/>
    <w:rsid w:val="00135226"/>
    <w:rsid w:val="001400E3"/>
    <w:rsid w:val="00146160"/>
    <w:rsid w:val="0015255A"/>
    <w:rsid w:val="00153144"/>
    <w:rsid w:val="001539AA"/>
    <w:rsid w:val="00155336"/>
    <w:rsid w:val="00157D94"/>
    <w:rsid w:val="00162174"/>
    <w:rsid w:val="00165824"/>
    <w:rsid w:val="0016720C"/>
    <w:rsid w:val="0017215A"/>
    <w:rsid w:val="00176FB7"/>
    <w:rsid w:val="00182F71"/>
    <w:rsid w:val="001834DE"/>
    <w:rsid w:val="0018412C"/>
    <w:rsid w:val="001848AA"/>
    <w:rsid w:val="0018526D"/>
    <w:rsid w:val="00185E48"/>
    <w:rsid w:val="0019253F"/>
    <w:rsid w:val="001939A6"/>
    <w:rsid w:val="001974BF"/>
    <w:rsid w:val="001A12B2"/>
    <w:rsid w:val="001A2240"/>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565E"/>
    <w:rsid w:val="001D57F8"/>
    <w:rsid w:val="001D5A4E"/>
    <w:rsid w:val="001D643F"/>
    <w:rsid w:val="001D7979"/>
    <w:rsid w:val="001E04D0"/>
    <w:rsid w:val="001E1A19"/>
    <w:rsid w:val="001E2809"/>
    <w:rsid w:val="001E505A"/>
    <w:rsid w:val="001E579E"/>
    <w:rsid w:val="001E7D7B"/>
    <w:rsid w:val="001F1DFB"/>
    <w:rsid w:val="001F4533"/>
    <w:rsid w:val="00201941"/>
    <w:rsid w:val="002032AF"/>
    <w:rsid w:val="0020792C"/>
    <w:rsid w:val="00214760"/>
    <w:rsid w:val="00215CCA"/>
    <w:rsid w:val="00216886"/>
    <w:rsid w:val="00217360"/>
    <w:rsid w:val="00221042"/>
    <w:rsid w:val="002221A9"/>
    <w:rsid w:val="0022312A"/>
    <w:rsid w:val="002242E4"/>
    <w:rsid w:val="00226215"/>
    <w:rsid w:val="00226948"/>
    <w:rsid w:val="00226A70"/>
    <w:rsid w:val="00227F58"/>
    <w:rsid w:val="002312AF"/>
    <w:rsid w:val="0023668D"/>
    <w:rsid w:val="00236C24"/>
    <w:rsid w:val="00240972"/>
    <w:rsid w:val="00241797"/>
    <w:rsid w:val="002461F2"/>
    <w:rsid w:val="002466D4"/>
    <w:rsid w:val="002470C6"/>
    <w:rsid w:val="0025314D"/>
    <w:rsid w:val="00255B99"/>
    <w:rsid w:val="0025663C"/>
    <w:rsid w:val="00261774"/>
    <w:rsid w:val="00261D21"/>
    <w:rsid w:val="002634BE"/>
    <w:rsid w:val="00263DCC"/>
    <w:rsid w:val="00264D82"/>
    <w:rsid w:val="00265670"/>
    <w:rsid w:val="00267081"/>
    <w:rsid w:val="002705E3"/>
    <w:rsid w:val="002705EB"/>
    <w:rsid w:val="002709B4"/>
    <w:rsid w:val="0027220D"/>
    <w:rsid w:val="0027318F"/>
    <w:rsid w:val="0027360D"/>
    <w:rsid w:val="0027410B"/>
    <w:rsid w:val="00274526"/>
    <w:rsid w:val="00275600"/>
    <w:rsid w:val="00290557"/>
    <w:rsid w:val="00292061"/>
    <w:rsid w:val="00294CA4"/>
    <w:rsid w:val="00297F08"/>
    <w:rsid w:val="002A0591"/>
    <w:rsid w:val="002A20EA"/>
    <w:rsid w:val="002A24CD"/>
    <w:rsid w:val="002A27AD"/>
    <w:rsid w:val="002A27C2"/>
    <w:rsid w:val="002A562B"/>
    <w:rsid w:val="002A603E"/>
    <w:rsid w:val="002A653B"/>
    <w:rsid w:val="002A674F"/>
    <w:rsid w:val="002C1E34"/>
    <w:rsid w:val="002C2229"/>
    <w:rsid w:val="002C2D8A"/>
    <w:rsid w:val="002C3173"/>
    <w:rsid w:val="002C6664"/>
    <w:rsid w:val="002D2617"/>
    <w:rsid w:val="002D2BE3"/>
    <w:rsid w:val="002D4EDA"/>
    <w:rsid w:val="002E0B17"/>
    <w:rsid w:val="002E2BE6"/>
    <w:rsid w:val="002E300A"/>
    <w:rsid w:val="002E35A6"/>
    <w:rsid w:val="002E449A"/>
    <w:rsid w:val="002E570A"/>
    <w:rsid w:val="002F3EF0"/>
    <w:rsid w:val="002F49CC"/>
    <w:rsid w:val="002F5328"/>
    <w:rsid w:val="002F697B"/>
    <w:rsid w:val="002F7158"/>
    <w:rsid w:val="00300964"/>
    <w:rsid w:val="00302A1B"/>
    <w:rsid w:val="00303DC4"/>
    <w:rsid w:val="003043F8"/>
    <w:rsid w:val="0030565D"/>
    <w:rsid w:val="00312614"/>
    <w:rsid w:val="003131E9"/>
    <w:rsid w:val="0031498F"/>
    <w:rsid w:val="003149FE"/>
    <w:rsid w:val="003208DB"/>
    <w:rsid w:val="0032186F"/>
    <w:rsid w:val="00322446"/>
    <w:rsid w:val="00322F18"/>
    <w:rsid w:val="00323657"/>
    <w:rsid w:val="00326122"/>
    <w:rsid w:val="0032624D"/>
    <w:rsid w:val="003274C9"/>
    <w:rsid w:val="00330B59"/>
    <w:rsid w:val="00330CD3"/>
    <w:rsid w:val="00332614"/>
    <w:rsid w:val="003327AE"/>
    <w:rsid w:val="00332E97"/>
    <w:rsid w:val="0033603D"/>
    <w:rsid w:val="0033649B"/>
    <w:rsid w:val="003408CE"/>
    <w:rsid w:val="00340C18"/>
    <w:rsid w:val="0034229B"/>
    <w:rsid w:val="00344BB6"/>
    <w:rsid w:val="00346FE7"/>
    <w:rsid w:val="00354B37"/>
    <w:rsid w:val="00356152"/>
    <w:rsid w:val="003652C3"/>
    <w:rsid w:val="00367ABE"/>
    <w:rsid w:val="00372887"/>
    <w:rsid w:val="00373766"/>
    <w:rsid w:val="00373F6D"/>
    <w:rsid w:val="0037407F"/>
    <w:rsid w:val="00374786"/>
    <w:rsid w:val="00375B9E"/>
    <w:rsid w:val="003807AA"/>
    <w:rsid w:val="00380C98"/>
    <w:rsid w:val="00381C28"/>
    <w:rsid w:val="00382B7A"/>
    <w:rsid w:val="00383690"/>
    <w:rsid w:val="00390864"/>
    <w:rsid w:val="00392958"/>
    <w:rsid w:val="00397A93"/>
    <w:rsid w:val="003A0218"/>
    <w:rsid w:val="003A0794"/>
    <w:rsid w:val="003A1B46"/>
    <w:rsid w:val="003A2FEC"/>
    <w:rsid w:val="003A576C"/>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4749"/>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3036B"/>
    <w:rsid w:val="00430A53"/>
    <w:rsid w:val="00432AF9"/>
    <w:rsid w:val="00434EAB"/>
    <w:rsid w:val="00440110"/>
    <w:rsid w:val="00440DF6"/>
    <w:rsid w:val="00440DF7"/>
    <w:rsid w:val="0044112A"/>
    <w:rsid w:val="00441497"/>
    <w:rsid w:val="00442013"/>
    <w:rsid w:val="00442880"/>
    <w:rsid w:val="00451819"/>
    <w:rsid w:val="004519E3"/>
    <w:rsid w:val="00451EF6"/>
    <w:rsid w:val="00452482"/>
    <w:rsid w:val="00453EF7"/>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913E3"/>
    <w:rsid w:val="004920F4"/>
    <w:rsid w:val="00492DA5"/>
    <w:rsid w:val="00494AC5"/>
    <w:rsid w:val="00495B2D"/>
    <w:rsid w:val="004A075F"/>
    <w:rsid w:val="004A604A"/>
    <w:rsid w:val="004A70BD"/>
    <w:rsid w:val="004A74D1"/>
    <w:rsid w:val="004A7DC4"/>
    <w:rsid w:val="004B2E9A"/>
    <w:rsid w:val="004B3914"/>
    <w:rsid w:val="004B4DE9"/>
    <w:rsid w:val="004B56EE"/>
    <w:rsid w:val="004B635C"/>
    <w:rsid w:val="004C0126"/>
    <w:rsid w:val="004C0EF1"/>
    <w:rsid w:val="004C1833"/>
    <w:rsid w:val="004C3B0F"/>
    <w:rsid w:val="004C3EF2"/>
    <w:rsid w:val="004C4C9E"/>
    <w:rsid w:val="004C543B"/>
    <w:rsid w:val="004C7D02"/>
    <w:rsid w:val="004C7EAE"/>
    <w:rsid w:val="004D0E42"/>
    <w:rsid w:val="004D40BD"/>
    <w:rsid w:val="004D491D"/>
    <w:rsid w:val="004D4E85"/>
    <w:rsid w:val="004E0538"/>
    <w:rsid w:val="004E2C1F"/>
    <w:rsid w:val="004E3621"/>
    <w:rsid w:val="004E453D"/>
    <w:rsid w:val="004E62A5"/>
    <w:rsid w:val="004E75A1"/>
    <w:rsid w:val="004F0440"/>
    <w:rsid w:val="004F2821"/>
    <w:rsid w:val="004F28EA"/>
    <w:rsid w:val="004F43E2"/>
    <w:rsid w:val="004F556B"/>
    <w:rsid w:val="004F5D56"/>
    <w:rsid w:val="005023A6"/>
    <w:rsid w:val="005142A9"/>
    <w:rsid w:val="005176D6"/>
    <w:rsid w:val="005212BD"/>
    <w:rsid w:val="005217AC"/>
    <w:rsid w:val="00527419"/>
    <w:rsid w:val="00530B87"/>
    <w:rsid w:val="005323DD"/>
    <w:rsid w:val="00534262"/>
    <w:rsid w:val="005378B8"/>
    <w:rsid w:val="005478B4"/>
    <w:rsid w:val="00553B71"/>
    <w:rsid w:val="00560360"/>
    <w:rsid w:val="005604E3"/>
    <w:rsid w:val="00561041"/>
    <w:rsid w:val="005647B1"/>
    <w:rsid w:val="00570511"/>
    <w:rsid w:val="00573D54"/>
    <w:rsid w:val="00575338"/>
    <w:rsid w:val="0057762C"/>
    <w:rsid w:val="005779E7"/>
    <w:rsid w:val="00582276"/>
    <w:rsid w:val="00583793"/>
    <w:rsid w:val="00584F51"/>
    <w:rsid w:val="00591AE3"/>
    <w:rsid w:val="005938E3"/>
    <w:rsid w:val="005945E2"/>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537B"/>
    <w:rsid w:val="005B68A0"/>
    <w:rsid w:val="005C1581"/>
    <w:rsid w:val="005C3818"/>
    <w:rsid w:val="005C6088"/>
    <w:rsid w:val="005C6AAE"/>
    <w:rsid w:val="005C7C32"/>
    <w:rsid w:val="005D1DA7"/>
    <w:rsid w:val="005D235F"/>
    <w:rsid w:val="005D4FAC"/>
    <w:rsid w:val="005D502B"/>
    <w:rsid w:val="005D5438"/>
    <w:rsid w:val="005E0349"/>
    <w:rsid w:val="005E0CF5"/>
    <w:rsid w:val="005E0FC2"/>
    <w:rsid w:val="005E7A24"/>
    <w:rsid w:val="005F194C"/>
    <w:rsid w:val="005F4A6D"/>
    <w:rsid w:val="005F54DE"/>
    <w:rsid w:val="005F5799"/>
    <w:rsid w:val="005F768A"/>
    <w:rsid w:val="00600D4F"/>
    <w:rsid w:val="00603D06"/>
    <w:rsid w:val="006067E0"/>
    <w:rsid w:val="006069FE"/>
    <w:rsid w:val="00613DD1"/>
    <w:rsid w:val="0061451C"/>
    <w:rsid w:val="006160AD"/>
    <w:rsid w:val="0061622C"/>
    <w:rsid w:val="006233A0"/>
    <w:rsid w:val="00625658"/>
    <w:rsid w:val="00625D87"/>
    <w:rsid w:val="00626209"/>
    <w:rsid w:val="00626BD3"/>
    <w:rsid w:val="006314B4"/>
    <w:rsid w:val="00633017"/>
    <w:rsid w:val="006330B2"/>
    <w:rsid w:val="006344E8"/>
    <w:rsid w:val="006356D0"/>
    <w:rsid w:val="0063708E"/>
    <w:rsid w:val="006404F9"/>
    <w:rsid w:val="00643454"/>
    <w:rsid w:val="00646995"/>
    <w:rsid w:val="006508E1"/>
    <w:rsid w:val="00653DE0"/>
    <w:rsid w:val="0066110D"/>
    <w:rsid w:val="006656BA"/>
    <w:rsid w:val="00666713"/>
    <w:rsid w:val="00666E5B"/>
    <w:rsid w:val="00670CD3"/>
    <w:rsid w:val="006725D6"/>
    <w:rsid w:val="00672AB5"/>
    <w:rsid w:val="00674B95"/>
    <w:rsid w:val="00683BDE"/>
    <w:rsid w:val="00690B81"/>
    <w:rsid w:val="00690C1F"/>
    <w:rsid w:val="00690E8A"/>
    <w:rsid w:val="00691578"/>
    <w:rsid w:val="00692644"/>
    <w:rsid w:val="0069502A"/>
    <w:rsid w:val="006A2BB0"/>
    <w:rsid w:val="006A5DFC"/>
    <w:rsid w:val="006B14B7"/>
    <w:rsid w:val="006B1872"/>
    <w:rsid w:val="006B27FF"/>
    <w:rsid w:val="006B46D3"/>
    <w:rsid w:val="006B69AB"/>
    <w:rsid w:val="006C03DF"/>
    <w:rsid w:val="006C0C53"/>
    <w:rsid w:val="006C2341"/>
    <w:rsid w:val="006C2647"/>
    <w:rsid w:val="006C2BED"/>
    <w:rsid w:val="006C2E38"/>
    <w:rsid w:val="006C65F9"/>
    <w:rsid w:val="006D3FCF"/>
    <w:rsid w:val="006D4A15"/>
    <w:rsid w:val="006D72CA"/>
    <w:rsid w:val="006E0F22"/>
    <w:rsid w:val="006E2038"/>
    <w:rsid w:val="006E3872"/>
    <w:rsid w:val="006E3C12"/>
    <w:rsid w:val="006E590D"/>
    <w:rsid w:val="006E7B05"/>
    <w:rsid w:val="006E7C2A"/>
    <w:rsid w:val="006F1238"/>
    <w:rsid w:val="006F5B0B"/>
    <w:rsid w:val="006F68DD"/>
    <w:rsid w:val="00703776"/>
    <w:rsid w:val="00705DF3"/>
    <w:rsid w:val="00706C7D"/>
    <w:rsid w:val="0070776D"/>
    <w:rsid w:val="0071087D"/>
    <w:rsid w:val="00710AB7"/>
    <w:rsid w:val="007111B4"/>
    <w:rsid w:val="00711783"/>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2A4F"/>
    <w:rsid w:val="007334E3"/>
    <w:rsid w:val="00734E17"/>
    <w:rsid w:val="007357B9"/>
    <w:rsid w:val="007368F7"/>
    <w:rsid w:val="007370FE"/>
    <w:rsid w:val="00737870"/>
    <w:rsid w:val="00743748"/>
    <w:rsid w:val="0074443F"/>
    <w:rsid w:val="00745D97"/>
    <w:rsid w:val="00746285"/>
    <w:rsid w:val="00750441"/>
    <w:rsid w:val="00753F4F"/>
    <w:rsid w:val="00755765"/>
    <w:rsid w:val="00755C2F"/>
    <w:rsid w:val="00757E78"/>
    <w:rsid w:val="007602A3"/>
    <w:rsid w:val="00760C51"/>
    <w:rsid w:val="00760D82"/>
    <w:rsid w:val="0076116E"/>
    <w:rsid w:val="007614F3"/>
    <w:rsid w:val="007622AD"/>
    <w:rsid w:val="007644AD"/>
    <w:rsid w:val="0076700B"/>
    <w:rsid w:val="007703B7"/>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7FF1"/>
    <w:rsid w:val="007E3D66"/>
    <w:rsid w:val="007E425B"/>
    <w:rsid w:val="007F20B7"/>
    <w:rsid w:val="007F2F5D"/>
    <w:rsid w:val="007F39BA"/>
    <w:rsid w:val="007F5060"/>
    <w:rsid w:val="007F5C8F"/>
    <w:rsid w:val="007F7146"/>
    <w:rsid w:val="007F7F06"/>
    <w:rsid w:val="00801862"/>
    <w:rsid w:val="0080265D"/>
    <w:rsid w:val="00802C1F"/>
    <w:rsid w:val="0080332B"/>
    <w:rsid w:val="00806495"/>
    <w:rsid w:val="008064E8"/>
    <w:rsid w:val="0080672C"/>
    <w:rsid w:val="00806B01"/>
    <w:rsid w:val="00806E80"/>
    <w:rsid w:val="00810A4D"/>
    <w:rsid w:val="0081197F"/>
    <w:rsid w:val="008237E8"/>
    <w:rsid w:val="00823FF4"/>
    <w:rsid w:val="00825B71"/>
    <w:rsid w:val="00830BA4"/>
    <w:rsid w:val="00832B0A"/>
    <w:rsid w:val="00835A80"/>
    <w:rsid w:val="00836798"/>
    <w:rsid w:val="0084027F"/>
    <w:rsid w:val="008403F4"/>
    <w:rsid w:val="00841B5D"/>
    <w:rsid w:val="0084339A"/>
    <w:rsid w:val="00843420"/>
    <w:rsid w:val="00843EDC"/>
    <w:rsid w:val="00846A69"/>
    <w:rsid w:val="00847204"/>
    <w:rsid w:val="00850627"/>
    <w:rsid w:val="00852077"/>
    <w:rsid w:val="0085383B"/>
    <w:rsid w:val="00853AA3"/>
    <w:rsid w:val="00854C61"/>
    <w:rsid w:val="008621C5"/>
    <w:rsid w:val="00862DDB"/>
    <w:rsid w:val="008633B6"/>
    <w:rsid w:val="008643AD"/>
    <w:rsid w:val="008664C5"/>
    <w:rsid w:val="008664D4"/>
    <w:rsid w:val="008742E8"/>
    <w:rsid w:val="00874FB1"/>
    <w:rsid w:val="00875D32"/>
    <w:rsid w:val="0087649A"/>
    <w:rsid w:val="00876519"/>
    <w:rsid w:val="008767C9"/>
    <w:rsid w:val="00881D98"/>
    <w:rsid w:val="00883762"/>
    <w:rsid w:val="0088413E"/>
    <w:rsid w:val="00890C76"/>
    <w:rsid w:val="008930E0"/>
    <w:rsid w:val="00894207"/>
    <w:rsid w:val="0089759E"/>
    <w:rsid w:val="008A1390"/>
    <w:rsid w:val="008B15FA"/>
    <w:rsid w:val="008B1E1C"/>
    <w:rsid w:val="008B25E0"/>
    <w:rsid w:val="008B3FA1"/>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34D7"/>
    <w:rsid w:val="008E7B7A"/>
    <w:rsid w:val="008F020D"/>
    <w:rsid w:val="008F0571"/>
    <w:rsid w:val="008F151C"/>
    <w:rsid w:val="008F39A9"/>
    <w:rsid w:val="008F512A"/>
    <w:rsid w:val="008F6C38"/>
    <w:rsid w:val="008F799B"/>
    <w:rsid w:val="0090188B"/>
    <w:rsid w:val="00901DEB"/>
    <w:rsid w:val="009027E3"/>
    <w:rsid w:val="00902A1F"/>
    <w:rsid w:val="0090319A"/>
    <w:rsid w:val="00904CC1"/>
    <w:rsid w:val="00905490"/>
    <w:rsid w:val="009168F7"/>
    <w:rsid w:val="00922842"/>
    <w:rsid w:val="00926294"/>
    <w:rsid w:val="009326E0"/>
    <w:rsid w:val="0093534F"/>
    <w:rsid w:val="00935491"/>
    <w:rsid w:val="00940003"/>
    <w:rsid w:val="009426C2"/>
    <w:rsid w:val="00943A65"/>
    <w:rsid w:val="0094604E"/>
    <w:rsid w:val="009463AB"/>
    <w:rsid w:val="009506AD"/>
    <w:rsid w:val="009507EC"/>
    <w:rsid w:val="00951702"/>
    <w:rsid w:val="00953C7B"/>
    <w:rsid w:val="0095442B"/>
    <w:rsid w:val="00955066"/>
    <w:rsid w:val="00956809"/>
    <w:rsid w:val="00956DBD"/>
    <w:rsid w:val="009573C5"/>
    <w:rsid w:val="00963699"/>
    <w:rsid w:val="0096494D"/>
    <w:rsid w:val="00971338"/>
    <w:rsid w:val="00972707"/>
    <w:rsid w:val="00974183"/>
    <w:rsid w:val="00974444"/>
    <w:rsid w:val="009804BE"/>
    <w:rsid w:val="00981B86"/>
    <w:rsid w:val="00982069"/>
    <w:rsid w:val="009867F1"/>
    <w:rsid w:val="00991C5F"/>
    <w:rsid w:val="00992552"/>
    <w:rsid w:val="009934CB"/>
    <w:rsid w:val="00993C8D"/>
    <w:rsid w:val="00995FAF"/>
    <w:rsid w:val="00996D22"/>
    <w:rsid w:val="009A2021"/>
    <w:rsid w:val="009A5D04"/>
    <w:rsid w:val="009A5EF8"/>
    <w:rsid w:val="009A728E"/>
    <w:rsid w:val="009A739C"/>
    <w:rsid w:val="009B0A96"/>
    <w:rsid w:val="009B58B3"/>
    <w:rsid w:val="009C2646"/>
    <w:rsid w:val="009C2E05"/>
    <w:rsid w:val="009C3544"/>
    <w:rsid w:val="009C4E77"/>
    <w:rsid w:val="009C5004"/>
    <w:rsid w:val="009C6FC0"/>
    <w:rsid w:val="009D2F3F"/>
    <w:rsid w:val="009F0D8A"/>
    <w:rsid w:val="009F1633"/>
    <w:rsid w:val="009F5C4B"/>
    <w:rsid w:val="009F7CD6"/>
    <w:rsid w:val="00A00E05"/>
    <w:rsid w:val="00A02470"/>
    <w:rsid w:val="00A032E6"/>
    <w:rsid w:val="00A0406D"/>
    <w:rsid w:val="00A0603D"/>
    <w:rsid w:val="00A06C69"/>
    <w:rsid w:val="00A1270F"/>
    <w:rsid w:val="00A15FB6"/>
    <w:rsid w:val="00A16D39"/>
    <w:rsid w:val="00A200BA"/>
    <w:rsid w:val="00A228D4"/>
    <w:rsid w:val="00A253D9"/>
    <w:rsid w:val="00A25462"/>
    <w:rsid w:val="00A304F3"/>
    <w:rsid w:val="00A3268B"/>
    <w:rsid w:val="00A3414A"/>
    <w:rsid w:val="00A3732A"/>
    <w:rsid w:val="00A44CEE"/>
    <w:rsid w:val="00A45598"/>
    <w:rsid w:val="00A45AF5"/>
    <w:rsid w:val="00A46244"/>
    <w:rsid w:val="00A475B7"/>
    <w:rsid w:val="00A51E79"/>
    <w:rsid w:val="00A5448B"/>
    <w:rsid w:val="00A55A16"/>
    <w:rsid w:val="00A56109"/>
    <w:rsid w:val="00A5775A"/>
    <w:rsid w:val="00A57B2F"/>
    <w:rsid w:val="00A57FBF"/>
    <w:rsid w:val="00A615A0"/>
    <w:rsid w:val="00A62BBE"/>
    <w:rsid w:val="00A63ACD"/>
    <w:rsid w:val="00A64967"/>
    <w:rsid w:val="00A66EA3"/>
    <w:rsid w:val="00A67FCC"/>
    <w:rsid w:val="00A716E7"/>
    <w:rsid w:val="00A74412"/>
    <w:rsid w:val="00A8420C"/>
    <w:rsid w:val="00A85149"/>
    <w:rsid w:val="00A93A4A"/>
    <w:rsid w:val="00A961CF"/>
    <w:rsid w:val="00A9714C"/>
    <w:rsid w:val="00AA1F89"/>
    <w:rsid w:val="00AA1FDB"/>
    <w:rsid w:val="00AA5B60"/>
    <w:rsid w:val="00AA7655"/>
    <w:rsid w:val="00AA7A2A"/>
    <w:rsid w:val="00AA7A48"/>
    <w:rsid w:val="00AB0F62"/>
    <w:rsid w:val="00AB3A92"/>
    <w:rsid w:val="00AB5191"/>
    <w:rsid w:val="00AB6973"/>
    <w:rsid w:val="00AC1EFD"/>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47C8"/>
    <w:rsid w:val="00AF4C3D"/>
    <w:rsid w:val="00AF501D"/>
    <w:rsid w:val="00AF5945"/>
    <w:rsid w:val="00B00546"/>
    <w:rsid w:val="00B02FA5"/>
    <w:rsid w:val="00B02FD0"/>
    <w:rsid w:val="00B03797"/>
    <w:rsid w:val="00B05B32"/>
    <w:rsid w:val="00B06099"/>
    <w:rsid w:val="00B079C8"/>
    <w:rsid w:val="00B07E13"/>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4C84"/>
    <w:rsid w:val="00B5506C"/>
    <w:rsid w:val="00B571A7"/>
    <w:rsid w:val="00B577DC"/>
    <w:rsid w:val="00B578AC"/>
    <w:rsid w:val="00B6284F"/>
    <w:rsid w:val="00B635A9"/>
    <w:rsid w:val="00B64CCE"/>
    <w:rsid w:val="00B654A9"/>
    <w:rsid w:val="00B65CE9"/>
    <w:rsid w:val="00B66360"/>
    <w:rsid w:val="00B66824"/>
    <w:rsid w:val="00B668B3"/>
    <w:rsid w:val="00B6753D"/>
    <w:rsid w:val="00B731C2"/>
    <w:rsid w:val="00B741AC"/>
    <w:rsid w:val="00B762BD"/>
    <w:rsid w:val="00B801E9"/>
    <w:rsid w:val="00B82C5E"/>
    <w:rsid w:val="00B84D7D"/>
    <w:rsid w:val="00B95084"/>
    <w:rsid w:val="00B968E1"/>
    <w:rsid w:val="00B96D88"/>
    <w:rsid w:val="00BA0ED6"/>
    <w:rsid w:val="00BA23E7"/>
    <w:rsid w:val="00BA375C"/>
    <w:rsid w:val="00BA686B"/>
    <w:rsid w:val="00BA7290"/>
    <w:rsid w:val="00BB0361"/>
    <w:rsid w:val="00BB0E8C"/>
    <w:rsid w:val="00BB378A"/>
    <w:rsid w:val="00BB4417"/>
    <w:rsid w:val="00BB4636"/>
    <w:rsid w:val="00BB4C22"/>
    <w:rsid w:val="00BB512D"/>
    <w:rsid w:val="00BB52EE"/>
    <w:rsid w:val="00BB53C9"/>
    <w:rsid w:val="00BC0744"/>
    <w:rsid w:val="00BC18A1"/>
    <w:rsid w:val="00BC7363"/>
    <w:rsid w:val="00BD0E7E"/>
    <w:rsid w:val="00BD1540"/>
    <w:rsid w:val="00BD2E80"/>
    <w:rsid w:val="00BD2E9B"/>
    <w:rsid w:val="00BD3518"/>
    <w:rsid w:val="00BD5492"/>
    <w:rsid w:val="00BD698B"/>
    <w:rsid w:val="00BE0406"/>
    <w:rsid w:val="00BE11FF"/>
    <w:rsid w:val="00BE34AB"/>
    <w:rsid w:val="00BE50A1"/>
    <w:rsid w:val="00BE729D"/>
    <w:rsid w:val="00BF133C"/>
    <w:rsid w:val="00BF1B7F"/>
    <w:rsid w:val="00BF2203"/>
    <w:rsid w:val="00BF5FE3"/>
    <w:rsid w:val="00C036EF"/>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5621"/>
    <w:rsid w:val="00C47EE9"/>
    <w:rsid w:val="00C5102D"/>
    <w:rsid w:val="00C51030"/>
    <w:rsid w:val="00C51B44"/>
    <w:rsid w:val="00C530F2"/>
    <w:rsid w:val="00C54418"/>
    <w:rsid w:val="00C546B3"/>
    <w:rsid w:val="00C550C7"/>
    <w:rsid w:val="00C60FF3"/>
    <w:rsid w:val="00C61233"/>
    <w:rsid w:val="00C61724"/>
    <w:rsid w:val="00C63AAC"/>
    <w:rsid w:val="00C655E7"/>
    <w:rsid w:val="00C674B5"/>
    <w:rsid w:val="00C7007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2729"/>
    <w:rsid w:val="00CB5551"/>
    <w:rsid w:val="00CB7E6D"/>
    <w:rsid w:val="00CC0732"/>
    <w:rsid w:val="00CC1AEA"/>
    <w:rsid w:val="00CC3251"/>
    <w:rsid w:val="00CD12C6"/>
    <w:rsid w:val="00CD13A7"/>
    <w:rsid w:val="00CD1A51"/>
    <w:rsid w:val="00CD1B89"/>
    <w:rsid w:val="00CD33C1"/>
    <w:rsid w:val="00CD6296"/>
    <w:rsid w:val="00CD6675"/>
    <w:rsid w:val="00CD6D28"/>
    <w:rsid w:val="00CE45A6"/>
    <w:rsid w:val="00CE4FCE"/>
    <w:rsid w:val="00CE51E3"/>
    <w:rsid w:val="00CF1C17"/>
    <w:rsid w:val="00CF44A5"/>
    <w:rsid w:val="00CF45FA"/>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3F73"/>
    <w:rsid w:val="00D24C4A"/>
    <w:rsid w:val="00D2570C"/>
    <w:rsid w:val="00D274F0"/>
    <w:rsid w:val="00D27E21"/>
    <w:rsid w:val="00D301B3"/>
    <w:rsid w:val="00D326AB"/>
    <w:rsid w:val="00D328FB"/>
    <w:rsid w:val="00D34041"/>
    <w:rsid w:val="00D3469E"/>
    <w:rsid w:val="00D34ACF"/>
    <w:rsid w:val="00D40298"/>
    <w:rsid w:val="00D41F54"/>
    <w:rsid w:val="00D4448F"/>
    <w:rsid w:val="00D50198"/>
    <w:rsid w:val="00D51B11"/>
    <w:rsid w:val="00D534A5"/>
    <w:rsid w:val="00D543EE"/>
    <w:rsid w:val="00D55038"/>
    <w:rsid w:val="00D60E4C"/>
    <w:rsid w:val="00D6111E"/>
    <w:rsid w:val="00D65FB4"/>
    <w:rsid w:val="00D664A7"/>
    <w:rsid w:val="00D6729B"/>
    <w:rsid w:val="00D721F0"/>
    <w:rsid w:val="00D73298"/>
    <w:rsid w:val="00D74712"/>
    <w:rsid w:val="00D7480D"/>
    <w:rsid w:val="00D77A79"/>
    <w:rsid w:val="00D804D8"/>
    <w:rsid w:val="00D812B0"/>
    <w:rsid w:val="00D83E30"/>
    <w:rsid w:val="00D84666"/>
    <w:rsid w:val="00D868B2"/>
    <w:rsid w:val="00D91981"/>
    <w:rsid w:val="00D948B6"/>
    <w:rsid w:val="00D94FF6"/>
    <w:rsid w:val="00D97BC4"/>
    <w:rsid w:val="00DA2EC7"/>
    <w:rsid w:val="00DA38E1"/>
    <w:rsid w:val="00DA50F4"/>
    <w:rsid w:val="00DA512D"/>
    <w:rsid w:val="00DA634A"/>
    <w:rsid w:val="00DA7E9F"/>
    <w:rsid w:val="00DA7FC7"/>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1F6C"/>
    <w:rsid w:val="00DE443C"/>
    <w:rsid w:val="00DE5E9C"/>
    <w:rsid w:val="00DF0C71"/>
    <w:rsid w:val="00DF1AED"/>
    <w:rsid w:val="00DF1EB1"/>
    <w:rsid w:val="00DF22DD"/>
    <w:rsid w:val="00DF3551"/>
    <w:rsid w:val="00DF3CC2"/>
    <w:rsid w:val="00E0341E"/>
    <w:rsid w:val="00E06C49"/>
    <w:rsid w:val="00E07834"/>
    <w:rsid w:val="00E07FB8"/>
    <w:rsid w:val="00E108F4"/>
    <w:rsid w:val="00E11C45"/>
    <w:rsid w:val="00E11C59"/>
    <w:rsid w:val="00E13E9B"/>
    <w:rsid w:val="00E14A3D"/>
    <w:rsid w:val="00E15530"/>
    <w:rsid w:val="00E21704"/>
    <w:rsid w:val="00E26D90"/>
    <w:rsid w:val="00E27031"/>
    <w:rsid w:val="00E31262"/>
    <w:rsid w:val="00E31C4D"/>
    <w:rsid w:val="00E32892"/>
    <w:rsid w:val="00E333DC"/>
    <w:rsid w:val="00E33465"/>
    <w:rsid w:val="00E3469C"/>
    <w:rsid w:val="00E348F2"/>
    <w:rsid w:val="00E353C1"/>
    <w:rsid w:val="00E41E3D"/>
    <w:rsid w:val="00E42FC5"/>
    <w:rsid w:val="00E440BE"/>
    <w:rsid w:val="00E441AA"/>
    <w:rsid w:val="00E45735"/>
    <w:rsid w:val="00E502A0"/>
    <w:rsid w:val="00E5044E"/>
    <w:rsid w:val="00E50895"/>
    <w:rsid w:val="00E51055"/>
    <w:rsid w:val="00E52910"/>
    <w:rsid w:val="00E54ECE"/>
    <w:rsid w:val="00E63418"/>
    <w:rsid w:val="00E63972"/>
    <w:rsid w:val="00E65117"/>
    <w:rsid w:val="00E65F47"/>
    <w:rsid w:val="00E66C2E"/>
    <w:rsid w:val="00E7001E"/>
    <w:rsid w:val="00E72853"/>
    <w:rsid w:val="00E77124"/>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6727"/>
    <w:rsid w:val="00EA7CDE"/>
    <w:rsid w:val="00EB46A8"/>
    <w:rsid w:val="00EB5198"/>
    <w:rsid w:val="00EB7449"/>
    <w:rsid w:val="00EB7A42"/>
    <w:rsid w:val="00EC0722"/>
    <w:rsid w:val="00EC12E5"/>
    <w:rsid w:val="00EC6E52"/>
    <w:rsid w:val="00ED0630"/>
    <w:rsid w:val="00ED10B1"/>
    <w:rsid w:val="00ED1D46"/>
    <w:rsid w:val="00ED35B5"/>
    <w:rsid w:val="00ED407E"/>
    <w:rsid w:val="00ED50F6"/>
    <w:rsid w:val="00ED5468"/>
    <w:rsid w:val="00ED62EA"/>
    <w:rsid w:val="00ED6D1D"/>
    <w:rsid w:val="00ED7A5B"/>
    <w:rsid w:val="00EE03E4"/>
    <w:rsid w:val="00EE0E0F"/>
    <w:rsid w:val="00EE1D72"/>
    <w:rsid w:val="00EE247F"/>
    <w:rsid w:val="00EE2CD0"/>
    <w:rsid w:val="00EE44FD"/>
    <w:rsid w:val="00EE58B0"/>
    <w:rsid w:val="00EF0CB9"/>
    <w:rsid w:val="00EF2C75"/>
    <w:rsid w:val="00EF6251"/>
    <w:rsid w:val="00EF7490"/>
    <w:rsid w:val="00EF7673"/>
    <w:rsid w:val="00F020EF"/>
    <w:rsid w:val="00F06836"/>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E88"/>
    <w:rsid w:val="00F42BDC"/>
    <w:rsid w:val="00F43E62"/>
    <w:rsid w:val="00F45894"/>
    <w:rsid w:val="00F464EB"/>
    <w:rsid w:val="00F46BDD"/>
    <w:rsid w:val="00F50524"/>
    <w:rsid w:val="00F50B14"/>
    <w:rsid w:val="00F53BAA"/>
    <w:rsid w:val="00F55F78"/>
    <w:rsid w:val="00F56B98"/>
    <w:rsid w:val="00F613FB"/>
    <w:rsid w:val="00F6260F"/>
    <w:rsid w:val="00F63206"/>
    <w:rsid w:val="00F6458B"/>
    <w:rsid w:val="00F65E02"/>
    <w:rsid w:val="00F673C5"/>
    <w:rsid w:val="00F72853"/>
    <w:rsid w:val="00F749A0"/>
    <w:rsid w:val="00F7574A"/>
    <w:rsid w:val="00F76A49"/>
    <w:rsid w:val="00F76AB0"/>
    <w:rsid w:val="00F76E73"/>
    <w:rsid w:val="00F83228"/>
    <w:rsid w:val="00F83748"/>
    <w:rsid w:val="00F84009"/>
    <w:rsid w:val="00F92A6E"/>
    <w:rsid w:val="00F93262"/>
    <w:rsid w:val="00F955DE"/>
    <w:rsid w:val="00FA3DC0"/>
    <w:rsid w:val="00FA4683"/>
    <w:rsid w:val="00FA6516"/>
    <w:rsid w:val="00FA6807"/>
    <w:rsid w:val="00FB0AA6"/>
    <w:rsid w:val="00FB110F"/>
    <w:rsid w:val="00FC02DC"/>
    <w:rsid w:val="00FC280C"/>
    <w:rsid w:val="00FC2F49"/>
    <w:rsid w:val="00FC70D4"/>
    <w:rsid w:val="00FC76F5"/>
    <w:rsid w:val="00FC7EAB"/>
    <w:rsid w:val="00FD1241"/>
    <w:rsid w:val="00FD20B9"/>
    <w:rsid w:val="00FD2155"/>
    <w:rsid w:val="00FD281C"/>
    <w:rsid w:val="00FD3F54"/>
    <w:rsid w:val="00FD4473"/>
    <w:rsid w:val="00FD7AB9"/>
    <w:rsid w:val="00FE0E7A"/>
    <w:rsid w:val="00FE17C5"/>
    <w:rsid w:val="00FE2D66"/>
    <w:rsid w:val="00FE2E0E"/>
    <w:rsid w:val="00FE3562"/>
    <w:rsid w:val="00FE3599"/>
    <w:rsid w:val="00FE72C0"/>
    <w:rsid w:val="00FE7DED"/>
    <w:rsid w:val="00FF20CB"/>
    <w:rsid w:val="00FF2EDC"/>
    <w:rsid w:val="00FF52A6"/>
    <w:rsid w:val="00FF641A"/>
    <w:rsid w:val="00FF6B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20</Pages>
  <Words>3078</Words>
  <Characters>17548</Characters>
  <Application>Microsoft Office Word</Application>
  <DocSecurity>0</DocSecurity>
  <Lines>146</Lines>
  <Paragraphs>41</Paragraphs>
  <ScaleCrop>false</ScaleCrop>
  <Company/>
  <LinksUpToDate>false</LinksUpToDate>
  <CharactersWithSpaces>20585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3124</cp:revision>
  <dcterms:created xsi:type="dcterms:W3CDTF">2020-03-23T02:43:00Z</dcterms:created>
  <dcterms:modified xsi:type="dcterms:W3CDTF">2020-04-29T09:43:00Z</dcterms:modified>
</cp:coreProperties>
</file>