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SIRC</w:t>
      </w:r>
    </w:p>
    <w:p w:rsidR="00000000" w:rsidDel="00000000" w:rsidP="00000000" w:rsidRDefault="00000000" w:rsidRPr="00000000" ns1:paraId="00000002">
      <w:pPr>
        <w:jc w:val="center"/>
        <w:rPr/>
      </w:pPr>
      <w:r w:rsidDel="00000000" w:rsidR="00000000" w:rsidRPr="00000000">
        <w:rPr>
          <w:b w:val="1"/>
          <w:bCs w:val="1"/>
          <w:color w:val="2c5f8a"/>
          <w:sz w:val="28"/>
          <w:szCs w:val="28"/>
          <w:rtl w:val="0"/>
        </w:rPr>
        <w:t xml:space="preserve">Sistema de Información de Registro Ciudadano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3">
      <w:pPr>
        <w:jc w:val="center"/>
        <w:rPr/>
      </w:pPr>
      <w:r w:rsidDel="00000000" w:rsidR="00000000" w:rsidRPr="00000000">
        <w:rPr>
          <w:i w:val="1"/>
          <w:iCs w:val="1"/>
          <w:sz w:val="26"/>
          <w:szCs w:val="26"/>
          <w:rtl w:val="0"/>
        </w:rPr>
        <w:t xml:space="preserve">Modelamiento Completo del Sistema — Arquitectura, Datos, Flujos y 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5">
      <w:pPr>
        <w:rPr/>
      </w:pPr>
      <w:r w:rsidDel="00000000" w:rsidR="00000000" w:rsidRPr="00000000">
        <w:rPr>
          <w:rtl w:val="0"/>
        </w:rPr>
        <w:t xml:space="preserve">SIRC (Sistema de Información de Registro Ciudadano) es una aplicación móvil Android para el registro de ciudadanos en zonas con o sin conexión a Internet. La información se almacena localmente en SQLite y se sincroniza automáticamente con un servidor central (Node.js/Express + PostgreSQL) cuando existe conectividad, garantizando la integridad de los datos incluso ante ediciones concurrentes, duplicados y cortes de conexión.</w:t>
      </w:r>
    </w:p>
    <w:p w:rsidR="00000000" w:rsidDel="00000000" w:rsidP="00000000" w:rsidRDefault="00000000" w:rsidRPr="00000000" ns1:paraId="00000006">
      <w:pPr>
        <w:pStyle w:val="Heading2"/>
        <w:rPr/>
      </w:pPr>
      <w:r w:rsidDel="00000000" w:rsidR="00000000" w:rsidRPr="00000000">
        <w:rPr>
          <w:rtl w:val="0"/>
        </w:rPr>
        <w:t xml:space="preserve">Objetivo del sistema</w:t>
      </w:r>
    </w:p>
    <w:p w:rsidR="00000000" w:rsidDel="00000000" w:rsidP="00000000" w:rsidRDefault="00000000" w:rsidRPr="00000000" ns1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Registrar, consultar, editar y eliminar ciudadanos.</w:t>
      </w:r>
    </w:p>
    <w:p w:rsidR="00000000" w:rsidDel="00000000" w:rsidP="00000000" w:rsidRDefault="00000000" w:rsidRPr="00000000" ns1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Operar completamente offline en campo.</w:t>
      </w:r>
    </w:p>
    <w:p w:rsidR="00000000" w:rsidDel="00000000" w:rsidP="00000000" w:rsidRDefault="00000000" w:rsidRPr="00000000" ns1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Sincronizar automáticamente al recuperar conectividad, sin pérdida de datos.</w:t>
      </w:r>
    </w:p>
    <w:p w:rsidR="00000000" w:rsidDel="00000000" w:rsidP="00000000" w:rsidRDefault="00000000" w:rsidRPr="00000000" ns1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Resolver conflictos de edición concurrente y fusionar duplicados por documento.</w:t>
      </w:r>
    </w:p>
    <w:p w:rsidR="00000000" w:rsidDel="00000000" w:rsidP="00000000" w:rsidRDefault="00000000" w:rsidRPr="00000000" ns1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Permitir inicio de sesión offline y controlar un único dispositivo activo por usuario.</w:t>
      </w:r>
    </w:p>
    <w:p w:rsidR="00000000" w:rsidDel="00000000" w:rsidP="00000000" w:rsidRDefault="00000000" w:rsidRPr="00000000" ns1:paraId="0000000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D">
      <w:pPr>
        <w:pStyle w:val="Heading1"/>
        <w:rPr/>
      </w:pPr>
      <w:r w:rsidDel="00000000" w:rsidR="00000000" w:rsidRPr="00000000">
        <w:rPr>
          <w:rtl w:val="0"/>
        </w:rPr>
        <w:t xml:space="preserve">1. Actores y Casos de Uso</w:t>
      </w:r>
    </w:p>
    <w:p w:rsidR="00000000" w:rsidDel="00000000" w:rsidP="00000000" w:rsidRDefault="00000000" w:rsidRPr="00000000" ns1:paraId="0000000E">
      <w:pPr>
        <w:rPr/>
      </w:pPr>
      <w:r w:rsidDel="00000000" w:rsidR="00000000" w:rsidRPr="00000000">
        <w:rPr>
          <w:rtl w:val="0"/>
        </w:rPr>
        <w:t xml:space="preserve">El sistema define dos actores. El Operador móvil trabaja principalmente en campo, con o sin conexión, y concentra la mayoría de los casos de uso transaccionales. El Administrador opera siempre desde el servidor/backoffice y supervisa dispositivos, auditoría y los casos de fusión que no pudieron resolverse automáticamente.</w:t>
      </w:r>
    </w:p>
    <w:p w:rsidR="00000000" w:rsidDel="00000000" w:rsidP="00000000" w:rsidRDefault="00000000" w:rsidRPr="00000000" ns1:paraId="0000000F">
      <w:pPr>
        <w:jc w:val="center"/>
        <w:rPr/>
      </w:pPr>
      <w:r w:rsidDel="00000000" w:rsidR="00000000" w:rsidRPr="00000000">
        <w:rPr/>
        <w:drawing>
          <ns2:inline distB="0" distT="0" distL="0" distR="0">
            <ns2:extent cx="5760720" cy="2854684"/>
            <ns2:effectExtent b="0" l="0" r="0" t="0"/>
            <ns2:docPr id="1" name="image3.png"/>
            <ns3:graphic>
              <ns3:graphicData uri="http://schemas.openxmlformats.org/drawingml/2006/picture">
                <ns4:pic>
                  <ns4:nvPicPr>
                    <ns4:cNvPr id="0" name="image3.png"/>
                    <ns4:cNvPicPr preferRelativeResize="0"/>
                  </ns4:nvPicPr>
                  <ns4:blipFill>
                    <ns3:blip ns5:embed="rId7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60720" cy="2854684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0">
      <w:pPr>
        <w:jc w:val="center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Figura 1.1 — Diagrama de casos de uso.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center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2c5f8a" w:val="clear"/>
          </w:tcPr>
          <w:p w:rsidR="00000000" w:rsidDel="00000000" w:rsidP="00000000" w:rsidRDefault="00000000" w:rsidRPr="00000000" ns1:paraId="00000011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12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Caso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13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Operador móvil</w:t>
            </w:r>
          </w:p>
        </w:tc>
        <w:tc>
          <w:tcPr/>
          <w:p w:rsidR="00000000" w:rsidDel="00000000" w:rsidP="00000000" w:rsidRDefault="00000000" w:rsidRPr="00000000" ns1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Iniciar sesión (online / offline)</w:t>
            </w:r>
          </w:p>
        </w:tc>
        <w:tc>
          <w:tcPr/>
          <w:p w:rsidR="00000000" w:rsidDel="00000000" w:rsidP="00000000" w:rsidRDefault="00000000" w:rsidRPr="00000000" ns1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Básico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Operador móvil</w:t>
            </w:r>
          </w:p>
        </w:tc>
        <w:tc>
          <w:tcPr/>
          <w:p w:rsidR="00000000" w:rsidDel="00000000" w:rsidP="00000000" w:rsidRDefault="00000000" w:rsidRPr="00000000" ns1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Registrar ciudadano</w:t>
            </w:r>
          </w:p>
        </w:tc>
        <w:tc>
          <w:tcPr/>
          <w:p w:rsidR="00000000" w:rsidDel="00000000" w:rsidP="00000000" w:rsidRDefault="00000000" w:rsidRPr="00000000" ns1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Básico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Operador móvil</w:t>
            </w:r>
          </w:p>
        </w:tc>
        <w:tc>
          <w:tcPr/>
          <w:p w:rsidR="00000000" w:rsidDel="00000000" w:rsidP="00000000" w:rsidRDefault="00000000" w:rsidRPr="00000000" ns1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Editar ciudadano</w:t>
            </w:r>
          </w:p>
        </w:tc>
        <w:tc>
          <w:tcPr/>
          <w:p w:rsidR="00000000" w:rsidDel="00000000" w:rsidP="00000000" w:rsidRDefault="00000000" w:rsidRPr="00000000" ns1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Básico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Operador móvil</w:t>
            </w:r>
          </w:p>
        </w:tc>
        <w:tc>
          <w:tcPr/>
          <w:p w:rsidR="00000000" w:rsidDel="00000000" w:rsidP="00000000" w:rsidRDefault="00000000" w:rsidRPr="00000000" ns1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Eliminar ciudadano</w:t>
            </w:r>
          </w:p>
        </w:tc>
        <w:tc>
          <w:tcPr/>
          <w:p w:rsidR="00000000" w:rsidDel="00000000" w:rsidP="00000000" w:rsidRDefault="00000000" w:rsidRPr="00000000" ns1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Básico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Operador móvil</w:t>
            </w:r>
          </w:p>
        </w:tc>
        <w:tc>
          <w:tcPr/>
          <w:p w:rsidR="00000000" w:rsidDel="00000000" w:rsidP="00000000" w:rsidRDefault="00000000" w:rsidRPr="00000000" ns1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Consultar / buscar ciudadano</w:t>
            </w:r>
          </w:p>
        </w:tc>
        <w:tc>
          <w:tcPr/>
          <w:p w:rsidR="00000000" w:rsidDel="00000000" w:rsidP="00000000" w:rsidRDefault="00000000" w:rsidRPr="00000000" ns1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Básico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Operador móvil</w:t>
            </w:r>
          </w:p>
        </w:tc>
        <w:tc>
          <w:tcPr/>
          <w:p w:rsidR="00000000" w:rsidDel="00000000" w:rsidP="00000000" w:rsidRDefault="00000000" w:rsidRPr="00000000" ns1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Sincronizar (automático)</w:t>
            </w:r>
          </w:p>
        </w:tc>
        <w:tc>
          <w:tcPr/>
          <w:p w:rsidR="00000000" w:rsidDel="00000000" w:rsidP="00000000" w:rsidRDefault="00000000" w:rsidRPr="00000000" ns1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&lt;&lt;include&gt;&gt; de registrar/editar/eliminar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Sistema</w:t>
            </w:r>
          </w:p>
        </w:tc>
        <w:tc>
          <w:tcPr/>
          <w:p w:rsidR="00000000" w:rsidDel="00000000" w:rsidP="00000000" w:rsidRDefault="00000000" w:rsidRPr="00000000" ns1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Resolver conflictos / fusionar duplicados</w:t>
            </w:r>
          </w:p>
        </w:tc>
        <w:tc>
          <w:tcPr/>
          <w:p w:rsidR="00000000" w:rsidDel="00000000" w:rsidP="00000000" w:rsidRDefault="00000000" w:rsidRPr="00000000" ns1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&lt;&lt;extend&gt;&gt; de sincronizar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ns1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Registrar Agente / Registrador</w:t>
            </w:r>
          </w:p>
        </w:tc>
        <w:tc>
          <w:tcPr/>
          <w:p w:rsidR="00000000" w:rsidDel="00000000" w:rsidP="00000000" w:rsidRDefault="00000000" w:rsidRPr="00000000" ns1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Básico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ns1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Consultar Listado de Agentes</w:t>
            </w:r>
          </w:p>
        </w:tc>
        <w:tc>
          <w:tcPr/>
          <w:p w:rsidR="00000000" w:rsidDel="00000000" w:rsidP="00000000" w:rsidRDefault="00000000" w:rsidRPr="00000000" ns1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Básico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ns1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Visualizar Métricas del Sistema</w:t>
            </w:r>
          </w:p>
        </w:tc>
        <w:tc>
          <w:tcPr/>
          <w:p w:rsidR="00000000" w:rsidDel="00000000" w:rsidP="00000000" w:rsidRDefault="00000000" w:rsidRPr="00000000" ns1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Básico</w:t>
            </w:r>
          </w:p>
        </w:tc>
      </w:tr>
    </w:tbl>
    <w:p w:rsidR="00000000" w:rsidDel="00000000" w:rsidP="00000000" w:rsidRDefault="00000000" w:rsidRPr="00000000" ns1:paraId="0000003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3">
      <w:pPr>
        <w:pStyle w:val="Heading1"/>
        <w:rPr/>
      </w:pPr>
      <w:r w:rsidDel="00000000" w:rsidR="00000000" w:rsidRPr="00000000">
        <w:rPr>
          <w:rtl w:val="0"/>
        </w:rPr>
        <w:t xml:space="preserve">2. Diagrama de Arquitectura</w:t>
      </w:r>
    </w:p>
    <w:p w:rsidR="00000000" w:rsidDel="00000000" w:rsidP="00000000" w:rsidRDefault="00000000" w:rsidRPr="00000000" ns1:paraId="00000034">
      <w:pPr>
        <w:rPr/>
      </w:pPr>
      <w:r w:rsidDel="00000000" w:rsidR="00000000" w:rsidRPr="00000000">
        <w:rPr>
          <w:rtl w:val="0"/>
        </w:rPr>
        <w:t xml:space="preserve">Arquitectura offline-first: la app nunca depende de la red para operar. El Repository Pattern abstrae el origen del dato (local o remoto) del resto de la aplicación. El Servicio de Sincronización corre en segundo plano y solo se activa cuando detecta conectividad.</w:t>
      </w:r>
    </w:p>
    <w:p w:rsidR="00000000" w:rsidDel="00000000" w:rsidP="00000000" w:rsidRDefault="00000000" w:rsidRPr="00000000" ns1:paraId="00000035">
      <w:pPr>
        <w:jc w:val="center"/>
        <w:rPr/>
      </w:pPr>
      <w:r w:rsidDel="00000000" w:rsidR="00000000" w:rsidRPr="00000000">
        <w:rPr/>
        <w:drawing>
          <ns2:inline distB="0" distT="0" distL="0" distR="0">
            <ns2:extent cx="5099613" cy="6172272"/>
            <ns2:effectExtent b="0" l="0" r="0" t="0"/>
            <ns2:docPr id="3" name="image1.png"/>
            <ns3:graphic>
              <ns3:graphicData uri="http://schemas.openxmlformats.org/drawingml/2006/picture">
                <ns4:pic>
                  <ns4:nvPicPr>
                    <ns4:cNvPr id="0" name="image1.png"/>
                    <ns4:cNvPicPr preferRelativeResize="0"/>
                  </ns4:nvPicPr>
                  <ns4:blipFill>
                    <ns3:blip ns5:embed="rId8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099613" cy="6172272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6">
      <w:pPr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Figura 2.1 — Arquitectura general del sistema.</w:t>
      </w:r>
    </w:p>
    <w:p w:rsidR="00000000" w:rsidDel="00000000" w:rsidP="00000000" w:rsidRDefault="00000000" w:rsidRPr="00000000" ns1:paraId="00000037">
      <w:pPr>
        <w:jc w:val="center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8">
      <w:pPr>
        <w:pStyle w:val="Heading2"/>
        <w:rPr/>
      </w:pPr>
      <w:r w:rsidDel="00000000" w:rsidR="00000000" w:rsidRPr="00000000">
        <w:rPr>
          <w:rtl w:val="0"/>
        </w:rPr>
        <w:t xml:space="preserve">2.1 Stack tecnológico</w:t>
      </w:r>
    </w:p>
    <w:tbl>
      <w:tblPr>
        <w:tblStyle w:val="Table2"/>
        <w:tblW w:w="8640.0" w:type="dxa"/>
        <w:jc w:val="center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2c5f8a" w:val="clear"/>
          </w:tcPr>
          <w:p w:rsidR="00000000" w:rsidDel="00000000" w:rsidP="00000000" w:rsidRDefault="00000000" w:rsidRPr="00000000" ns1:paraId="00000039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Capa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3A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Tecnología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Aplicación móvil</w:t>
            </w:r>
          </w:p>
        </w:tc>
        <w:tc>
          <w:tcPr/>
          <w:p w:rsidR="00000000" w:rsidDel="00000000" w:rsidP="00000000" w:rsidRDefault="00000000" w:rsidRPr="00000000" ns1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Flutter (Android)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Base de datos local</w:t>
            </w:r>
          </w:p>
        </w:tc>
        <w:tc>
          <w:tcPr/>
          <w:p w:rsidR="00000000" w:rsidDel="00000000" w:rsidP="00000000" w:rsidRDefault="00000000" w:rsidRPr="00000000" ns1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SQLite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/>
          <w:p w:rsidR="00000000" w:rsidDel="00000000" w:rsidP="00000000" w:rsidRDefault="00000000" w:rsidRPr="00000000" ns1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Node.js + Express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Base de datos servidor</w:t>
            </w:r>
          </w:p>
        </w:tc>
        <w:tc>
          <w:tcPr/>
          <w:p w:rsidR="00000000" w:rsidDel="00000000" w:rsidP="00000000" w:rsidRDefault="00000000" w:rsidRPr="00000000" ns1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PostgreSQL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ORM backend</w:t>
            </w:r>
          </w:p>
        </w:tc>
        <w:tc>
          <w:tcPr/>
          <w:p w:rsidR="00000000" w:rsidDel="00000000" w:rsidP="00000000" w:rsidRDefault="00000000" w:rsidRPr="00000000" ns1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Prisma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Comunicación</w:t>
            </w:r>
          </w:p>
        </w:tc>
        <w:tc>
          <w:tcPr/>
          <w:p w:rsidR="00000000" w:rsidDel="00000000" w:rsidP="00000000" w:rsidRDefault="00000000" w:rsidRPr="00000000" ns1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API REST (HTTPS/JSON)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Autenticación</w:t>
            </w:r>
          </w:p>
        </w:tc>
        <w:tc>
          <w:tcPr/>
          <w:p w:rsidR="00000000" w:rsidDel="00000000" w:rsidP="00000000" w:rsidRDefault="00000000" w:rsidRPr="00000000" ns1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JWT + hash cacheado localmente para login offline</w:t>
            </w:r>
          </w:p>
        </w:tc>
      </w:tr>
    </w:tbl>
    <w:p w:rsidR="00000000" w:rsidDel="00000000" w:rsidP="00000000" w:rsidRDefault="00000000" w:rsidRPr="00000000" ns1:paraId="000000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4A">
      <w:pPr>
        <w:pStyle w:val="Heading1"/>
        <w:rPr/>
      </w:pPr>
      <w:r w:rsidDel="00000000" w:rsidR="00000000" w:rsidRPr="00000000">
        <w:rPr>
          <w:rtl w:val="0"/>
        </w:rPr>
        <w:t xml:space="preserve">3. Modelo de Datos</w:t>
      </w:r>
    </w:p>
    <w:p w:rsidR="00000000" w:rsidDel="00000000" w:rsidP="00000000" w:rsidRDefault="00000000" w:rsidRPr="00000000" ns1:paraId="0000004B">
      <w:pPr>
        <w:pStyle w:val="Heading2"/>
        <w:rPr/>
      </w:pPr>
      <w:r w:rsidDel="00000000" w:rsidR="00000000" w:rsidRPr="00000000">
        <w:rPr>
          <w:rtl w:val="0"/>
        </w:rPr>
        <w:t xml:space="preserve">3.1 Diccionario de datos — Base local (SQLite)</w:t>
      </w:r>
    </w:p>
    <w:tbl>
      <w:tblPr>
        <w:tblStyle w:val="Table3"/>
        <w:tblW w:w="8856.0" w:type="dxa"/>
        <w:jc w:val="center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1831"/>
        <w:gridCol w:w="2833"/>
        <w:gridCol w:w="4192"/>
        <w:tblGridChange w:id="0">
          <w:tblGrid>
            <w:gridCol w:w="1831"/>
            <w:gridCol w:w="2833"/>
            <w:gridCol w:w="4192"/>
          </w:tblGrid>
        </w:tblGridChange>
      </w:tblGrid>
      <w:tr>
        <w:trPr>
          <w:cantSplit w:val="0"/>
          <w:tblHeader w:val="0"/>
        </w:trPr>
        <w:tc>
          <w:tcPr>
            <w:shd w:fill="2c5f8a" w:val="clear"/>
          </w:tcPr>
          <w:p w:rsidR="00000000" w:rsidDel="00000000" w:rsidP="00000000" w:rsidRDefault="00000000" w:rsidRPr="00000000" ns1:paraId="0000004C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4D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4E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UUID identificador único global (Primary Key)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correo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Correo electrónico / usuario de acceso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contrasena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Hash bcrypt de contraseña (almacenado en SQLite para login offline)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Nombre completo del operador / agente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rol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Rol de usuario (ADMIN / REGISTRADOR)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dispositivo_activo_id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FK al dispositivo activo vinculado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version, created_at, updated_at, deleted_at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Control de versión y marcas de tiempo (deleted_at controla si la cuenta está activa o inactiva)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UUID identificador único global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documento_identidad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Documento de identidad (6 a 12 dígitos, único en servidor)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nombres, apellidos, fecha_nacimiento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Datos personales (fecha_nacimiento no requiere mayoría de edad +18)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telefono, correo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Datos de contacto (opcionales)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estado_sincronizacion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Estado local de sincronización (PENDIENTE / SINCRONIZADO / CONFLICTO)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registrado_por_usuario_id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FK al usuario registrador en sesión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registrado_en_dispositivo_id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FK al dispositivo originador del registro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metadatos_campos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Objeto JSON con timestamps ISO individuales por campo para resolución de conflictos LWW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version, created_at, updated_at, deleted_at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Versión, marcas de tiempo y borrado lógico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sync_queue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UUID único de la tarea en la cola de salida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sync_queue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tabla_afectada, registro_id, operacion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Tabla objeto del cambio, UUID del registro afectado y operación (INSERT/UPDATE/DELETE)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sync_queue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payload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Snapshot JSON del registro en el momento de la mutación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sync_queue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estado, intentos, ultimo_error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Estado (PENDIENTE/PROCESANDO/ERROR), reintentos y último error retornado por la red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sync_queue</w:t>
            </w:r>
          </w:p>
        </w:tc>
        <w:tc>
          <w:tcPr/>
          <w:p w:rsidR="00000000" w:rsidDel="00000000" w:rsidP="00000000" w:rsidRDefault="00000000" w:rsidRPr="00000000" ns1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created_at</w:t>
            </w:r>
          </w:p>
        </w:tc>
        <w:tc>
          <w:tcPr/>
          <w:p w:rsidR="00000000" w:rsidDel="00000000" w:rsidP="00000000" w:rsidRDefault="00000000" w:rsidRPr="00000000" ns1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Marca de tiempo del evento para orden e idempotencia</w:t>
            </w:r>
          </w:p>
        </w:tc>
      </w:tr>
    </w:tbl>
    <w:p w:rsidR="00000000" w:rsidDel="00000000" w:rsidP="00000000" w:rsidRDefault="00000000" w:rsidRPr="00000000" ns1:paraId="0000008B">
      <w:pPr>
        <w:pStyle w:val="Heading2"/>
        <w:rPr/>
      </w:pPr>
      <w:r w:rsidDel="00000000" w:rsidR="00000000" w:rsidRPr="00000000">
        <w:rPr>
          <w:rtl w:val="0"/>
        </w:rPr>
        <w:t xml:space="preserve">3.2 Diccionario de datos — Servidor (PostgreSQL)</w:t>
      </w:r>
    </w:p>
    <w:tbl>
      <w:tblPr>
        <w:tblStyle w:val="Table4"/>
        <w:tblW w:w="8640.0" w:type="dxa"/>
        <w:jc w:val="center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2c5f8a" w:val="clear"/>
          </w:tcPr>
          <w:p w:rsidR="00000000" w:rsidDel="00000000" w:rsidP="00000000" w:rsidRDefault="00000000" w:rsidRPr="00000000" ns1:paraId="0000008C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8D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Diferencia clave frente a la copia local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</w:tc>
        <w:tc>
          <w:tcPr/>
          <w:p w:rsidR="00000000" w:rsidDel="00000000" w:rsidP="00000000" w:rsidRDefault="00000000" w:rsidRPr="00000000" ns1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Fuente de verdad de credenciales, rol (ADMIN/REGISTRADOR), borrado lógico (deleted_at) y dispositivo activo vinculado (dispositivo_activo_id)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ciudadanos</w:t>
            </w:r>
          </w:p>
        </w:tc>
        <w:tc>
          <w:tcPr/>
          <w:p w:rsidR="00000000" w:rsidDel="00000000" w:rsidP="00000000" w:rsidRDefault="00000000" w:rsidRPr="00000000" ns1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documento_identidad con restricción UNIQUE — dispara la unificación y reconciliación LWW al sincronizar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dispositivos</w:t>
            </w:r>
          </w:p>
        </w:tc>
        <w:tc>
          <w:tcPr/>
          <w:p w:rsidR="00000000" w:rsidDel="00000000" w:rsidP="00000000" w:rsidRDefault="00000000" w:rsidRPr="00000000" ns1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Controla el código único (codigo_unico), nombre, modelo y SO del dispositivo activo por 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logs_sincronizacion</w:t>
            </w:r>
          </w:p>
        </w:tc>
        <w:tc>
          <w:tcPr/>
          <w:p w:rsidR="00000000" w:rsidDel="00000000" w:rsidP="00000000" w:rsidRDefault="00000000" w:rsidRPr="00000000" ns1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Tabla de auditoría: registra fecha_sincronizacion, estado, registros_procesados y detalles de la unificación/reconciliación LWW</w:t>
            </w:r>
          </w:p>
        </w:tc>
      </w:tr>
    </w:tbl>
    <w:p w:rsidR="00000000" w:rsidDel="00000000" w:rsidP="00000000" w:rsidRDefault="00000000" w:rsidRPr="00000000" ns1:paraId="00000096">
      <w:pPr>
        <w:pStyle w:val="Heading2"/>
        <w:rPr/>
      </w:pPr>
      <w:r w:rsidDel="00000000" w:rsidR="00000000" w:rsidRPr="00000000">
        <w:rPr>
          <w:rtl w:val="0"/>
        </w:rPr>
        <w:t xml:space="preserve">3.3 Diagrama Entidad–Relación (ERD)</w:t>
      </w:r>
    </w:p>
    <w:p w:rsidR="00000000" w:rsidDel="00000000" w:rsidP="00000000" w:rsidRDefault="00000000" w:rsidRPr="00000000" ns1:paraId="00000097">
      <w:pPr>
        <w:jc w:val="center"/>
        <w:rPr/>
      </w:pPr>
      <w:r w:rsidDel="00000000" w:rsidR="00000000" w:rsidRPr="00000000">
        <w:rPr/>
        <w:drawing>
          <ns2:inline distB="0" distT="0" distL="0" distR="0">
            <ns2:extent cx="5760719" cy="4267101"/>
            <ns2:effectExtent b="0" l="0" r="0" t="0"/>
            <ns2:docPr id="2" name="image5.png"/>
            <ns3:graphic>
              <ns3:graphicData uri="http://schemas.openxmlformats.org/drawingml/2006/picture">
                <ns4:pic>
                  <ns4:nvPicPr>
                    <ns4:cNvPr id="0" name="image5.png"/>
                    <ns4:cNvPicPr preferRelativeResize="0"/>
                  </ns4:nvPicPr>
                  <ns4:blipFill>
                    <ns3:blip ns5:embed="rId9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60719" cy="4267101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8">
      <w:pPr>
        <w:jc w:val="center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Figura 3.1 — Modelo entidad-relación completo (local + servidor).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A">
      <w:pPr>
        <w:pStyle w:val="Heading1"/>
        <w:rPr/>
      </w:pPr>
      <w:r w:rsidDel="00000000" w:rsidR="00000000" w:rsidRPr="00000000">
        <w:rPr>
          <w:rtl w:val="0"/>
        </w:rPr>
        <w:t xml:space="preserve">4. Diagramas de Flujo</w:t>
      </w:r>
    </w:p>
    <w:p w:rsidR="00000000" w:rsidDel="00000000" w:rsidP="00000000" w:rsidRDefault="00000000" w:rsidRPr="00000000" ns1:paraId="0000009B">
      <w:pPr>
        <w:pStyle w:val="Heading2"/>
        <w:rPr/>
      </w:pPr>
      <w:r w:rsidDel="00000000" w:rsidR="00000000" w:rsidRPr="00000000">
        <w:rPr>
          <w:rtl w:val="0"/>
        </w:rPr>
        <w:t xml:space="preserve">4.1 Registro de ciudadano</w:t>
      </w:r>
    </w:p>
    <w:p w:rsidR="00000000" w:rsidDel="00000000" w:rsidP="00000000" w:rsidRDefault="00000000" w:rsidRPr="00000000" ns1:paraId="0000009C">
      <w:pPr>
        <w:rPr/>
      </w:pPr>
      <w:r w:rsidDel="00000000" w:rsidR="00000000" w:rsidRPr="00000000">
        <w:rPr>
          <w:rtl w:val="0"/>
        </w:rPr>
        <w:t xml:space="preserve">Todo registro se guarda primero en SQLite y encola su snapshot en sync_queue; si hay conexión disponible, se dispara una sincronización inmediata en segundo plano, pero el operador nunca espera por la red.</w:t>
      </w:r>
    </w:p>
    <w:p w:rsidR="00000000" w:rsidDel="00000000" w:rsidP="00000000" w:rsidRDefault="00000000" w:rsidRPr="00000000" ns1:paraId="0000009D">
      <w:pPr>
        <w:jc w:val="center"/>
        <w:rPr/>
      </w:pPr>
      <w:r w:rsidDel="00000000" w:rsidR="00000000" w:rsidRPr="00000000">
        <w:rPr/>
        <w:drawing>
          <ns2:inline distB="0" distT="0" distL="0" distR="0">
            <ns2:extent cx="3539705" cy="6324923"/>
            <ns2:effectExtent b="0" l="0" r="0" t="0"/>
            <ns2:docPr id="5" name="image2.png"/>
            <ns3:graphic>
              <ns3:graphicData uri="http://schemas.openxmlformats.org/drawingml/2006/picture">
                <ns4:pic>
                  <ns4:nvPicPr>
                    <ns4:cNvPr id="0" name="image2.png"/>
                    <ns4:cNvPicPr preferRelativeResize="0"/>
                  </ns4:nvPicPr>
                  <ns4:blipFill>
                    <ns3:blip ns5:embed="rId10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3539705" cy="6324923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E">
      <w:pPr>
        <w:jc w:val="center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Figura 4.1 — Flujo de registro de ciudadano.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9F">
      <w:pPr>
        <w:pStyle w:val="Heading2"/>
        <w:rPr/>
      </w:pPr>
      <w:r w:rsidDel="00000000" w:rsidR="00000000" w:rsidRPr="00000000">
        <w:rPr>
          <w:rtl w:val="0"/>
        </w:rPr>
        <w:t xml:space="preserve">4.2 Autenticación (login online / offline / cambio de dispositivo)</w:t>
      </w:r>
    </w:p>
    <w:p w:rsidR="00000000" w:rsidDel="00000000" w:rsidP="00000000" w:rsidRDefault="00000000" w:rsidRPr="00000000" ns1:paraId="000000A0">
      <w:pPr>
        <w:rPr/>
      </w:pPr>
      <w:r w:rsidDel="00000000" w:rsidR="00000000" w:rsidRPr="00000000">
        <w:rPr>
          <w:rtl w:val="0"/>
        </w:rPr>
        <w:t xml:space="preserve">El primer inicio de sesión en un dispositivo nuevo requiere conexión: ahí se valida contra el servidor y se decide si hay que desactivar otro dispositivo activo del mismo usuario. Los inicios posteriores en ese mismo dispositivo se validan localmente contra el hash cacheado, sin necesidad de red.</w:t>
      </w:r>
    </w:p>
    <w:p w:rsidR="00000000" w:rsidDel="00000000" w:rsidP="00000000" w:rsidRDefault="00000000" w:rsidRPr="00000000" ns1:paraId="000000A1">
      <w:pPr>
        <w:jc w:val="center"/>
        <w:rPr/>
      </w:pPr>
      <w:r w:rsidDel="00000000" w:rsidR="00000000" w:rsidRPr="00000000">
        <w:rPr/>
        <w:drawing>
          <ns2:inline distB="0" distT="0" distL="0" distR="0">
            <ns2:extent cx="3700008" cy="6023685"/>
            <ns2:effectExtent b="0" l="0" r="0" t="0"/>
            <ns2:docPr id="4" name="image6.png"/>
            <ns3:graphic>
              <ns3:graphicData uri="http://schemas.openxmlformats.org/drawingml/2006/picture">
                <ns4:pic>
                  <ns4:nvPicPr>
                    <ns4:cNvPr id="0" name="image6.png"/>
                    <ns4:cNvPicPr preferRelativeResize="0"/>
                  </ns4:nvPicPr>
                  <ns4:blipFill>
                    <ns3:blip ns5:embed="rId11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3700008" cy="6023685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2">
      <w:pPr>
        <w:jc w:val="center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Figura 4.2 — Flujo de autenticación online/offline y control de dispositivo.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3">
      <w:pPr>
        <w:pStyle w:val="Heading2"/>
        <w:rPr/>
      </w:pPr>
      <w:r w:rsidDel="00000000" w:rsidR="00000000" w:rsidRPr="00000000">
        <w:rPr>
          <w:rtl w:val="0"/>
        </w:rPr>
        <w:t xml:space="preserve">4.3 Sincronización (con fusión de duplicados e integridad garantizada)</w:t>
      </w:r>
    </w:p>
    <w:p w:rsidR="00000000" w:rsidDel="00000000" w:rsidP="00000000" w:rsidRDefault="00000000" w:rsidRPr="00000000" ns1:paraId="000000A4">
      <w:pPr>
        <w:rPr/>
      </w:pPr>
      <w:r w:rsidDel="00000000" w:rsidR="00000000" w:rsidRPr="00000000">
        <w:rPr>
          <w:rtl w:val="0"/>
        </w:rPr>
        <w:t xml:space="preserve">Cada registro de la cola se procesa de forma independiente y con transacción propia: si uno falla, los demás igual se sincronizan. El servidor detecta duplicados por numero_documento (aunque tengan uuid distinto) y los fusiona quedándose con el valor más reciente por campo; los conflictos de edición concurrente sobre la misma entidad se resuelven igual, por última modificación (last-write-wins). Un registro solo sale de la cola local cuando el servidor confirma su aplicación (ACK); si no hay ACK, se reintenta más tarde de forma idempotente.</w:t>
      </w:r>
    </w:p>
    <w:p w:rsidR="00000000" w:rsidDel="00000000" w:rsidP="00000000" w:rsidRDefault="00000000" w:rsidRPr="00000000" ns1:paraId="000000A5">
      <w:pPr>
        <w:jc w:val="center"/>
        <w:rPr/>
      </w:pPr>
      <w:r w:rsidDel="00000000" w:rsidR="00000000" w:rsidRPr="00000000">
        <w:rPr/>
        <w:drawing>
          <ns2:inline distB="0" distT="0" distL="0" distR="0">
            <ns2:extent cx="3888697" cy="6401734"/>
            <ns2:effectExtent b="0" l="0" r="0" t="0"/>
            <ns2:docPr id="6" name="image4.png"/>
            <ns3:graphic>
              <ns3:graphicData uri="http://schemas.openxmlformats.org/drawingml/2006/picture">
                <ns4:pic>
                  <ns4:nvPicPr>
                    <ns4:cNvPr id="0" name="image4.png"/>
                    <ns4:cNvPicPr preferRelativeResize="0"/>
                  </ns4:nvPicPr>
                  <ns4:blipFill>
                    <ns3:blip ns5:embed="rId12"/>
                    <ns3:srcRect b="0" l="0" r="0" t="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3888697" cy="6401734"/>
                    </ns3:xfrm>
                    <ns3:prstGeom prst="rect"/>
                    <ns3:ln/>
                  </ns4:spPr>
                </ns4:pic>
              </ns3:graphicData>
            </ns3:graphic>
          </ns2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6">
      <w:pPr>
        <w:jc w:val="center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Figura 4.3 — Flujo de sincronización, fusión de duplicados y confirmación (ACK).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A8">
      <w:pPr>
        <w:pStyle w:val="Heading1"/>
        <w:rPr/>
      </w:pPr>
      <w:r w:rsidDel="00000000" w:rsidR="00000000" w:rsidRPr="00000000">
        <w:rPr>
          <w:rtl w:val="0"/>
        </w:rPr>
        <w:t xml:space="preserve">5. Registro de Decisiones de Diseño</w:t>
      </w:r>
    </w:p>
    <w:tbl>
      <w:tblPr>
        <w:tblStyle w:val="Table5"/>
        <w:tblW w:w="8640.0" w:type="dxa"/>
        <w:jc w:val="center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>
            <w:shd w:fill="2c5f8a" w:val="clear"/>
          </w:tcPr>
          <w:p w:rsidR="00000000" w:rsidDel="00000000" w:rsidP="00000000" w:rsidRDefault="00000000" w:rsidRPr="00000000" ns1:paraId="000000A9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Pregunta de diseño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AA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Decisión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Conflicto de edición concurrente</w:t>
            </w:r>
          </w:p>
        </w:tc>
        <w:tc>
          <w:tcPr/>
          <w:p w:rsidR="00000000" w:rsidDel="00000000" w:rsidP="00000000" w:rsidRDefault="00000000" w:rsidRPr="00000000" ns1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Gana el registro con mayor updated_at (last-write-wins) por campo.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Duplicados por número de documento</w:t>
            </w:r>
          </w:p>
        </w:tc>
        <w:tc>
          <w:tcPr/>
          <w:p w:rsidR="00000000" w:rsidDel="00000000" w:rsidP="00000000" w:rsidRDefault="00000000" w:rsidRPr="00000000" ns1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Se fusionan en el servidor; el uuid perdedor queda como alias del uuid canónico y se notifica al dispositivo que originó el duplicado.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Login offline</w:t>
            </w:r>
          </w:p>
        </w:tc>
        <w:tc>
          <w:tcPr/>
          <w:p w:rsidR="00000000" w:rsidDel="00000000" w:rsidP="00000000" w:rsidRDefault="00000000" w:rsidRPr="00000000" ns1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Permitido a partir del segundo inicio de sesión en un mismo dispositivo, validando contra el hash bcrypt de contrasena en la base SQLite local siempre que deleted_at sea nulo.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Payload de sync_queue</w:t>
            </w:r>
          </w:p>
        </w:tc>
        <w:tc>
          <w:tcPr/>
          <w:p w:rsidR="00000000" w:rsidDel="00000000" w:rsidP="00000000" w:rsidRDefault="00000000" w:rsidRPr="00000000" ns1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Se guarda un snapshot JSON del cambio en el momento en que ocurre, no se relee de la tabla en vivo.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Garantía de integridad</w:t>
            </w:r>
          </w:p>
        </w:tc>
        <w:tc>
          <w:tcPr/>
          <w:p w:rsidR="00000000" w:rsidDel="00000000" w:rsidP="00000000" w:rsidRDefault="00000000" w:rsidRPr="00000000" ns1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Snapshot en cola + confirmación ACK antes de eliminar de la cola + procesamiento por registro (no en bloque) + idempotencia por registro_uuid+operacion+fecha.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Restricción de edad para ciudadanos y operadores</w:t>
            </w:r>
          </w:p>
        </w:tc>
        <w:tc>
          <w:tcPr/>
          <w:p w:rsidR="00000000" w:rsidDel="00000000" w:rsidP="00000000" w:rsidRDefault="00000000" w:rsidRPr="00000000" ns1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Los ciudadanos no tienen restricción de mayoría de edad (+18) y pueden ser registrados siendo menores de edad. La condición de mayoría de edad (+18) aplica únicamente para los operadores/agentes contratados que operan el sistema.</w:t>
            </w:r>
          </w:p>
        </w:tc>
      </w:tr>
    </w:tbl>
    <w:p w:rsidR="00000000" w:rsidDel="00000000" w:rsidP="00000000" w:rsidRDefault="00000000" w:rsidRPr="00000000" ns1:paraId="000000B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B6">
      <w:pPr>
        <w:pStyle w:val="Heading1"/>
        <w:rPr/>
      </w:pPr>
      <w:r w:rsidDel="00000000" w:rsidR="00000000" w:rsidRPr="00000000">
        <w:rPr>
          <w:rtl w:val="0"/>
        </w:rPr>
        <w:t xml:space="preserve">6. Matriz de Trazabilidad de Requisitos</w:t>
      </w:r>
    </w:p>
    <w:tbl>
      <w:tblPr>
        <w:tblStyle w:val="Table6"/>
        <w:tblW w:w="8856.000000000002" w:type="dxa"/>
        <w:jc w:val="center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521"/>
        <w:gridCol w:w="2440"/>
        <w:gridCol w:w="2618"/>
        <w:gridCol w:w="1277"/>
        <w:tblGridChange w:id="0">
          <w:tblGrid>
            <w:gridCol w:w="2521"/>
            <w:gridCol w:w="2440"/>
            <w:gridCol w:w="2618"/>
            <w:gridCol w:w="1277"/>
          </w:tblGrid>
        </w:tblGridChange>
      </w:tblGrid>
      <w:tr>
        <w:trPr>
          <w:cantSplit w:val="0"/>
          <w:tblHeader w:val="0"/>
        </w:trPr>
        <w:tc>
          <w:tcPr>
            <w:shd w:fill="2c5f8a" w:val="clear"/>
          </w:tcPr>
          <w:p w:rsidR="00000000" w:rsidDel="00000000" w:rsidP="00000000" w:rsidRDefault="00000000" w:rsidRPr="00000000" ns1:paraId="000000B7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B8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Entidad(es)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B9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f8a" w:val="clear"/>
          </w:tcPr>
          <w:p w:rsidR="00000000" w:rsidDel="00000000" w:rsidP="00000000" w:rsidRDefault="00000000" w:rsidRPr="00000000" ns1:paraId="000000BA">
            <w:pPr>
              <w:rPr/>
            </w:pPr>
            <w:r w:rsidDel="00000000" w:rsidR="00000000" w:rsidRPr="00000000">
              <w:rPr>
                <w:color w:val="ffffff"/>
                <w:rtl w:val="0"/>
              </w:rPr>
              <w:t xml:space="preserve">Diagrama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Registrar ciudadano offline</w:t>
            </w:r>
          </w:p>
        </w:tc>
        <w:tc>
          <w:tcPr/>
          <w:p w:rsidR="00000000" w:rsidDel="00000000" w:rsidP="00000000" w:rsidRDefault="00000000" w:rsidRPr="00000000" ns1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Ciudadano, SyncQueue</w:t>
            </w:r>
          </w:p>
        </w:tc>
        <w:tc>
          <w:tcPr/>
          <w:p w:rsidR="00000000" w:rsidDel="00000000" w:rsidP="00000000" w:rsidRDefault="00000000" w:rsidRPr="00000000" ns1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Repository Pattern / SQLite</w:t>
            </w:r>
          </w:p>
        </w:tc>
        <w:tc>
          <w:tcPr/>
          <w:p w:rsidR="00000000" w:rsidDel="00000000" w:rsidP="00000000" w:rsidRDefault="00000000" w:rsidRPr="00000000" ns1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Fig. 4.1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Editar ciudadano</w:t>
            </w:r>
          </w:p>
        </w:tc>
        <w:tc>
          <w:tcPr/>
          <w:p w:rsidR="00000000" w:rsidDel="00000000" w:rsidP="00000000" w:rsidRDefault="00000000" w:rsidRPr="00000000" ns1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Ciudadano, SyncQueue</w:t>
            </w:r>
          </w:p>
        </w:tc>
        <w:tc>
          <w:tcPr/>
          <w:p w:rsidR="00000000" w:rsidDel="00000000" w:rsidP="00000000" w:rsidRDefault="00000000" w:rsidRPr="00000000" ns1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Repository Pattern</w:t>
            </w:r>
          </w:p>
        </w:tc>
        <w:tc>
          <w:tcPr/>
          <w:p w:rsidR="00000000" w:rsidDel="00000000" w:rsidP="00000000" w:rsidRDefault="00000000" w:rsidRPr="00000000" ns1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Fig. 4.3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Eliminar ciudadano</w:t>
            </w:r>
          </w:p>
        </w:tc>
        <w:tc>
          <w:tcPr/>
          <w:p w:rsidR="00000000" w:rsidDel="00000000" w:rsidP="00000000" w:rsidRDefault="00000000" w:rsidRPr="00000000" ns1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Ciudadano (deleted), SyncQueue</w:t>
            </w:r>
          </w:p>
        </w:tc>
        <w:tc>
          <w:tcPr/>
          <w:p w:rsidR="00000000" w:rsidDel="00000000" w:rsidP="00000000" w:rsidRDefault="00000000" w:rsidRPr="00000000" ns1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Repository Pattern</w:t>
            </w:r>
          </w:p>
        </w:tc>
        <w:tc>
          <w:tcPr/>
          <w:p w:rsidR="00000000" w:rsidDel="00000000" w:rsidP="00000000" w:rsidRDefault="00000000" w:rsidRPr="00000000" ns1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Fig. 4.3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Consultar / buscar ciudadano</w:t>
            </w:r>
          </w:p>
        </w:tc>
        <w:tc>
          <w:tcPr/>
          <w:p w:rsidR="00000000" w:rsidDel="00000000" w:rsidP="00000000" w:rsidRDefault="00000000" w:rsidRPr="00000000" ns1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Ciudadano</w:t>
            </w:r>
          </w:p>
        </w:tc>
        <w:tc>
          <w:tcPr/>
          <w:p w:rsidR="00000000" w:rsidDel="00000000" w:rsidP="00000000" w:rsidRDefault="00000000" w:rsidRPr="00000000" ns1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SQLite local</w:t>
            </w:r>
          </w:p>
        </w:tc>
        <w:tc>
          <w:tcPr/>
          <w:p w:rsidR="00000000" w:rsidDel="00000000" w:rsidP="00000000" w:rsidRDefault="00000000" w:rsidRPr="00000000" ns1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Fig. 3.1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Trabajar completamente offline</w:t>
            </w:r>
          </w:p>
        </w:tc>
        <w:tc>
          <w:tcPr/>
          <w:p w:rsidR="00000000" w:rsidDel="00000000" w:rsidP="00000000" w:rsidRDefault="00000000" w:rsidRPr="00000000" ns1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SQLite, SyncQueue</w:t>
            </w:r>
          </w:p>
        </w:tc>
        <w:tc>
          <w:tcPr/>
          <w:p w:rsidR="00000000" w:rsidDel="00000000" w:rsidP="00000000" w:rsidRDefault="00000000" w:rsidRPr="00000000" ns1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Repository Pattern</w:t>
            </w:r>
          </w:p>
        </w:tc>
        <w:tc>
          <w:tcPr/>
          <w:p w:rsidR="00000000" w:rsidDel="00000000" w:rsidP="00000000" w:rsidRDefault="00000000" w:rsidRPr="00000000" ns1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Fig. 2.1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Sincronizar automáticamente</w:t>
            </w:r>
          </w:p>
        </w:tc>
        <w:tc>
          <w:tcPr/>
          <w:p w:rsidR="00000000" w:rsidDel="00000000" w:rsidP="00000000" w:rsidRDefault="00000000" w:rsidRPr="00000000" ns1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SyncQueue, SyncLog</w:t>
            </w:r>
          </w:p>
        </w:tc>
        <w:tc>
          <w:tcPr/>
          <w:p w:rsidR="00000000" w:rsidDel="00000000" w:rsidP="00000000" w:rsidRDefault="00000000" w:rsidRPr="00000000" ns1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Servicio de Sincronización / Endpoint /sync</w:t>
            </w:r>
          </w:p>
        </w:tc>
        <w:tc>
          <w:tcPr/>
          <w:p w:rsidR="00000000" w:rsidDel="00000000" w:rsidP="00000000" w:rsidRDefault="00000000" w:rsidRPr="00000000" ns1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Fig. 4.3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Garantizar integridad de los datos</w:t>
            </w:r>
          </w:p>
        </w:tc>
        <w:tc>
          <w:tcPr/>
          <w:p w:rsidR="00000000" w:rsidDel="00000000" w:rsidP="00000000" w:rsidRDefault="00000000" w:rsidRPr="00000000" ns1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SyncQueue (payload, estado), Ciudadano (version)</w:t>
            </w:r>
          </w:p>
        </w:tc>
        <w:tc>
          <w:tcPr/>
          <w:p w:rsidR="00000000" w:rsidDel="00000000" w:rsidP="00000000" w:rsidRDefault="00000000" w:rsidRPr="00000000" ns1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Transacción por registro + ACK</w:t>
            </w:r>
          </w:p>
        </w:tc>
        <w:tc>
          <w:tcPr/>
          <w:p w:rsidR="00000000" w:rsidDel="00000000" w:rsidP="00000000" w:rsidRDefault="00000000" w:rsidRPr="00000000" ns1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Fig. 4.3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Un solo dispositivo activo por usuario</w:t>
            </w:r>
          </w:p>
        </w:tc>
        <w:tc>
          <w:tcPr/>
          <w:p w:rsidR="00000000" w:rsidDel="00000000" w:rsidP="00000000" w:rsidRDefault="00000000" w:rsidRPr="00000000" ns1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Usuario, Dispositivo</w:t>
            </w:r>
          </w:p>
        </w:tc>
        <w:tc>
          <w:tcPr/>
          <w:p w:rsidR="00000000" w:rsidDel="00000000" w:rsidP="00000000" w:rsidRDefault="00000000" w:rsidRPr="00000000" ns1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Módulo Auth</w:t>
            </w:r>
          </w:p>
        </w:tc>
        <w:tc>
          <w:tcPr/>
          <w:p w:rsidR="00000000" w:rsidDel="00000000" w:rsidP="00000000" w:rsidRDefault="00000000" w:rsidRPr="00000000" ns1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Fig. 4.2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Iniciar sesión offline</w:t>
            </w:r>
          </w:p>
        </w:tc>
        <w:tc>
          <w:tcPr/>
          <w:p w:rsidR="00000000" w:rsidDel="00000000" w:rsidP="00000000" w:rsidRDefault="00000000" w:rsidRPr="00000000" ns1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Usuario (password_hash_cache)</w:t>
            </w:r>
          </w:p>
        </w:tc>
        <w:tc>
          <w:tcPr/>
          <w:p w:rsidR="00000000" w:rsidDel="00000000" w:rsidP="00000000" w:rsidRDefault="00000000" w:rsidRPr="00000000" ns1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Módulo Auth</w:t>
            </w:r>
          </w:p>
        </w:tc>
        <w:tc>
          <w:tcPr/>
          <w:p w:rsidR="00000000" w:rsidDel="00000000" w:rsidP="00000000" w:rsidRDefault="00000000" w:rsidRPr="00000000" ns1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Fig. 4.2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Fusionar duplicados por documento</w:t>
            </w:r>
          </w:p>
        </w:tc>
        <w:tc>
          <w:tcPr/>
          <w:p w:rsidR="00000000" w:rsidDel="00000000" w:rsidP="00000000" w:rsidRDefault="00000000" w:rsidRPr="00000000" ns1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Ciudadano (numero_documento UQ), SyncLog</w:t>
            </w:r>
          </w:p>
        </w:tc>
        <w:tc>
          <w:tcPr/>
          <w:p w:rsidR="00000000" w:rsidDel="00000000" w:rsidP="00000000" w:rsidRDefault="00000000" w:rsidRPr="00000000" ns1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Endpoint /sync</w:t>
            </w:r>
          </w:p>
        </w:tc>
        <w:tc>
          <w:tcPr/>
          <w:p w:rsidR="00000000" w:rsidDel="00000000" w:rsidP="00000000" w:rsidRDefault="00000000" w:rsidRPr="00000000" ns1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Fig. 4.3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Gestionar agentes (Admin)</w:t>
            </w:r>
          </w:p>
        </w:tc>
        <w:tc>
          <w:tcPr/>
          <w:p w:rsidR="00000000" w:rsidDel="00000000" w:rsidP="00000000" w:rsidRDefault="00000000" w:rsidRPr="00000000" ns1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Usuario (rol = ADMIN)</w:t>
            </w:r>
          </w:p>
        </w:tc>
        <w:tc>
          <w:tcPr/>
          <w:p w:rsidR="00000000" w:rsidDel="00000000" w:rsidP="00000000" w:rsidRDefault="00000000" w:rsidRPr="00000000" ns1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Módulo Auth (GET /api/auth/users, AgentesListScreen)</w:t>
            </w:r>
          </w:p>
        </w:tc>
        <w:tc>
          <w:tcPr/>
          <w:p w:rsidR="00000000" w:rsidDel="00000000" w:rsidP="00000000" w:rsidRDefault="00000000" w:rsidRPr="00000000" ns1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Fig. 3.1</w:t>
            </w:r>
          </w:p>
        </w:tc>
      </w:tr>
    </w:tbl>
    <w:p w:rsidR="00000000" w:rsidDel="00000000" w:rsidP="00000000" w:rsidRDefault="00000000" w:rsidRPr="00000000" ns1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E4">
      <w:pPr>
        <w:rPr/>
      </w:pPr>
      <w:r w:rsidDel="00000000" w:rsidR="00000000" w:rsidRPr="00000000">
        <w:rPr>
          <w:i w:val="1"/>
          <w:iCs w:val="1"/>
          <w:rtl w:val="0"/>
        </w:rPr>
        <w:t xml:space="preserve">Nota: todos los requisitos definidos en el objetivo del proyecto quedan cubiertos por al menos una entidad, un componente y un diagrama — no hay requisitos huérfanos en esta matriz.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fill="d3dfee" w:val="clear"/>
      </w:tcPr>
    </w:tblStylePr>
    <w:tblStylePr w:type="band1Vert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fill="d3dfee" w:val="clear"/>
      </w:tcPr>
    </w:tblStylePr>
    <w:tblStylePr w:type="band2Horz"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  <w:tblStylePr w:type="firstCol">
      <w:rPr>
        <w:rFonts w:ascii="Calibri" w:cs="Calibri" w:eastAsia="Calibri" w:hAnsi="Calibri"/>
        <w:b w:val="1"/>
        <w:bCs w:val="1"/>
      </w:rPr>
    </w:tblStylePr>
    <w:tblStylePr w:type="fir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  <w:tblStylePr w:type="lastCol">
      <w:rPr>
        <w:rFonts w:ascii="Calibri" w:cs="Calibri" w:eastAsia="Calibri" w:hAnsi="Calibri"/>
        <w:b w:val="1"/>
        <w:bCs w:val="1"/>
      </w:rPr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Calibri" w:eastAsia="Calibri" w:hAnsi="Calibri"/>
        <w:b w:val="1"/>
        <w:bCs w:val="1"/>
      </w:rPr>
      <w:tcPr>
        <w:tcBorders>
          <w:top w:color="4f81bd" w:space="0" w:sz="6" w:val="single"/>
          <w:left w:color="4f81bd" w:space="0" w:sz="8" w:val="single"/>
          <w:bottom w:color="4f81bd" w:space="0" w:sz="8" w:val="single"/>
          <w:right w:color="4f81bd" w:space="0" w:sz="8" w:val="single"/>
          <w:insideH w:color="000000" w:space="0" w:sz="0" w:val="nil"/>
          <w:insideV w:color="4f81bd" w:space="0" w:sz="8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2" Type="http://schemas.openxmlformats.org/officeDocument/2006/relationships/image" Target="media/image4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g72eqdpKxHyu6LAan6SC9ZhL5A==">CgMxLjA4AHIhMXUwVFQyZGlFZldJVXpEQmFtZE9FenRxeVN0bFdWN0xZ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