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8EA" w:rsidRDefault="00FE58EA" w:rsidP="00FE58EA">
      <w:proofErr w:type="spellStart"/>
      <w:r>
        <w:t>Tujuan</w:t>
      </w:r>
      <w:proofErr w:type="spellEnd"/>
      <w:r>
        <w:t>:</w:t>
      </w:r>
      <w:r>
        <w:t xml:space="preserve"> (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)</w:t>
      </w:r>
      <w:bookmarkStart w:id="0" w:name="_GoBack"/>
      <w:bookmarkEnd w:id="0"/>
    </w:p>
    <w:p w:rsidR="00FE58EA" w:rsidRDefault="00FE58EA" w:rsidP="00FE58EA">
      <w:proofErr w:type="spellStart"/>
      <w:r w:rsidRPr="00E80847">
        <w:t>Mendorong</w:t>
      </w:r>
      <w:proofErr w:type="spellEnd"/>
      <w:r w:rsidRPr="00E80847">
        <w:t xml:space="preserve"> </w:t>
      </w:r>
      <w:proofErr w:type="spellStart"/>
      <w:r w:rsidRPr="00E80847">
        <w:t>pertumbuhan</w:t>
      </w:r>
      <w:proofErr w:type="spellEnd"/>
      <w:r w:rsidRPr="00E80847">
        <w:t xml:space="preserve"> </w:t>
      </w:r>
      <w:proofErr w:type="spellStart"/>
      <w:r w:rsidRPr="00E80847">
        <w:t>ekonomi</w:t>
      </w:r>
      <w:proofErr w:type="spellEnd"/>
      <w:r w:rsidRPr="00E80847">
        <w:t xml:space="preserve"> yang </w:t>
      </w:r>
      <w:proofErr w:type="spellStart"/>
      <w:r w:rsidRPr="00E80847">
        <w:t>berkelanjutan</w:t>
      </w:r>
      <w:proofErr w:type="spellEnd"/>
      <w:r w:rsidRPr="00E80847">
        <w:t xml:space="preserve">, </w:t>
      </w:r>
      <w:proofErr w:type="spellStart"/>
      <w:r w:rsidRPr="00E80847">
        <w:t>inklusi</w:t>
      </w:r>
      <w:r w:rsidR="00D3366D">
        <w:t>f</w:t>
      </w:r>
      <w:proofErr w:type="spellEnd"/>
      <w:r w:rsidR="00D3366D">
        <w:t xml:space="preserve"> </w:t>
      </w:r>
      <w:proofErr w:type="spellStart"/>
      <w:r w:rsidR="00D3366D">
        <w:t>dan</w:t>
      </w:r>
      <w:proofErr w:type="spellEnd"/>
      <w:r w:rsidR="00D3366D">
        <w:t xml:space="preserve"> </w:t>
      </w:r>
      <w:proofErr w:type="spellStart"/>
      <w:r w:rsidR="00D3366D">
        <w:t>berkelanjutan</w:t>
      </w:r>
      <w:proofErr w:type="gramStart"/>
      <w:r w:rsidR="00D3366D">
        <w:t>,kesempatan</w:t>
      </w:r>
      <w:r w:rsidRPr="00E80847">
        <w:t>kerja</w:t>
      </w:r>
      <w:proofErr w:type="spellEnd"/>
      <w:proofErr w:type="gramEnd"/>
      <w:r w:rsidRPr="00E80847">
        <w:t xml:space="preserve"> </w:t>
      </w:r>
      <w:proofErr w:type="spellStart"/>
      <w:r w:rsidRPr="00E80847">
        <w:t>penuh</w:t>
      </w:r>
      <w:proofErr w:type="spellEnd"/>
      <w:r w:rsidRPr="00E80847">
        <w:t xml:space="preserve"> </w:t>
      </w:r>
      <w:proofErr w:type="spellStart"/>
      <w:r w:rsidRPr="00E80847">
        <w:t>dan</w:t>
      </w:r>
      <w:proofErr w:type="spellEnd"/>
      <w:r w:rsidRPr="00E80847">
        <w:t xml:space="preserve"> </w:t>
      </w:r>
      <w:proofErr w:type="spellStart"/>
      <w:r w:rsidRPr="00E80847">
        <w:t>produktif</w:t>
      </w:r>
      <w:proofErr w:type="spellEnd"/>
      <w:r w:rsidRPr="00E80847">
        <w:t xml:space="preserve">, </w:t>
      </w:r>
      <w:proofErr w:type="spellStart"/>
      <w:r w:rsidRPr="00E80847">
        <w:t>serta</w:t>
      </w:r>
      <w:proofErr w:type="spellEnd"/>
      <w:r w:rsidRPr="00E80847">
        <w:t xml:space="preserve"> </w:t>
      </w:r>
      <w:proofErr w:type="spellStart"/>
      <w:r w:rsidRPr="00E80847">
        <w:t>pekerjaan</w:t>
      </w:r>
      <w:proofErr w:type="spellEnd"/>
      <w:r w:rsidRPr="00E80847">
        <w:t xml:space="preserve"> yang </w:t>
      </w:r>
      <w:proofErr w:type="spellStart"/>
      <w:r w:rsidRPr="00E80847">
        <w:t>layak</w:t>
      </w:r>
      <w:proofErr w:type="spellEnd"/>
      <w:r w:rsidRPr="00E80847">
        <w:t xml:space="preserve"> </w:t>
      </w:r>
      <w:proofErr w:type="spellStart"/>
      <w:r w:rsidRPr="00E80847">
        <w:t>untuk</w:t>
      </w:r>
      <w:proofErr w:type="spellEnd"/>
      <w:r w:rsidRPr="00E80847">
        <w:t xml:space="preserve"> </w:t>
      </w:r>
      <w:proofErr w:type="spellStart"/>
      <w:r w:rsidRPr="00E80847">
        <w:t>semua</w:t>
      </w:r>
      <w:proofErr w:type="spellEnd"/>
    </w:p>
    <w:p w:rsidR="00D3366D" w:rsidRDefault="00D3366D" w:rsidP="00D3366D">
      <w:r>
        <w:rPr>
          <w:rFonts w:ascii="Segoe UI Symbol" w:hAnsi="Segoe UI Symbol" w:cs="Segoe UI Symbol"/>
        </w:rPr>
        <w:t>❑</w:t>
      </w:r>
      <w:r>
        <w:t xml:space="preserve"> </w:t>
      </w:r>
      <w:proofErr w:type="spellStart"/>
      <w:proofErr w:type="gramStart"/>
      <w:r>
        <w:t>meningkatkan</w:t>
      </w:r>
      <w:proofErr w:type="spellEnd"/>
      <w:proofErr w:type="gramEnd"/>
      <w:r>
        <w:t xml:space="preserve"> </w:t>
      </w:r>
      <w:proofErr w:type="spellStart"/>
      <w:r>
        <w:t>prakiraan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makro</w:t>
      </w:r>
      <w:proofErr w:type="spellEnd"/>
    </w:p>
    <w:p w:rsidR="00D3366D" w:rsidRDefault="00D3366D" w:rsidP="00D3366D">
      <w:r>
        <w:rPr>
          <w:rFonts w:ascii="Segoe UI Symbol" w:hAnsi="Segoe UI Symbol" w:cs="Segoe UI Symbol"/>
        </w:rPr>
        <w:t>❑</w:t>
      </w:r>
      <w:r>
        <w:t xml:space="preserve"> </w:t>
      </w:r>
      <w:proofErr w:type="spellStart"/>
      <w:r>
        <w:t>Promosikan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D3366D" w:rsidRDefault="00D3366D" w:rsidP="00D3366D">
      <w:r>
        <w:rPr>
          <w:rFonts w:ascii="Segoe UI Symbol" w:hAnsi="Segoe UI Symbol" w:cs="Segoe UI Symbol"/>
        </w:rPr>
        <w:t>❑</w:t>
      </w:r>
      <w:r>
        <w:t xml:space="preserve"> </w:t>
      </w:r>
      <w:proofErr w:type="spellStart"/>
      <w:proofErr w:type="gramStart"/>
      <w:r>
        <w:t>peramalan</w:t>
      </w:r>
      <w:proofErr w:type="spellEnd"/>
      <w:proofErr w:type="gram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keuangan</w:t>
      </w:r>
      <w:proofErr w:type="spellEnd"/>
    </w:p>
    <w:p w:rsidR="00D3366D" w:rsidRDefault="00D3366D" w:rsidP="00D3366D">
      <w:r>
        <w:rPr>
          <w:rFonts w:ascii="Segoe UI Symbol" w:hAnsi="Segoe UI Symbol" w:cs="Segoe UI Symbol"/>
        </w:rPr>
        <w:t>❑</w:t>
      </w:r>
      <w:r>
        <w:t xml:space="preserve"> </w:t>
      </w:r>
      <w:proofErr w:type="spellStart"/>
      <w:proofErr w:type="gramStart"/>
      <w:r>
        <w:t>pemodelan</w:t>
      </w:r>
      <w:proofErr w:type="spellEnd"/>
      <w:proofErr w:type="gramEnd"/>
      <w:r>
        <w:t xml:space="preserve"> </w:t>
      </w:r>
      <w:proofErr w:type="spellStart"/>
      <w:r>
        <w:t>ekonomi</w:t>
      </w:r>
      <w:proofErr w:type="spellEnd"/>
      <w:r>
        <w:t xml:space="preserve">: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syaraf</w:t>
      </w:r>
      <w:proofErr w:type="spellEnd"/>
      <w:r>
        <w:t xml:space="preserve"> </w:t>
      </w:r>
      <w:proofErr w:type="spellStart"/>
      <w:r>
        <w:t>tiruan</w:t>
      </w:r>
      <w:proofErr w:type="spellEnd"/>
    </w:p>
    <w:p w:rsidR="00D3366D" w:rsidRDefault="00D3366D" w:rsidP="00D3366D">
      <w:r>
        <w:rPr>
          <w:rFonts w:ascii="Segoe UI Symbol" w:hAnsi="Segoe UI Symbol" w:cs="Segoe UI Symbol"/>
        </w:rPr>
        <w:t>❑</w:t>
      </w:r>
      <w:r>
        <w:t xml:space="preserve"> </w:t>
      </w:r>
      <w:proofErr w:type="spellStart"/>
      <w:proofErr w:type="gramStart"/>
      <w:r>
        <w:t>perdagangan</w:t>
      </w:r>
      <w:proofErr w:type="spellEnd"/>
      <w:proofErr w:type="gramEnd"/>
      <w:r>
        <w:t xml:space="preserve"> </w:t>
      </w:r>
      <w:proofErr w:type="spellStart"/>
      <w:r>
        <w:t>siaran</w:t>
      </w:r>
      <w:proofErr w:type="spellEnd"/>
      <w:r>
        <w:t xml:space="preserve"> </w:t>
      </w:r>
      <w:proofErr w:type="spellStart"/>
      <w:r>
        <w:t>sekarang</w:t>
      </w:r>
      <w:proofErr w:type="spellEnd"/>
    </w:p>
    <w:p w:rsidR="00E80847" w:rsidRDefault="00E80847" w:rsidP="00FE58EA"/>
    <w:tbl>
      <w:tblPr>
        <w:tblStyle w:val="TableGrid"/>
        <w:tblW w:w="11482" w:type="dxa"/>
        <w:tblInd w:w="-998" w:type="dxa"/>
        <w:tblLook w:val="04A0" w:firstRow="1" w:lastRow="0" w:firstColumn="1" w:lastColumn="0" w:noHBand="0" w:noVBand="1"/>
      </w:tblPr>
      <w:tblGrid>
        <w:gridCol w:w="704"/>
        <w:gridCol w:w="4825"/>
        <w:gridCol w:w="5953"/>
      </w:tblGrid>
      <w:tr w:rsidR="00FE58EA" w:rsidTr="00FB4CC0">
        <w:tc>
          <w:tcPr>
            <w:tcW w:w="704" w:type="dxa"/>
          </w:tcPr>
          <w:p w:rsidR="00FE58EA" w:rsidRDefault="00FE58EA" w:rsidP="00FB4CC0">
            <w:pPr>
              <w:jc w:val="center"/>
            </w:pPr>
            <w:r>
              <w:t>No.</w:t>
            </w:r>
          </w:p>
        </w:tc>
        <w:tc>
          <w:tcPr>
            <w:tcW w:w="4825" w:type="dxa"/>
          </w:tcPr>
          <w:p w:rsidR="00FE58EA" w:rsidRPr="00E80847" w:rsidRDefault="00FE58EA" w:rsidP="00FB4CC0">
            <w:pPr>
              <w:jc w:val="center"/>
            </w:pPr>
            <w:r>
              <w:t>Target</w:t>
            </w:r>
          </w:p>
        </w:tc>
        <w:tc>
          <w:tcPr>
            <w:tcW w:w="5953" w:type="dxa"/>
          </w:tcPr>
          <w:p w:rsidR="00FE58EA" w:rsidRPr="00E80847" w:rsidRDefault="00FE58EA" w:rsidP="00FB4CC0">
            <w:pPr>
              <w:pStyle w:val="ListParagraph"/>
              <w:ind w:left="360"/>
              <w:jc w:val="center"/>
            </w:pPr>
            <w:proofErr w:type="spellStart"/>
            <w:r>
              <w:t>Indikator</w:t>
            </w:r>
            <w:proofErr w:type="spellEnd"/>
          </w:p>
        </w:tc>
      </w:tr>
      <w:tr w:rsidR="00FE58EA" w:rsidTr="00FB4CC0">
        <w:tc>
          <w:tcPr>
            <w:tcW w:w="704" w:type="dxa"/>
          </w:tcPr>
          <w:p w:rsidR="00FE58EA" w:rsidRDefault="00FE58EA" w:rsidP="00FB4CC0">
            <w:pPr>
              <w:jc w:val="center"/>
            </w:pPr>
            <w:r>
              <w:t>8.1</w:t>
            </w:r>
          </w:p>
        </w:tc>
        <w:tc>
          <w:tcPr>
            <w:tcW w:w="4825" w:type="dxa"/>
          </w:tcPr>
          <w:p w:rsidR="00FE58EA" w:rsidRDefault="00FE58EA" w:rsidP="00FB4CC0">
            <w:proofErr w:type="spellStart"/>
            <w:r w:rsidRPr="00E80847">
              <w:t>Mempertahankan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pertumbuhan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ekonomi</w:t>
            </w:r>
            <w:proofErr w:type="spellEnd"/>
            <w:r w:rsidRPr="00E80847">
              <w:t xml:space="preserve"> per </w:t>
            </w:r>
            <w:proofErr w:type="spellStart"/>
            <w:r w:rsidRPr="00E80847">
              <w:t>kapita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sesuai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dengan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keadaan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nasional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khususnya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setidaknya</w:t>
            </w:r>
            <w:proofErr w:type="spellEnd"/>
            <w:r w:rsidRPr="00E80847">
              <w:t xml:space="preserve"> 7 </w:t>
            </w:r>
            <w:proofErr w:type="spellStart"/>
            <w:r w:rsidRPr="00E80847">
              <w:t>persen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pertumbuhan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produk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domestik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bruto</w:t>
            </w:r>
            <w:proofErr w:type="spellEnd"/>
            <w:r w:rsidRPr="00E80847">
              <w:t xml:space="preserve"> per </w:t>
            </w:r>
            <w:proofErr w:type="spellStart"/>
            <w:r w:rsidRPr="00E80847">
              <w:t>tahun</w:t>
            </w:r>
            <w:proofErr w:type="spellEnd"/>
            <w:r w:rsidRPr="00E80847">
              <w:t xml:space="preserve"> di </w:t>
            </w:r>
            <w:proofErr w:type="spellStart"/>
            <w:r w:rsidRPr="00E80847">
              <w:t>negara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kurang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berkembang</w:t>
            </w:r>
            <w:proofErr w:type="spellEnd"/>
          </w:p>
        </w:tc>
        <w:tc>
          <w:tcPr>
            <w:tcW w:w="5953" w:type="dxa"/>
          </w:tcPr>
          <w:p w:rsidR="00FE58EA" w:rsidRDefault="00FE58EA" w:rsidP="00FB4CC0">
            <w:pPr>
              <w:pStyle w:val="ListParagraph"/>
              <w:numPr>
                <w:ilvl w:val="0"/>
                <w:numId w:val="1"/>
              </w:numPr>
            </w:pPr>
            <w:r w:rsidRPr="00E80847">
              <w:t xml:space="preserve">Tingkat </w:t>
            </w:r>
            <w:proofErr w:type="spellStart"/>
            <w:r w:rsidRPr="00E80847">
              <w:t>pertumbuhan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tahunan</w:t>
            </w:r>
            <w:proofErr w:type="spellEnd"/>
            <w:r w:rsidRPr="00E80847">
              <w:t xml:space="preserve"> PDB </w:t>
            </w:r>
            <w:proofErr w:type="spellStart"/>
            <w:r w:rsidRPr="00E80847">
              <w:t>riil</w:t>
            </w:r>
            <w:proofErr w:type="spellEnd"/>
            <w:r w:rsidRPr="00E80847">
              <w:t xml:space="preserve"> per </w:t>
            </w:r>
            <w:proofErr w:type="spellStart"/>
            <w:r w:rsidRPr="00E80847">
              <w:t>kapita</w:t>
            </w:r>
            <w:proofErr w:type="spellEnd"/>
          </w:p>
          <w:p w:rsidR="00FE58EA" w:rsidRDefault="00FE58EA" w:rsidP="00FB4CC0">
            <w:pPr>
              <w:pStyle w:val="ListParagraph"/>
              <w:ind w:left="360"/>
            </w:pPr>
          </w:p>
        </w:tc>
      </w:tr>
      <w:tr w:rsidR="00FE58EA" w:rsidTr="00FB4CC0">
        <w:tc>
          <w:tcPr>
            <w:tcW w:w="704" w:type="dxa"/>
          </w:tcPr>
          <w:p w:rsidR="00FE58EA" w:rsidRDefault="00FE58EA" w:rsidP="00FB4CC0">
            <w:pPr>
              <w:jc w:val="center"/>
            </w:pPr>
            <w:r>
              <w:t>8.2</w:t>
            </w:r>
          </w:p>
        </w:tc>
        <w:tc>
          <w:tcPr>
            <w:tcW w:w="4825" w:type="dxa"/>
          </w:tcPr>
          <w:p w:rsidR="00FE58EA" w:rsidRDefault="00FE58EA" w:rsidP="00FB4CC0">
            <w:proofErr w:type="spellStart"/>
            <w:r w:rsidRPr="00E80847">
              <w:t>Mencapai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tingkat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produktivitas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ekonomi</w:t>
            </w:r>
            <w:proofErr w:type="spellEnd"/>
            <w:r w:rsidRPr="00E80847">
              <w:t xml:space="preserve"> yang </w:t>
            </w:r>
            <w:proofErr w:type="spellStart"/>
            <w:r w:rsidRPr="00E80847">
              <w:t>lebih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tinggi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melalui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diversifikasi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peningkatan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teknologi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inovasi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termasuk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melalui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fokus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pada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sektor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bernilai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tambah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tinggi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padat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karya</w:t>
            </w:r>
            <w:proofErr w:type="spellEnd"/>
          </w:p>
        </w:tc>
        <w:tc>
          <w:tcPr>
            <w:tcW w:w="5953" w:type="dxa"/>
          </w:tcPr>
          <w:p w:rsidR="00FE58EA" w:rsidRDefault="00FE58EA" w:rsidP="00FB4CC0">
            <w:pPr>
              <w:pStyle w:val="ListParagraph"/>
              <w:numPr>
                <w:ilvl w:val="0"/>
                <w:numId w:val="1"/>
              </w:numPr>
            </w:pPr>
            <w:r w:rsidRPr="00E80847">
              <w:t xml:space="preserve">Tingkat </w:t>
            </w:r>
            <w:proofErr w:type="spellStart"/>
            <w:r w:rsidRPr="00E80847">
              <w:t>pertumbuhan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tahunan</w:t>
            </w:r>
            <w:proofErr w:type="spellEnd"/>
            <w:r w:rsidRPr="00E80847">
              <w:t xml:space="preserve"> PDB </w:t>
            </w:r>
            <w:proofErr w:type="spellStart"/>
            <w:r w:rsidRPr="00E80847">
              <w:t>riil</w:t>
            </w:r>
            <w:proofErr w:type="spellEnd"/>
            <w:r w:rsidRPr="00E80847">
              <w:t xml:space="preserve"> per orang yang </w:t>
            </w:r>
            <w:proofErr w:type="spellStart"/>
            <w:r w:rsidRPr="00E80847">
              <w:t>bekerja</w:t>
            </w:r>
            <w:proofErr w:type="spellEnd"/>
          </w:p>
          <w:p w:rsidR="00FE58EA" w:rsidRDefault="00FE58EA" w:rsidP="00FB4CC0"/>
        </w:tc>
      </w:tr>
      <w:tr w:rsidR="00FE58EA" w:rsidTr="00FB4CC0">
        <w:tc>
          <w:tcPr>
            <w:tcW w:w="704" w:type="dxa"/>
          </w:tcPr>
          <w:p w:rsidR="00FE58EA" w:rsidRDefault="00FE58EA" w:rsidP="00FB4CC0">
            <w:pPr>
              <w:jc w:val="center"/>
            </w:pPr>
            <w:r>
              <w:t>8.3</w:t>
            </w:r>
          </w:p>
        </w:tc>
        <w:tc>
          <w:tcPr>
            <w:tcW w:w="4825" w:type="dxa"/>
          </w:tcPr>
          <w:p w:rsidR="00FE58EA" w:rsidRDefault="00FE58EA" w:rsidP="00FB4CC0">
            <w:proofErr w:type="spellStart"/>
            <w:r w:rsidRPr="00E80847">
              <w:t>Mendorong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kebijakan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berorientasi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pembangunan</w:t>
            </w:r>
            <w:proofErr w:type="spellEnd"/>
            <w:r w:rsidRPr="00E80847">
              <w:t xml:space="preserve"> yang </w:t>
            </w:r>
            <w:proofErr w:type="spellStart"/>
            <w:r w:rsidRPr="00E80847">
              <w:t>mendukung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kegiatan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produktif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penciptaan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lapangan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kerja</w:t>
            </w:r>
            <w:proofErr w:type="spellEnd"/>
            <w:r w:rsidRPr="00E80847">
              <w:t xml:space="preserve"> yang </w:t>
            </w:r>
            <w:proofErr w:type="spellStart"/>
            <w:r w:rsidRPr="00E80847">
              <w:t>layak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kewirausahaan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kreativitas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inovasi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serta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mendorong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formalisasi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pertumbuhan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usaha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mikro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kecil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menengah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termasuk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melalui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akses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layanan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keuangan</w:t>
            </w:r>
            <w:proofErr w:type="spellEnd"/>
          </w:p>
        </w:tc>
        <w:tc>
          <w:tcPr>
            <w:tcW w:w="5953" w:type="dxa"/>
          </w:tcPr>
          <w:p w:rsidR="00FE58EA" w:rsidRDefault="00FE58EA" w:rsidP="00FB4CC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0847">
              <w:t>Proporsi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pekerjaan</w:t>
            </w:r>
            <w:proofErr w:type="spellEnd"/>
            <w:r w:rsidRPr="00E80847">
              <w:t xml:space="preserve"> informal </w:t>
            </w:r>
            <w:proofErr w:type="spellStart"/>
            <w:r w:rsidRPr="00E80847">
              <w:t>dalam</w:t>
            </w:r>
            <w:proofErr w:type="spellEnd"/>
            <w:r w:rsidRPr="00E80847">
              <w:t xml:space="preserve"> total </w:t>
            </w:r>
            <w:proofErr w:type="spellStart"/>
            <w:r w:rsidRPr="00E80847">
              <w:t>pekerjaan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berdasarkan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sektor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jenis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kelamin</w:t>
            </w:r>
            <w:proofErr w:type="spellEnd"/>
          </w:p>
          <w:p w:rsidR="00FE58EA" w:rsidRDefault="00FE58EA" w:rsidP="00FB4CC0"/>
        </w:tc>
      </w:tr>
      <w:tr w:rsidR="00FE58EA" w:rsidTr="00FB4CC0">
        <w:tc>
          <w:tcPr>
            <w:tcW w:w="704" w:type="dxa"/>
          </w:tcPr>
          <w:p w:rsidR="00FE58EA" w:rsidRDefault="00FE58EA" w:rsidP="00FB4CC0">
            <w:pPr>
              <w:jc w:val="center"/>
            </w:pPr>
            <w:r>
              <w:t>8.4</w:t>
            </w:r>
          </w:p>
        </w:tc>
        <w:tc>
          <w:tcPr>
            <w:tcW w:w="4825" w:type="dxa"/>
          </w:tcPr>
          <w:p w:rsidR="00FE58EA" w:rsidRPr="00E80847" w:rsidRDefault="00FE58EA" w:rsidP="00FB4CC0">
            <w:proofErr w:type="spellStart"/>
            <w:r w:rsidRPr="00E80847">
              <w:t>Meningkatkan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secara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progresif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hingga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tahun</w:t>
            </w:r>
            <w:proofErr w:type="spellEnd"/>
            <w:r w:rsidRPr="00E80847">
              <w:t xml:space="preserve"> 2030, </w:t>
            </w:r>
            <w:proofErr w:type="spellStart"/>
            <w:r w:rsidRPr="00E80847">
              <w:t>efisiensi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sumber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daya</w:t>
            </w:r>
            <w:proofErr w:type="spellEnd"/>
            <w:r w:rsidRPr="00E80847">
              <w:t xml:space="preserve"> global </w:t>
            </w:r>
            <w:proofErr w:type="spellStart"/>
            <w:r w:rsidRPr="00E80847">
              <w:t>dalam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konsumsi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produksi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berusaha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untuk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memisahkan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pertumbuhan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ekonomi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dari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degradasi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lingkungan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sesuai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dengan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Kerangka</w:t>
            </w:r>
            <w:proofErr w:type="spellEnd"/>
            <w:r w:rsidRPr="00E80847">
              <w:t xml:space="preserve"> Program 10-Tahun </w:t>
            </w:r>
            <w:proofErr w:type="spellStart"/>
            <w:r w:rsidRPr="00E80847">
              <w:t>untuk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Konsumsi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Produksi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Berkelanjutan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dengan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negara-negara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maju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memimpin</w:t>
            </w:r>
            <w:proofErr w:type="spellEnd"/>
          </w:p>
        </w:tc>
        <w:tc>
          <w:tcPr>
            <w:tcW w:w="5953" w:type="dxa"/>
          </w:tcPr>
          <w:p w:rsidR="00FE58EA" w:rsidRDefault="00FE58EA" w:rsidP="00FB4CC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0847">
              <w:t>Jejak</w:t>
            </w:r>
            <w:proofErr w:type="spellEnd"/>
            <w:r w:rsidRPr="00E80847">
              <w:t xml:space="preserve"> material, </w:t>
            </w:r>
            <w:proofErr w:type="spellStart"/>
            <w:r w:rsidRPr="00E80847">
              <w:t>jejak</w:t>
            </w:r>
            <w:proofErr w:type="spellEnd"/>
            <w:r w:rsidRPr="00E80847">
              <w:t xml:space="preserve"> material per </w:t>
            </w:r>
            <w:proofErr w:type="spellStart"/>
            <w:r w:rsidRPr="00E80847">
              <w:t>kapita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jejak</w:t>
            </w:r>
            <w:proofErr w:type="spellEnd"/>
            <w:r w:rsidRPr="00E80847">
              <w:t xml:space="preserve"> material per PDB</w:t>
            </w:r>
          </w:p>
          <w:p w:rsidR="00FE58EA" w:rsidRPr="00E80847" w:rsidRDefault="00FE58EA" w:rsidP="00FB4CC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0847">
              <w:t>Konsumsi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bahan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dalam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negeri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konsumsi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bahan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dalam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negeri</w:t>
            </w:r>
            <w:proofErr w:type="spellEnd"/>
            <w:r w:rsidRPr="00E80847">
              <w:t xml:space="preserve"> per </w:t>
            </w:r>
            <w:proofErr w:type="spellStart"/>
            <w:r w:rsidRPr="00E80847">
              <w:t>kapita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konsumsi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bahan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dalam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negeri</w:t>
            </w:r>
            <w:proofErr w:type="spellEnd"/>
            <w:r w:rsidRPr="00E80847">
              <w:t xml:space="preserve"> per PDB</w:t>
            </w:r>
          </w:p>
        </w:tc>
      </w:tr>
      <w:tr w:rsidR="00FE58EA" w:rsidTr="00FB4CC0">
        <w:tc>
          <w:tcPr>
            <w:tcW w:w="704" w:type="dxa"/>
          </w:tcPr>
          <w:p w:rsidR="00FE58EA" w:rsidRDefault="00FE58EA" w:rsidP="00FB4CC0">
            <w:pPr>
              <w:jc w:val="center"/>
            </w:pPr>
            <w:r>
              <w:t>8.5</w:t>
            </w:r>
          </w:p>
        </w:tc>
        <w:tc>
          <w:tcPr>
            <w:tcW w:w="4825" w:type="dxa"/>
          </w:tcPr>
          <w:p w:rsidR="00FE58EA" w:rsidRPr="00E80847" w:rsidRDefault="00FE58EA" w:rsidP="00FB4CC0">
            <w:proofErr w:type="spellStart"/>
            <w:r w:rsidRPr="00E80847">
              <w:t>Pada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tahun</w:t>
            </w:r>
            <w:proofErr w:type="spellEnd"/>
            <w:r w:rsidRPr="00E80847">
              <w:t xml:space="preserve"> 2030, </w:t>
            </w:r>
            <w:proofErr w:type="spellStart"/>
            <w:r w:rsidRPr="00E80847">
              <w:t>mencapai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lapangan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kerja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penuh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produktif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serta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pekerjaan</w:t>
            </w:r>
            <w:proofErr w:type="spellEnd"/>
            <w:r w:rsidRPr="00E80847">
              <w:t xml:space="preserve"> yang </w:t>
            </w:r>
            <w:proofErr w:type="spellStart"/>
            <w:r w:rsidRPr="00E80847">
              <w:t>layak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bagi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semua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perempuan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laki-laki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termasuk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bagi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kaum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muda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penyandang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disabilitas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upah</w:t>
            </w:r>
            <w:proofErr w:type="spellEnd"/>
            <w:r w:rsidRPr="00E80847">
              <w:t xml:space="preserve"> yang </w:t>
            </w:r>
            <w:proofErr w:type="spellStart"/>
            <w:r w:rsidRPr="00E80847">
              <w:t>sama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untuk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pekerjaan</w:t>
            </w:r>
            <w:proofErr w:type="spellEnd"/>
            <w:r w:rsidRPr="00E80847">
              <w:t xml:space="preserve"> yang </w:t>
            </w:r>
            <w:proofErr w:type="spellStart"/>
            <w:r w:rsidRPr="00E80847">
              <w:t>bernilai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sama</w:t>
            </w:r>
            <w:proofErr w:type="spellEnd"/>
          </w:p>
        </w:tc>
        <w:tc>
          <w:tcPr>
            <w:tcW w:w="5953" w:type="dxa"/>
          </w:tcPr>
          <w:p w:rsidR="00FE58EA" w:rsidRDefault="00FE58EA" w:rsidP="00FB4CC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0847">
              <w:t>Penghasilan</w:t>
            </w:r>
            <w:proofErr w:type="spellEnd"/>
            <w:r w:rsidRPr="00E80847">
              <w:t xml:space="preserve"> rata-rata per jam </w:t>
            </w:r>
            <w:proofErr w:type="spellStart"/>
            <w:r w:rsidRPr="00E80847">
              <w:t>karyawan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menurut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jenis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kelamin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usia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pekerjaan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penyandang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disabilitas</w:t>
            </w:r>
            <w:proofErr w:type="spellEnd"/>
          </w:p>
          <w:p w:rsidR="00FE58EA" w:rsidRPr="00E80847" w:rsidRDefault="00FE58EA" w:rsidP="00FB4CC0">
            <w:pPr>
              <w:pStyle w:val="ListParagraph"/>
              <w:numPr>
                <w:ilvl w:val="0"/>
                <w:numId w:val="1"/>
              </w:numPr>
            </w:pPr>
            <w:r w:rsidRPr="00E80847">
              <w:t xml:space="preserve">Tingkat </w:t>
            </w:r>
            <w:proofErr w:type="spellStart"/>
            <w:r w:rsidRPr="00E80847">
              <w:t>pengangguran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berdasarkan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jenis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kelamin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usia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penyandang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disabilitas</w:t>
            </w:r>
            <w:proofErr w:type="spellEnd"/>
          </w:p>
        </w:tc>
      </w:tr>
      <w:tr w:rsidR="00FE58EA" w:rsidTr="00FB4CC0">
        <w:tc>
          <w:tcPr>
            <w:tcW w:w="704" w:type="dxa"/>
          </w:tcPr>
          <w:p w:rsidR="00FE58EA" w:rsidRDefault="00FE58EA" w:rsidP="00FB4CC0">
            <w:pPr>
              <w:jc w:val="center"/>
            </w:pPr>
            <w:r>
              <w:lastRenderedPageBreak/>
              <w:t>8.6</w:t>
            </w:r>
          </w:p>
        </w:tc>
        <w:tc>
          <w:tcPr>
            <w:tcW w:w="4825" w:type="dxa"/>
          </w:tcPr>
          <w:p w:rsidR="00FE58EA" w:rsidRPr="00E80847" w:rsidRDefault="00FE58EA" w:rsidP="00FB4CC0">
            <w:proofErr w:type="spellStart"/>
            <w:r w:rsidRPr="00E80847">
              <w:t>Pada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tahun</w:t>
            </w:r>
            <w:proofErr w:type="spellEnd"/>
            <w:r w:rsidRPr="00E80847">
              <w:t xml:space="preserve"> 2020, </w:t>
            </w:r>
            <w:proofErr w:type="spellStart"/>
            <w:r w:rsidRPr="00E80847">
              <w:t>secara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substansial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mengurangi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proporsi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kaum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muda</w:t>
            </w:r>
            <w:proofErr w:type="spellEnd"/>
            <w:r w:rsidRPr="00E80847">
              <w:t xml:space="preserve"> yang </w:t>
            </w:r>
            <w:proofErr w:type="spellStart"/>
            <w:r w:rsidRPr="00E80847">
              <w:t>tidak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bekerja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tidak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berpendidikan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atau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pelatihan</w:t>
            </w:r>
            <w:proofErr w:type="spellEnd"/>
          </w:p>
        </w:tc>
        <w:tc>
          <w:tcPr>
            <w:tcW w:w="5953" w:type="dxa"/>
          </w:tcPr>
          <w:p w:rsidR="00FE58EA" w:rsidRPr="00E80847" w:rsidRDefault="00FE58EA" w:rsidP="00FB4CC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0847">
              <w:t>Proporsi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kaum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muda</w:t>
            </w:r>
            <w:proofErr w:type="spellEnd"/>
            <w:r w:rsidRPr="00E80847">
              <w:t xml:space="preserve"> (</w:t>
            </w:r>
            <w:proofErr w:type="spellStart"/>
            <w:r w:rsidRPr="00E80847">
              <w:t>usia</w:t>
            </w:r>
            <w:proofErr w:type="spellEnd"/>
            <w:r w:rsidRPr="00E80847">
              <w:t xml:space="preserve"> 15–24 </w:t>
            </w:r>
            <w:proofErr w:type="spellStart"/>
            <w:r w:rsidRPr="00E80847">
              <w:t>tahun</w:t>
            </w:r>
            <w:proofErr w:type="spellEnd"/>
            <w:r w:rsidRPr="00E80847">
              <w:t xml:space="preserve">) yang </w:t>
            </w:r>
            <w:proofErr w:type="spellStart"/>
            <w:r w:rsidRPr="00E80847">
              <w:t>tidak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mengenyam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pendidikan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pekerjaan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atau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pelatihan</w:t>
            </w:r>
            <w:proofErr w:type="spellEnd"/>
          </w:p>
        </w:tc>
      </w:tr>
      <w:tr w:rsidR="00FE58EA" w:rsidTr="00FB4CC0">
        <w:tc>
          <w:tcPr>
            <w:tcW w:w="704" w:type="dxa"/>
          </w:tcPr>
          <w:p w:rsidR="00FE58EA" w:rsidRDefault="00FE58EA" w:rsidP="00FB4CC0">
            <w:pPr>
              <w:jc w:val="center"/>
            </w:pPr>
            <w:r>
              <w:t>8.7</w:t>
            </w:r>
          </w:p>
        </w:tc>
        <w:tc>
          <w:tcPr>
            <w:tcW w:w="4825" w:type="dxa"/>
          </w:tcPr>
          <w:p w:rsidR="00FE58EA" w:rsidRPr="00E80847" w:rsidRDefault="00FE58EA" w:rsidP="00FB4CC0">
            <w:proofErr w:type="spellStart"/>
            <w:r w:rsidRPr="00E80847">
              <w:t>Mengambil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langkah-langkah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segera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efektif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untuk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memberantas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kerja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paksa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mengakhiri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perbudakan</w:t>
            </w:r>
            <w:proofErr w:type="spellEnd"/>
            <w:r w:rsidRPr="00E80847">
              <w:t xml:space="preserve"> modern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perdagangan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manusia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menjamin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pelarangan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penghapusan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bentuk-bentuk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pekerjaan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terburuk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untuk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anak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termasuk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perekrutan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penggunaan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tentara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anak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pada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tahun</w:t>
            </w:r>
            <w:proofErr w:type="spellEnd"/>
            <w:r w:rsidRPr="00E80847">
              <w:t xml:space="preserve"> 2025 </w:t>
            </w:r>
            <w:proofErr w:type="spellStart"/>
            <w:r w:rsidRPr="00E80847">
              <w:t>mengakhiri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pekerja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anak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dalam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segala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hal</w:t>
            </w:r>
            <w:proofErr w:type="spellEnd"/>
            <w:r w:rsidRPr="00E80847">
              <w:t xml:space="preserve">. </w:t>
            </w:r>
            <w:proofErr w:type="spellStart"/>
            <w:r w:rsidRPr="00E80847">
              <w:t>formulir</w:t>
            </w:r>
            <w:proofErr w:type="spellEnd"/>
          </w:p>
        </w:tc>
        <w:tc>
          <w:tcPr>
            <w:tcW w:w="5953" w:type="dxa"/>
          </w:tcPr>
          <w:p w:rsidR="00FE58EA" w:rsidRPr="00E80847" w:rsidRDefault="00FE58EA" w:rsidP="00FB4CC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0847">
              <w:t>Proporsi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jumlah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anak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usia</w:t>
            </w:r>
            <w:proofErr w:type="spellEnd"/>
            <w:r w:rsidRPr="00E80847">
              <w:t xml:space="preserve"> 5–17 </w:t>
            </w:r>
            <w:proofErr w:type="spellStart"/>
            <w:r w:rsidRPr="00E80847">
              <w:t>tahun</w:t>
            </w:r>
            <w:proofErr w:type="spellEnd"/>
            <w:r w:rsidRPr="00E80847">
              <w:t xml:space="preserve"> yang </w:t>
            </w:r>
            <w:proofErr w:type="spellStart"/>
            <w:r w:rsidRPr="00E80847">
              <w:t>terlibat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dalam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pekerja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anak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menurut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jenis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kelamin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usia</w:t>
            </w:r>
            <w:proofErr w:type="spellEnd"/>
          </w:p>
        </w:tc>
      </w:tr>
      <w:tr w:rsidR="00FE58EA" w:rsidTr="00FB4CC0">
        <w:tc>
          <w:tcPr>
            <w:tcW w:w="704" w:type="dxa"/>
          </w:tcPr>
          <w:p w:rsidR="00FE58EA" w:rsidRDefault="00FE58EA" w:rsidP="00FB4CC0">
            <w:pPr>
              <w:jc w:val="center"/>
            </w:pPr>
            <w:r>
              <w:t>8.8</w:t>
            </w:r>
          </w:p>
        </w:tc>
        <w:tc>
          <w:tcPr>
            <w:tcW w:w="4825" w:type="dxa"/>
          </w:tcPr>
          <w:p w:rsidR="00FE58EA" w:rsidRPr="00E80847" w:rsidRDefault="00FE58EA" w:rsidP="00FB4CC0">
            <w:proofErr w:type="spellStart"/>
            <w:r w:rsidRPr="00E80847">
              <w:t>Melindungi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hak-hak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tenaga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kerja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mempromosikan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lingkungan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kerja</w:t>
            </w:r>
            <w:proofErr w:type="spellEnd"/>
            <w:r w:rsidRPr="00E80847">
              <w:t xml:space="preserve"> yang </w:t>
            </w:r>
            <w:proofErr w:type="spellStart"/>
            <w:r w:rsidRPr="00E80847">
              <w:t>aman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terjamin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bagi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semua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pekerja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termasuk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pekerja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migran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khususnya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migran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perempuan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pekerja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tidak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tetap</w:t>
            </w:r>
            <w:proofErr w:type="spellEnd"/>
          </w:p>
        </w:tc>
        <w:tc>
          <w:tcPr>
            <w:tcW w:w="5953" w:type="dxa"/>
          </w:tcPr>
          <w:p w:rsidR="00FE58EA" w:rsidRDefault="00FE58EA" w:rsidP="00FB4CC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0847">
              <w:t>Cedera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akibat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kerja</w:t>
            </w:r>
            <w:proofErr w:type="spellEnd"/>
            <w:r w:rsidRPr="00E80847">
              <w:t xml:space="preserve"> fatal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non-fatal per 100.000 </w:t>
            </w:r>
            <w:proofErr w:type="spellStart"/>
            <w:r w:rsidRPr="00E80847">
              <w:t>pekerja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berdasarkan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jenis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kelamin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status </w:t>
            </w:r>
            <w:proofErr w:type="spellStart"/>
            <w:r w:rsidRPr="00E80847">
              <w:t>migran</w:t>
            </w:r>
            <w:proofErr w:type="spellEnd"/>
          </w:p>
          <w:p w:rsidR="00FE58EA" w:rsidRPr="00E80847" w:rsidRDefault="00FE58EA" w:rsidP="00FB4CC0">
            <w:pPr>
              <w:pStyle w:val="ListParagraph"/>
              <w:numPr>
                <w:ilvl w:val="0"/>
                <w:numId w:val="1"/>
              </w:numPr>
            </w:pPr>
            <w:r w:rsidRPr="00E80847">
              <w:t xml:space="preserve">Tingkat </w:t>
            </w:r>
            <w:proofErr w:type="spellStart"/>
            <w:r w:rsidRPr="00E80847">
              <w:t>kepatuhan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nasional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terhadap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hak-hak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pekerja</w:t>
            </w:r>
            <w:proofErr w:type="spellEnd"/>
            <w:r w:rsidRPr="00E80847">
              <w:t xml:space="preserve"> (</w:t>
            </w:r>
            <w:proofErr w:type="spellStart"/>
            <w:r w:rsidRPr="00E80847">
              <w:t>kebebasan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berserikat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perundingan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bersama</w:t>
            </w:r>
            <w:proofErr w:type="spellEnd"/>
            <w:r w:rsidRPr="00E80847">
              <w:t xml:space="preserve">) </w:t>
            </w:r>
            <w:proofErr w:type="spellStart"/>
            <w:r w:rsidRPr="00E80847">
              <w:t>berdasarkan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sumber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teks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Organisasi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Perburuhan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Internasional</w:t>
            </w:r>
            <w:proofErr w:type="spellEnd"/>
            <w:r w:rsidRPr="00E80847">
              <w:t xml:space="preserve"> (ILO)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undang-undang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nasional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berdasarkan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jenis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kelamin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status </w:t>
            </w:r>
            <w:proofErr w:type="spellStart"/>
            <w:r w:rsidRPr="00E80847">
              <w:t>migran</w:t>
            </w:r>
            <w:proofErr w:type="spellEnd"/>
          </w:p>
        </w:tc>
      </w:tr>
      <w:tr w:rsidR="00FE58EA" w:rsidTr="00FB4CC0">
        <w:tc>
          <w:tcPr>
            <w:tcW w:w="704" w:type="dxa"/>
          </w:tcPr>
          <w:p w:rsidR="00FE58EA" w:rsidRDefault="00FE58EA" w:rsidP="00FB4CC0">
            <w:pPr>
              <w:jc w:val="center"/>
            </w:pPr>
            <w:r>
              <w:t>8.9</w:t>
            </w:r>
          </w:p>
        </w:tc>
        <w:tc>
          <w:tcPr>
            <w:tcW w:w="4825" w:type="dxa"/>
          </w:tcPr>
          <w:p w:rsidR="00FE58EA" w:rsidRPr="00E80847" w:rsidRDefault="00FE58EA" w:rsidP="00FB4CC0">
            <w:proofErr w:type="spellStart"/>
            <w:r w:rsidRPr="00E80847">
              <w:t>Pada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tahun</w:t>
            </w:r>
            <w:proofErr w:type="spellEnd"/>
            <w:r w:rsidRPr="00E80847">
              <w:t xml:space="preserve"> 2030, </w:t>
            </w:r>
            <w:proofErr w:type="spellStart"/>
            <w:r w:rsidRPr="00E80847">
              <w:t>menyusun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menerapkan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kebijakan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untuk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mempromosikan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pariwisata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berkelanjutan</w:t>
            </w:r>
            <w:proofErr w:type="spellEnd"/>
            <w:r w:rsidRPr="00E80847">
              <w:t xml:space="preserve"> yang </w:t>
            </w:r>
            <w:proofErr w:type="spellStart"/>
            <w:r w:rsidRPr="00E80847">
              <w:t>menciptakan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lapangan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kerja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mempromosikan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budaya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produk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lokal</w:t>
            </w:r>
            <w:proofErr w:type="spellEnd"/>
          </w:p>
        </w:tc>
        <w:tc>
          <w:tcPr>
            <w:tcW w:w="5953" w:type="dxa"/>
          </w:tcPr>
          <w:p w:rsidR="00FE58EA" w:rsidRPr="00E80847" w:rsidRDefault="00FE58EA" w:rsidP="00FB4CC0">
            <w:pPr>
              <w:pStyle w:val="ListParagraph"/>
              <w:numPr>
                <w:ilvl w:val="0"/>
                <w:numId w:val="1"/>
              </w:numPr>
            </w:pPr>
            <w:r w:rsidRPr="00E80847">
              <w:t xml:space="preserve">PDB </w:t>
            </w:r>
            <w:proofErr w:type="spellStart"/>
            <w:r w:rsidRPr="00E80847">
              <w:t>langsung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pariwisata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sebagai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proporsi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dari</w:t>
            </w:r>
            <w:proofErr w:type="spellEnd"/>
            <w:r w:rsidRPr="00E80847">
              <w:t xml:space="preserve"> total PDB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dalam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tingkat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pertumbuhan</w:t>
            </w:r>
            <w:proofErr w:type="spellEnd"/>
          </w:p>
        </w:tc>
      </w:tr>
      <w:tr w:rsidR="00FE58EA" w:rsidTr="00FB4CC0">
        <w:tc>
          <w:tcPr>
            <w:tcW w:w="704" w:type="dxa"/>
          </w:tcPr>
          <w:p w:rsidR="00FE58EA" w:rsidRDefault="00FE58EA" w:rsidP="00FB4CC0">
            <w:pPr>
              <w:jc w:val="center"/>
            </w:pPr>
            <w:r>
              <w:t>8.10</w:t>
            </w:r>
          </w:p>
        </w:tc>
        <w:tc>
          <w:tcPr>
            <w:tcW w:w="4825" w:type="dxa"/>
          </w:tcPr>
          <w:p w:rsidR="00FE58EA" w:rsidRPr="00E80847" w:rsidRDefault="00FE58EA" w:rsidP="00FB4CC0">
            <w:proofErr w:type="spellStart"/>
            <w:r w:rsidRPr="00E80847">
              <w:t>Memperkuat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kapasitas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lembaga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keuangan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domestik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untuk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mendorong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memperluas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akses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perbankan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asuransi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layanan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keuangan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untuk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semua</w:t>
            </w:r>
            <w:proofErr w:type="spellEnd"/>
          </w:p>
        </w:tc>
        <w:tc>
          <w:tcPr>
            <w:tcW w:w="5953" w:type="dxa"/>
          </w:tcPr>
          <w:p w:rsidR="00FE58EA" w:rsidRDefault="00FE58EA" w:rsidP="00FB4CC0">
            <w:pPr>
              <w:pStyle w:val="ListParagraph"/>
              <w:numPr>
                <w:ilvl w:val="0"/>
                <w:numId w:val="1"/>
              </w:numPr>
            </w:pPr>
            <w:r w:rsidRPr="00E80847">
              <w:t xml:space="preserve">(a) </w:t>
            </w:r>
            <w:proofErr w:type="spellStart"/>
            <w:r w:rsidRPr="00E80847">
              <w:t>Jumlah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cabang</w:t>
            </w:r>
            <w:proofErr w:type="spellEnd"/>
            <w:r w:rsidRPr="00E80847">
              <w:t xml:space="preserve"> bank </w:t>
            </w:r>
            <w:proofErr w:type="spellStart"/>
            <w:r w:rsidRPr="00E80847">
              <w:t>umum</w:t>
            </w:r>
            <w:proofErr w:type="spellEnd"/>
            <w:r w:rsidRPr="00E80847">
              <w:t xml:space="preserve"> per 100.000 orang </w:t>
            </w:r>
            <w:proofErr w:type="spellStart"/>
            <w:r w:rsidRPr="00E80847">
              <w:t>dewasa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(b) </w:t>
            </w:r>
            <w:proofErr w:type="spellStart"/>
            <w:r w:rsidRPr="00E80847">
              <w:t>jumlah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anjungan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tunai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mandiri</w:t>
            </w:r>
            <w:proofErr w:type="spellEnd"/>
            <w:r w:rsidRPr="00E80847">
              <w:t xml:space="preserve"> (ATM) per 100.000 orang </w:t>
            </w:r>
            <w:proofErr w:type="spellStart"/>
            <w:r w:rsidRPr="00E80847">
              <w:t>dewasa</w:t>
            </w:r>
            <w:proofErr w:type="spellEnd"/>
          </w:p>
          <w:p w:rsidR="00FE58EA" w:rsidRPr="00E80847" w:rsidRDefault="00FE58EA" w:rsidP="00FB4CC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0847">
              <w:t>Proporsi</w:t>
            </w:r>
            <w:proofErr w:type="spellEnd"/>
            <w:r w:rsidRPr="00E80847">
              <w:t xml:space="preserve"> orang </w:t>
            </w:r>
            <w:proofErr w:type="spellStart"/>
            <w:r w:rsidRPr="00E80847">
              <w:t>dewasa</w:t>
            </w:r>
            <w:proofErr w:type="spellEnd"/>
            <w:r w:rsidRPr="00E80847">
              <w:t xml:space="preserve"> (15 </w:t>
            </w:r>
            <w:proofErr w:type="spellStart"/>
            <w:r w:rsidRPr="00E80847">
              <w:t>tahun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atas</w:t>
            </w:r>
            <w:proofErr w:type="spellEnd"/>
            <w:r w:rsidRPr="00E80847">
              <w:t xml:space="preserve">) yang </w:t>
            </w:r>
            <w:proofErr w:type="spellStart"/>
            <w:r w:rsidRPr="00E80847">
              <w:t>memiliki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rekening</w:t>
            </w:r>
            <w:proofErr w:type="spellEnd"/>
            <w:r w:rsidRPr="00E80847">
              <w:t xml:space="preserve"> di bank </w:t>
            </w:r>
            <w:proofErr w:type="spellStart"/>
            <w:r w:rsidRPr="00E80847">
              <w:t>atau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lembaga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keuangan</w:t>
            </w:r>
            <w:proofErr w:type="spellEnd"/>
            <w:r w:rsidRPr="00E80847">
              <w:t xml:space="preserve"> lain </w:t>
            </w:r>
            <w:proofErr w:type="spellStart"/>
            <w:r w:rsidRPr="00E80847">
              <w:t>atau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dengan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penyedia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layanan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uang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seluler</w:t>
            </w:r>
            <w:proofErr w:type="spellEnd"/>
          </w:p>
        </w:tc>
      </w:tr>
      <w:tr w:rsidR="00FE58EA" w:rsidTr="00FB4CC0">
        <w:tc>
          <w:tcPr>
            <w:tcW w:w="704" w:type="dxa"/>
          </w:tcPr>
          <w:p w:rsidR="00FE58EA" w:rsidRDefault="00FE58EA" w:rsidP="00FB4CC0">
            <w:pPr>
              <w:jc w:val="center"/>
            </w:pPr>
            <w:r>
              <w:t>8.a</w:t>
            </w:r>
          </w:p>
        </w:tc>
        <w:tc>
          <w:tcPr>
            <w:tcW w:w="4825" w:type="dxa"/>
          </w:tcPr>
          <w:p w:rsidR="00FE58EA" w:rsidRPr="00E80847" w:rsidRDefault="00FE58EA" w:rsidP="00FB4CC0">
            <w:proofErr w:type="spellStart"/>
            <w:r w:rsidRPr="00E80847">
              <w:t>Meningkatkan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Bantuan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untuk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Perdagangan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untuk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negara-negara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berkembang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khususnya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negara-negara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kurang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berkembang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termasuk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melalui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Kerangka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Kerja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Terintegrasi</w:t>
            </w:r>
            <w:proofErr w:type="spellEnd"/>
            <w:r w:rsidRPr="00E80847">
              <w:t xml:space="preserve"> yang </w:t>
            </w:r>
            <w:proofErr w:type="spellStart"/>
            <w:r w:rsidRPr="00E80847">
              <w:t>Ditingkatkan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untuk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Bantuan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Teknis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Terkait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Perdagangan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untuk</w:t>
            </w:r>
            <w:proofErr w:type="spellEnd"/>
            <w:r w:rsidRPr="00E80847">
              <w:t xml:space="preserve"> Negara-Negara </w:t>
            </w:r>
            <w:proofErr w:type="spellStart"/>
            <w:r w:rsidRPr="00E80847">
              <w:t>Terbelakang</w:t>
            </w:r>
            <w:proofErr w:type="spellEnd"/>
          </w:p>
        </w:tc>
        <w:tc>
          <w:tcPr>
            <w:tcW w:w="5953" w:type="dxa"/>
          </w:tcPr>
          <w:p w:rsidR="00FE58EA" w:rsidRPr="00E80847" w:rsidRDefault="00FE58EA" w:rsidP="00FB4CC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0847">
              <w:t>Bantuan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untuk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Komitmen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Pencairan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Perdagangan</w:t>
            </w:r>
            <w:proofErr w:type="spellEnd"/>
          </w:p>
        </w:tc>
      </w:tr>
      <w:tr w:rsidR="00FE58EA" w:rsidTr="00FB4CC0">
        <w:tc>
          <w:tcPr>
            <w:tcW w:w="704" w:type="dxa"/>
          </w:tcPr>
          <w:p w:rsidR="00FE58EA" w:rsidRDefault="00FE58EA" w:rsidP="00FB4CC0">
            <w:pPr>
              <w:jc w:val="center"/>
            </w:pPr>
            <w:r>
              <w:t>8.b</w:t>
            </w:r>
          </w:p>
        </w:tc>
        <w:tc>
          <w:tcPr>
            <w:tcW w:w="4825" w:type="dxa"/>
          </w:tcPr>
          <w:p w:rsidR="00FE58EA" w:rsidRPr="00E80847" w:rsidRDefault="00FE58EA" w:rsidP="00FB4CC0">
            <w:proofErr w:type="spellStart"/>
            <w:r w:rsidRPr="00E80847">
              <w:t>Pada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tahun</w:t>
            </w:r>
            <w:proofErr w:type="spellEnd"/>
            <w:r w:rsidRPr="00E80847">
              <w:t xml:space="preserve"> 2020, </w:t>
            </w:r>
            <w:proofErr w:type="spellStart"/>
            <w:r w:rsidRPr="00E80847">
              <w:t>mengembangkan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mengoperasionalkan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strategi</w:t>
            </w:r>
            <w:proofErr w:type="spellEnd"/>
            <w:r w:rsidRPr="00E80847">
              <w:t xml:space="preserve"> global </w:t>
            </w:r>
            <w:proofErr w:type="spellStart"/>
            <w:r w:rsidRPr="00E80847">
              <w:t>untuk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ketenagakerjaan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muda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mengimplementasikan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Pakta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Lapangan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Kerja</w:t>
            </w:r>
            <w:proofErr w:type="spellEnd"/>
            <w:r w:rsidRPr="00E80847">
              <w:t xml:space="preserve"> Global </w:t>
            </w:r>
            <w:proofErr w:type="spellStart"/>
            <w:r w:rsidRPr="00E80847">
              <w:t>dari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Organisasi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Perburuhan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Internasional</w:t>
            </w:r>
            <w:proofErr w:type="spellEnd"/>
          </w:p>
        </w:tc>
        <w:tc>
          <w:tcPr>
            <w:tcW w:w="5953" w:type="dxa"/>
          </w:tcPr>
          <w:p w:rsidR="00FE58EA" w:rsidRPr="00E80847" w:rsidRDefault="00FE58EA" w:rsidP="00FB4CC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80847">
              <w:t>Adanya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strategi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nasional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ketenagakerjaan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muda</w:t>
            </w:r>
            <w:proofErr w:type="spellEnd"/>
            <w:r w:rsidRPr="00E80847">
              <w:t xml:space="preserve"> yang </w:t>
            </w:r>
            <w:proofErr w:type="spellStart"/>
            <w:r w:rsidRPr="00E80847">
              <w:t>dikembangkan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dioperasionalkan</w:t>
            </w:r>
            <w:proofErr w:type="spellEnd"/>
            <w:r w:rsidRPr="00E80847">
              <w:t xml:space="preserve">, </w:t>
            </w:r>
            <w:proofErr w:type="spellStart"/>
            <w:r w:rsidRPr="00E80847">
              <w:t>sebagai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strategi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tersendiri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atau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sebagai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bagian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dari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strategi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ketenagakerjaan</w:t>
            </w:r>
            <w:proofErr w:type="spellEnd"/>
            <w:r w:rsidRPr="00E80847">
              <w:t xml:space="preserve"> </w:t>
            </w:r>
            <w:proofErr w:type="spellStart"/>
            <w:r w:rsidRPr="00E80847">
              <w:t>nasional</w:t>
            </w:r>
            <w:proofErr w:type="spellEnd"/>
          </w:p>
        </w:tc>
      </w:tr>
    </w:tbl>
    <w:p w:rsidR="00FE58EA" w:rsidRDefault="00FE58EA" w:rsidP="00FE58EA"/>
    <w:p w:rsidR="00FE58EA" w:rsidRPr="00FE58EA" w:rsidRDefault="00FE58EA" w:rsidP="00FE58EA"/>
    <w:sectPr w:rsidR="00FE58EA" w:rsidRPr="00FE58EA" w:rsidSect="00FE58EA">
      <w:pgSz w:w="12240" w:h="15840"/>
      <w:pgMar w:top="1843" w:right="217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1355"/>
    <w:multiLevelType w:val="hybridMultilevel"/>
    <w:tmpl w:val="9424B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47"/>
    <w:rsid w:val="006B5C2B"/>
    <w:rsid w:val="00D3366D"/>
    <w:rsid w:val="00E80847"/>
    <w:rsid w:val="00FE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5C53B"/>
  <w15:chartTrackingRefBased/>
  <w15:docId w15:val="{7D245EA6-3ABA-4B94-A763-FD9203C9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LabMath</dc:creator>
  <cp:keywords/>
  <dc:description/>
  <cp:lastModifiedBy>LabMath</cp:lastModifiedBy>
  <cp:revision>2</cp:revision>
  <dcterms:created xsi:type="dcterms:W3CDTF">2023-06-27T04:10:00Z</dcterms:created>
  <dcterms:modified xsi:type="dcterms:W3CDTF">2023-06-27T04:35:00Z</dcterms:modified>
</cp:coreProperties>
</file>