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Senior Frontend Engineer | React / Angular / TypeScript | Product &amp; Platform UI</w:t>
      </w:r>
    </w:p>
    <w:p>
      <w:pPr>
        <w:spacing w:before="0" w:after="0"/>
        <w:jc w:val="center"/>
      </w:pPr>
      <w:hyperlink w:history="1" r:id="rIdeysxp1pqjlmi-sau6dy40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z52ajvkyugtraz5ppiecg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ohgynecf0xjfnkzdbs43q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Gravity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(Independent Consultancy)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Founder &amp; Senior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2021 – Present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trading tools and dashboards for real-time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launched custom web applications using React, TypeScript, and Next.js.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rapid prototypes and MVPs using AI to explore new product ideas and workflows.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prototyped user interfaces for custom machine control systems.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2016–2020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2015–2016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2012–2015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eysxp1pqjlmi-sau6dy40" Type="http://schemas.openxmlformats.org/officeDocument/2006/relationships/hyperlink" Target="mailto:yuliasavinkova@gmail.com" TargetMode="External"/><Relationship Id="rIdz52ajvkyugtraz5ppiecg" Type="http://schemas.openxmlformats.org/officeDocument/2006/relationships/hyperlink" Target="https://linkedin.com/in/juliia/" TargetMode="External"/><Relationship Id="rIdohgynecf0xjfnkzdbs43q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2026-02-23T20:14:55.702Z</dcterms:created>
  <dcterms:modified xsi:type="dcterms:W3CDTF">2026-02-23T20:14:55.707Z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