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27000" w14:textId="77777777" w:rsidR="00775159" w:rsidRPr="00786BBA" w:rsidRDefault="00775159">
      <w:pPr>
        <w:rPr>
          <w:rFonts w:eastAsiaTheme="minorEastAsia"/>
          <w:lang w:eastAsia="zh-CN"/>
        </w:rPr>
      </w:pPr>
    </w:p>
    <w:p w14:paraId="704FA7E2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3AE87AEB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ETX-260821-0259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03C05FEB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340" w:type="dxa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1550"/>
        <w:gridCol w:w="1400"/>
        <w:gridCol w:w="1400"/>
        <w:gridCol w:w="1540"/>
        <w:gridCol w:w="1900"/>
      </w:tblGrid>
      <w:tr w:rsidR="00D40C20" w:rsidRPr="00A54DCC" w14:paraId="4FEAAC1C" w14:textId="77777777" w:rsidTr="00D40C20">
        <w:trPr>
          <w:trHeight w:val="906"/>
          <w:jc w:val="center"/>
        </w:trPr>
        <w:tc>
          <w:tcPr>
            <w:tcW w:w="1550" w:type="dxa"/>
            <w:shd w:val="clear" w:color="auto" w:fill="E8E8E8" w:themeFill="background2"/>
            <w:vAlign w:val="center"/>
          </w:tcPr>
          <w:p w14:paraId="062C65FC" w14:textId="77777777" w:rsidR="00D40C20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50" w:type="dxa"/>
            <w:shd w:val="clear" w:color="auto" w:fill="E8E8E8" w:themeFill="background2"/>
            <w:vAlign w:val="center"/>
          </w:tcPr>
          <w:p w14:paraId="70511D15" w14:textId="77777777" w:rsidR="00D40C20" w:rsidRPr="00352132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Aliquoting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72D592BB" w14:textId="7777777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066B038D" w14:textId="7777777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Related Microbial ID</w:t>
            </w:r>
          </w:p>
        </w:tc>
        <w:tc>
          <w:tcPr>
            <w:tcW w:w="1540" w:type="dxa"/>
            <w:shd w:val="clear" w:color="auto" w:fill="E8E8E8" w:themeFill="background2"/>
            <w:vAlign w:val="center"/>
          </w:tcPr>
          <w:p w14:paraId="5273F630" w14:textId="7777777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Media with microbial growth</w:t>
            </w:r>
          </w:p>
        </w:tc>
        <w:tc>
          <w:tcPr>
            <w:tcW w:w="1900" w:type="dxa"/>
            <w:shd w:val="clear" w:color="auto" w:fill="E8E8E8" w:themeFill="background2"/>
            <w:vAlign w:val="center"/>
          </w:tcPr>
          <w:p w14:paraId="45B87198" w14:textId="7777777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Microbial ID</w:t>
            </w:r>
          </w:p>
        </w:tc>
      </w:tr>
      <w:tr w:rsidR="00D40C20" w:rsidRPr="00A54DCC" w14:paraId="29705D02" w14:textId="77777777" w:rsidTr="00D40C20">
        <w:trPr>
          <w:cantSplit/>
          <w:trHeight w:val="744"/>
          <w:jc w:val="center"/>
        </w:trPr>
        <w:tc>
          <w:tcPr>
            <w:tcW w:w="1550" w:type="dxa"/>
            <w:vAlign w:val="center"/>
          </w:tcPr>
          <w:p w14:paraId="78D98A7B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ES</w:t>
            </w:r>
          </w:p>
        </w:tc>
        <w:tc>
          <w:tcPr>
            <w:tcW w:w="1550" w:type="dxa"/>
            <w:vAlign w:val="center"/>
          </w:tcPr>
          <w:p w14:paraId="4CA2887E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America Alanis</w:t>
            </w:r>
          </w:p>
        </w:tc>
        <w:tc>
          <w:tcPr>
            <w:tcW w:w="1400" w:type="dxa"/>
            <w:vAlign w:val="center"/>
          </w:tcPr>
          <w:p w14:paraId="125B34B3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hyperlink r:id="rId5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ETX-260821-0259</w:t>
              </w:r>
            </w:hyperlink>
          </w:p>
        </w:tc>
        <w:tc>
          <w:tcPr>
            <w:tcW w:w="1400" w:type="dxa"/>
            <w:vAlign w:val="center"/>
          </w:tcPr>
          <w:p w14:paraId="50017238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hyperlink r:id="rId6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ETX-260831-0608</w:t>
              </w:r>
            </w:hyperlink>
          </w:p>
        </w:tc>
        <w:tc>
          <w:tcPr>
            <w:tcW w:w="1540" w:type="dxa"/>
            <w:vAlign w:val="center"/>
          </w:tcPr>
          <w:p w14:paraId="6287BB36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 x 300mL TSB</w:t>
            </w:r>
          </w:p>
        </w:tc>
        <w:tc>
          <w:tcPr>
            <w:tcW w:w="1900" w:type="dxa"/>
            <w:vAlign w:val="center"/>
          </w:tcPr>
          <w:p w14:paraId="0C2603E7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i/>
                <w:iCs/>
                <w:sz w:val="14"/>
                <w:szCs w:val="14"/>
              </w:rPr>
              <w:t>Terribacillus goriensis</w:t>
            </w:r>
            <w:r>
              <w:rPr>
                <w:rFonts w:ascii="Times New Roman" w:hAnsi="Times New Roman"/>
                <w:i/>
                <w:iCs/>
                <w:sz w:val="14"/>
                <w:szCs w:val="14"/>
              </w:rPr>
              <w:br/>
            </w:r>
            <w:r>
              <w:rPr>
                <w:rFonts w:ascii="Times New Roman" w:hAnsi="Times New Roman"/>
                <w:sz w:val="14"/>
                <w:szCs w:val="14"/>
              </w:rPr>
              <w:t>(Gram (+) rods)</w:t>
            </w:r>
          </w:p>
        </w:tc>
      </w:tr>
    </w:tbl>
    <w:p w14:paraId="56ACD005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EB535CB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48DD8EC1" w14:textId="77777777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="006C1E75">
        <w:rPr>
          <w:rFonts w:ascii="Times New Roman" w:hAnsi="Times New Roman"/>
          <w:bCs/>
          <w:sz w:val="18"/>
          <w:szCs w:val="18"/>
          <w:u w:val="single"/>
        </w:rPr>
        <w:t>Processing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>24Aug26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0"/>
        <w:gridCol w:w="128"/>
        <w:gridCol w:w="652"/>
        <w:gridCol w:w="1172"/>
        <w:gridCol w:w="987"/>
        <w:gridCol w:w="102"/>
        <w:gridCol w:w="670"/>
        <w:gridCol w:w="76"/>
        <w:gridCol w:w="1337"/>
        <w:gridCol w:w="1374"/>
        <w:gridCol w:w="1291"/>
        <w:gridCol w:w="41"/>
        <w:gridCol w:w="520"/>
      </w:tblGrid>
      <w:tr w:rsidR="004174A6" w14:paraId="704C1FDF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6BA4C1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4050CBA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30C632C8" w14:textId="77777777" w:rsidR="00116AA0" w:rsidRDefault="00000000"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3E96FC1F" w14:textId="77777777" w:rsidR="00116AA0" w:rsidRDefault="00000000"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153067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92B7E2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492D112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F6B568A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3E3AC0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4174A6" w14:paraId="5F613B61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336FB436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Personnel EM Bracketing</w:t>
            </w:r>
          </w:p>
        </w:tc>
      </w:tr>
      <w:tr w:rsidR="004174A6" w14:paraId="765868AF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02FE82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8EB14C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D894853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21Aug26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6A861D0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ES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4BD0AE2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573AEB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7C39C4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C0D95D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D5F915D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4174A6" w14:paraId="33372752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8B501DA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14E0D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3024703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24Aug26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96B0CB1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ES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D2AA89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EE50124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269A4D5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E568A7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0ECB060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4174A6" w14:paraId="4B99FB4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EC4376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3E4FB6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8E8493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25Aug26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80DE88" w14:textId="3A71C875" w:rsidR="006166E4" w:rsidRDefault="008B385B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eastAsiaTheme="minorEastAsia" w:hAnsi="Times New Roman" w:hint="eastAsia"/>
                <w:sz w:val="14"/>
                <w:szCs w:val="14"/>
                <w:lang w:eastAsia="zh-CN"/>
              </w:rPr>
              <w:t>E</w:t>
            </w:r>
            <w:r w:rsidR="00000000">
              <w:rPr>
                <w:rFonts w:ascii="Times New Roman" w:hAnsi="Times New Roman"/>
                <w:sz w:val="14"/>
                <w:szCs w:val="14"/>
              </w:rPr>
              <w:t>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E5ED3C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CAEADD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0A118D9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F42FA5A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78B070B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4174A6" w14:paraId="163B03A4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6D48A050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</w:p>
        </w:tc>
      </w:tr>
      <w:tr w:rsidR="004174A6" w14:paraId="594CBC2D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0777A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87248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9913279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21Aug26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24A2738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ES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1CF7253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61B1F8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F54C70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823A41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01BA17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4174A6" w14:paraId="2062B656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FDBF08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63A821C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24669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80C1DD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24Aug26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9A23A9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ES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D56E535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A401C9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3E56C90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382A369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C3B77A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4174A6" w14:paraId="4DC0BA3B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F9D41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C4B3254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BD69988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25Aug26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CCC828" w14:textId="10E1E3D9" w:rsidR="006166E4" w:rsidRDefault="008B385B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eastAsiaTheme="minorEastAsia" w:hAnsi="Times New Roman" w:hint="eastAsia"/>
                <w:sz w:val="14"/>
                <w:szCs w:val="14"/>
                <w:lang w:eastAsia="zh-CN"/>
              </w:rPr>
              <w:t>G</w:t>
            </w:r>
            <w:r w:rsidR="00000000">
              <w:rPr>
                <w:rFonts w:ascii="Times New Roman" w:hAnsi="Times New Roman"/>
                <w:sz w:val="14"/>
                <w:szCs w:val="14"/>
              </w:rPr>
              <w:t>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276088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AEE526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99C5EE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84AEB91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3BE4AF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4174A6" w14:paraId="5A550C44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5B54D2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5E1508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F59A68C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21Aug26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D57567A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ES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9D457D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E7F849B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0F10FE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0B9C38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674CFCF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4174A6" w14:paraId="296BD35C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C48544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393F26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38462E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24Aug26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1E94773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ES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66E077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EBE1F54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C4BB27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4C6E5B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3272D4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4174A6" w14:paraId="6397BE52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982792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032D9E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DDCF1A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25Aug26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5EF92D" w14:textId="12442CD5" w:rsidR="006166E4" w:rsidRDefault="008B385B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eastAsiaTheme="minorEastAsia" w:hAnsi="Times New Roman" w:hint="eastAsia"/>
                <w:sz w:val="14"/>
                <w:szCs w:val="14"/>
                <w:lang w:eastAsia="zh-CN"/>
              </w:rPr>
              <w:t>G</w:t>
            </w:r>
            <w:r w:rsidR="00000000">
              <w:rPr>
                <w:rFonts w:ascii="Times New Roman" w:hAnsi="Times New Roman"/>
                <w:sz w:val="14"/>
                <w:szCs w:val="14"/>
              </w:rPr>
              <w:t>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8A204B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05BB48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EE916C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4DB507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268A62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4174A6" w14:paraId="2D1BD20C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F6D3F22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Weekly Active Air Sampling Bracketing</w:t>
            </w:r>
          </w:p>
        </w:tc>
      </w:tr>
      <w:tr w:rsidR="004174A6" w14:paraId="3E7CE795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55CFE8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15BDF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24850A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25Aug26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10BD34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375560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D3036A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4 CFU (ISO 8 114)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36D48C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ETX-260901-0112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84CCEF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Pending ID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B6D101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4174A6" w14:paraId="503528E7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8CD1F43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Surface Sampling of Anteroom and Cleanroom Bracketing </w:t>
            </w:r>
          </w:p>
        </w:tc>
      </w:tr>
      <w:tr w:rsidR="004174A6" w14:paraId="618E05D8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6EFE6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22C97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98242A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25Aug26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B026BD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CB0570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9C7F4A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C1F6A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DDDDB5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8F2512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</w:tbl>
    <w:p w14:paraId="2083154C" w14:textId="77777777" w:rsidR="004174A6" w:rsidRDefault="004174A6" w:rsidP="004174A6"/>
    <w:p w14:paraId="5FD4D8AD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03895D69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47D14296" w14:textId="77777777" w:rsidR="00786BBA" w:rsidRPr="00787367" w:rsidRDefault="00786BBA" w:rsidP="00786BBA">
      <w:pPr>
        <w:pageBreakBefore/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lastRenderedPageBreak/>
        <w:t>Table 3: Environmental Monitoring from Aliquoting Performed on 31Aug26</w:t>
      </w:r>
    </w:p>
    <w:p w14:paraId="41F44C3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0"/>
        <w:gridCol w:w="128"/>
        <w:gridCol w:w="652"/>
        <w:gridCol w:w="1165"/>
        <w:gridCol w:w="974"/>
        <w:gridCol w:w="100"/>
        <w:gridCol w:w="670"/>
        <w:gridCol w:w="75"/>
        <w:gridCol w:w="1322"/>
        <w:gridCol w:w="1361"/>
        <w:gridCol w:w="1343"/>
        <w:gridCol w:w="40"/>
        <w:gridCol w:w="520"/>
      </w:tblGrid>
      <w:tr w:rsidR="00AC1731" w14:paraId="594E0D44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41D682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73239AD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CDB6596" w14:textId="77777777" w:rsidR="00116AA0" w:rsidRDefault="00000000"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7D4E6C2" w14:textId="77777777" w:rsidR="00116AA0" w:rsidRDefault="00000000"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3DA59451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437BA6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38F5AB46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3B87153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5E04F4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AC1731" w14:paraId="4F2B19AD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225FC591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Personnel EM Bracketing</w:t>
            </w:r>
          </w:p>
        </w:tc>
      </w:tr>
      <w:tr w:rsidR="00AC1731" w14:paraId="3AA10B02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84DF0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B6E1AC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069725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28Aug26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E11F29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7554FE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4A59BC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B614362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D62E863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79D303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AC1731" w14:paraId="54D0D9C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F301B6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3970EF1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524D797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31Aug26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16FA3DC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EDE6E5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BBFACF7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35B79E7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7606005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507623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AC1731" w14:paraId="64BB5FA4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B3FA8E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440225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72AE96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01Sep26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A08CCD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F468C48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809101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47ADF4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BE93445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C87119B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AC1731" w14:paraId="5745DAF3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3510BFF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</w:p>
        </w:tc>
      </w:tr>
      <w:tr w:rsidR="00AC1731" w14:paraId="6F4D4C8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DED87A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C79E751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BABB324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28Aug26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044611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00D9C9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BAFC52B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2BD199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149F4A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2FC961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AC1731" w14:paraId="18168E9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37CC889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6525D0F6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CE591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3D8F04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31Aug26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A4726F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0C6C7F8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4F23F0D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6993EA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5C48B6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45E1348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AC1731" w14:paraId="4DDB0AB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469241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09ACCD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B13451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01Sep26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230C397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3CC7298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554D290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1EB1A2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916D17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C12F203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AC1731" w14:paraId="100FDDBD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37266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9CA584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A8669D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28Aug26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1758D4C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5BA649D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B2CA3A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050230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331D397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98F0DC3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AC1731" w14:paraId="0D4874D6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BBA64B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8B69E24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0DDA6DE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31Aug26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5759AD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C18498C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CA3189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DB3F04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0D6C2C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FBA727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AC1731" w14:paraId="7C6EB32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FB6FE59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48768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F8A702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01Sep26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62BE2E0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CAB7B78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ACB177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120FA45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2E1350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A7D3A1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AC1731" w14:paraId="3CF18DC0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DDC067C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Weekly Active Air Sampling Bracketing</w:t>
            </w:r>
          </w:p>
        </w:tc>
      </w:tr>
      <w:tr w:rsidR="00AC1731" w14:paraId="3E3070D1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D7DC43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29C432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585B14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04Sep26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AAC87C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ISS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DA1C0E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732B37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 CFU (ISO 8 114)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4DA68F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hyperlink r:id="rId7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ETX-260914-0487</w:t>
              </w:r>
            </w:hyperlink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FBA406" w14:textId="77777777" w:rsidR="006166E4" w:rsidRDefault="00000000">
            <w:pPr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i/>
                <w:iCs/>
                <w:sz w:val="13"/>
                <w:szCs w:val="13"/>
              </w:rPr>
              <w:t>Corynebacterium ureicelerivorans</w:t>
            </w:r>
          </w:p>
          <w:p w14:paraId="0CD05F90" w14:textId="77777777" w:rsidR="006166E4" w:rsidRDefault="006166E4">
            <w:pPr>
              <w:spacing w:line="18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  <w:p w14:paraId="30EEC1A6" w14:textId="77777777" w:rsidR="006166E4" w:rsidRDefault="00000000">
            <w:pPr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i/>
                <w:iCs/>
                <w:sz w:val="13"/>
                <w:szCs w:val="13"/>
              </w:rPr>
              <w:t>Mycobacterium grossiae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87C8D5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AC1731" w14:paraId="2C788099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364C8CE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Surface Sampling of Anteroom and Cleanroom Bracketing </w:t>
            </w:r>
          </w:p>
        </w:tc>
      </w:tr>
      <w:tr w:rsidR="00AC1731" w14:paraId="2AF14569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EA276E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F76321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A2BD5C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04Sep26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473A22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ISS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8DD750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89CAF1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3B3FD8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0CEF1A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3D83AD" w14:textId="77777777" w:rsidR="006166E4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</w:tbl>
    <w:p w14:paraId="0500A484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16AA0"/>
    <w:rsid w:val="00163748"/>
    <w:rsid w:val="001C379A"/>
    <w:rsid w:val="00260B62"/>
    <w:rsid w:val="00265347"/>
    <w:rsid w:val="0028283E"/>
    <w:rsid w:val="00295346"/>
    <w:rsid w:val="002E3AF4"/>
    <w:rsid w:val="0038116F"/>
    <w:rsid w:val="00385FDA"/>
    <w:rsid w:val="00391900"/>
    <w:rsid w:val="003E061A"/>
    <w:rsid w:val="003F3673"/>
    <w:rsid w:val="004174A6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166E4"/>
    <w:rsid w:val="00625613"/>
    <w:rsid w:val="00663FE5"/>
    <w:rsid w:val="00677A4B"/>
    <w:rsid w:val="006C1D96"/>
    <w:rsid w:val="006C1E75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B385B"/>
    <w:rsid w:val="008D1E50"/>
    <w:rsid w:val="00997EF3"/>
    <w:rsid w:val="00A47E4A"/>
    <w:rsid w:val="00A72481"/>
    <w:rsid w:val="00A86D79"/>
    <w:rsid w:val="00AC1731"/>
    <w:rsid w:val="00B07193"/>
    <w:rsid w:val="00B45F06"/>
    <w:rsid w:val="00BA26FF"/>
    <w:rsid w:val="00C359B8"/>
    <w:rsid w:val="00D06B52"/>
    <w:rsid w:val="00D40C20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5117F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40C2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trax.eagleanalytical.com/SubmissionTest/Details/fd3G2StZClcy1TP2ES6BLw__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etrax.eagleanalytical.com/SubmissionTest/Details/OCvPHc7TodycYzvim2KtjQ__" TargetMode="External"/><Relationship Id="rId5" Type="http://schemas.openxmlformats.org/officeDocument/2006/relationships/hyperlink" Target="https://etrax.eagleanalytical.com/Submission/Details/OIX27OGNKb64xLa70p0RRQ__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qchen9108@outlook.com</cp:lastModifiedBy>
  <cp:revision>9</cp:revision>
  <dcterms:created xsi:type="dcterms:W3CDTF">2026-04-15T16:50:00Z</dcterms:created>
  <dcterms:modified xsi:type="dcterms:W3CDTF">2026-10-07T12:54:00Z</dcterms:modified>
  <dc:identifier/>
  <dc:language/>
</cp:coreProperties>
</file>