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{{ analyst_signature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>
            <w:r>
              <w:t>{{ date_initiated }}</w:t>
            </w: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>
            <w:r>
              <w:t>{{ date_of_incident }}</w:t>
            </w: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>
            <w:r>
              <w:t>Environmental Monitoring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{{ report_header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238F9B90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{{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dosage_form}}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{{ smart_incident_opening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MICRO-SOP-2</w:t>
              <w:br/>
            </w:r>
          </w:p>
        </w:tc>
        <w:tc>
          <w:tcPr>
            <w:tcW w:w="2809" w:type="dxa"/>
            <w:gridSpan w:val="5"/>
          </w:tcPr>
          <w:p>
            <w:r>
              <w:t>Effective Date:</w:t>
              <w:br/>
              <w:t>05 Aug 2025</w:t>
              <w:br/>
            </w:r>
          </w:p>
        </w:tc>
        <w:tc>
          <w:tcPr>
            <w:tcW w:w="1800" w:type="dxa"/>
            <w:gridSpan w:val="2"/>
          </w:tcPr>
          <w:p>
            <w:r>
              <w:t>SOP / Test Method Rev:</w:t>
              <w:br/>
              <w:t>15</w:t>
              <w:br/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>
            <w:r>
              <w:t>Date:</w:t>
              <w:br/>
              <w:t>{{ date_initiated }}</w:t>
              <w:br/>
            </w: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>{{ smart_comment_interview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{{ smart_comment_samples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MICRO-SOP-2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MICRO-SOP-2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>{{ smart_comment_records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the analysts are trained and qualified by quality to perform the test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MICRO-SOP-2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>
            <w:r>
              <w:t>{{ reagent_lot }}</w:t>
            </w:r>
          </w:p>
        </w:tc>
        <w:tc>
          <w:tcPr>
            <w:tcW w:w="1800" w:type="dxa"/>
          </w:tcPr>
          <w:p>
            <w:r>
              <w:t>{{ reagent_exp }}</w:t>
            </w: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{{ control_positive }}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{{ control_lot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>{{ control_data }}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>
            <w:r>
              <w:t>Please see below</w:t>
            </w:r>
          </w:p>
        </w:tc>
        <w:tc>
          <w:tcPr>
            <w:tcW w:w="1800" w:type="dxa"/>
            <w:shd w:val="clear" w:color="auto" w:fill="FFFFFF" w:themeFill="background1"/>
          </w:tcPr>
          <w:p>
            <w:r>
              <w:t>Please see below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>
            <w:r>
              <w:t>{{ cr_display }}</w:t>
            </w:r>
          </w:p>
        </w:tc>
        <w:tc>
          <w:tcPr>
            <w:tcW w:w="1800" w:type="dxa"/>
            <w:shd w:val="clear" w:color="auto" w:fill="FFFFFF" w:themeFill="background1"/>
          </w:tcPr>
          <w:p>
            <w:r>
              <w:t>{{ cr_exp }}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>
            <w:r>
              <w:t>N/A</w:t>
            </w:r>
          </w:p>
        </w:tc>
        <w:tc>
          <w:tcPr>
            <w:tcW w:w="1800" w:type="dxa"/>
            <w:shd w:val="clear" w:color="auto" w:fill="FFFFFF" w:themeFill="background1"/>
          </w:tcPr>
          <w:p>
            <w:r>
              <w:t>N/A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6CD6674F" w14:textId="77777777" w:rsidR="001C57EC" w:rsidRDefault="001C57EC" w:rsidP="00600FE1">
      <w:pPr>
        <w:rPr>
          <w:rFonts w:eastAsiaTheme="minorEastAsia"/>
          <w:lang w:eastAsia="zh-CN"/>
        </w:rPr>
      </w:pPr>
    </w:p>
    <w:p w14:paraId="3C2D747E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36DAE502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06905266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69B5D045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22EFC379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632AB2E0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1D24DF" w14:textId="77777777" w:rsidR="00847E4E" w:rsidRPr="00786BBA" w:rsidRDefault="00847E4E" w:rsidP="00847E4E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p w14:paraId="2B51CD4B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7C3D77E1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5D2CF76F" w14:textId="77777777" w:rsidR="00847E4E" w:rsidRPr="00787367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11D518A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4A0B79AC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482485CA" w14:textId="77777777" w:rsidR="00847E4E" w:rsidRPr="00847E4E" w:rsidRDefault="00847E4E" w:rsidP="00600FE1">
      <w:pPr>
        <w:rPr>
          <w:rFonts w:eastAsiaTheme="minorEastAsia" w:hint="eastAsia"/>
          <w:lang w:eastAsia="zh-CN"/>
        </w:rPr>
      </w:pPr>
    </w:p>
    <w:p>
      <w:r>
        <w:rPr>
          <w:rFonts w:ascii="Arial" w:hAnsi="Arial"/>
          <w:b/>
          <w:sz w:val="19"/>
        </w:rPr>
        <w:t>Table 1: Read Dates &amp; Incubation Observation</w:t>
      </w:r>
    </w:p>
    <w:p/>
    <w:p>
      <w:r>
        <w:rPr>
          <w:rFonts w:ascii="Arial" w:hAnsi="Arial"/>
          <w:b/>
          <w:sz w:val="19"/>
        </w:rPr>
        <w:t>Table 2: Environmental Monitoring for Analyst &amp; Cleanroom</w:t>
      </w:r>
    </w:p>
    <w:sectPr w:rsidR="00847E4E" w:rsidRPr="00847E4E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  <w:tbl xmlns:mo="http://schemas.microsoft.com/office/mac/office/2008/main" xmlns:mv="urn:schemas-microsoft-com:mac:vml"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ETX Submission ID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Set-up Analyst &amp; Date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Sampling Site &amp; Location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Plate Reading Analyst (≥ 48H)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CFUs Observed after 48 Hour Incubation at 30–35°C (E001031)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Plate Reading Analyst (NLT 5 days)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CFUs Observed after NLT 5-day Incubation at 20–25°C (E001034)</w:t>
            </w:r>
          </w:p>
        </w:tc>
        <w:tc>
          <w:tcPr>
            <w:tcW w:type="dxa" w:w="135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Microbial Identification</w:t>
            </w:r>
          </w:p>
        </w:tc>
      </w:tr>
      <w:tr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etx_id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setup_analyst_initial }} {{ test_date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sampling_location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reader_48h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cfu_obs_48h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reader_5d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cfu_obs_5d }}</w:t>
            </w:r>
          </w:p>
        </w:tc>
        <w:tc>
          <w:tcPr>
            <w:tcW w:type="dxa" w:w="135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microbial_id }}</w:t>
            </w:r>
          </w:p>
        </w:tc>
      </w:tr>
    </w:tbl>
    <w:tbl xmlns:mo="http://schemas.microsoft.com/office/mac/office/2008/main" xmlns:mv="urn:schemas-microsoft-com:mac:vml"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Environmental Monitoring (EM) Sampling Site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Frequency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Date (DDMMMYYYY)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Analyst (Initials)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Day /Week(s)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Observation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Environmental Monitoring Plate ETX ID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Microbial ID</w:t>
            </w:r>
          </w:p>
        </w:tc>
        <w:tc>
          <w:tcPr>
            <w:tcW w:type="dxa" w:w="1200"/>
            <w:shd w:fill="D9D9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Personnel EM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Personal (Left Touch and Right Touch)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analyst_initial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pers_id_after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Biological Safety Cabinet EM Bracketing Biological Safety Cabinet (BSC)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ISO 5 (4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bsc_surf_analyst_after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bsc_surf_id_after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before_date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Before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bsc_sett_id_before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test_date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of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bsc_sett_id_during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Settling Sampling of ISO 5 (2 locations)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after_date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bsc_sett_analyst_after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Date After Testing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bsc_sett_obs_after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bsc_sett_etx_after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bsc_sett_id_after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Weekly Active Air Sampling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Active Air Sampling of Cleanrooms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date_of_weekly_air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weekly_air_analyst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 (On or After Testing Date)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air_obs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air_etx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air_id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0800"/>
            <w:gridSpan w:val="9"/>
            <w:shd w:fill="F2F2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Surface Sampling of Anteroom and Cleanroom Bracketing</w:t>
            </w:r>
          </w:p>
        </w:tc>
      </w:tr>
      <w:tr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Surface Sampling of Cleanrooms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date_of_weekly_surf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{{ weekly_surf_analyst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Week (On or After Testing Date)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room_surf_obs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room_surf_etx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{{ room_surf_id }}</w:t>
            </w:r>
          </w:p>
        </w:tc>
        <w:tc>
          <w:tcPr>
            <w:tcW w:type="dxa" w:w="12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E921E" w14:textId="77777777" w:rsidR="002E7CEB" w:rsidRDefault="002E7CEB" w:rsidP="00312331">
      <w:r>
        <w:separator/>
      </w:r>
    </w:p>
  </w:endnote>
  <w:endnote w:type="continuationSeparator" w:id="0">
    <w:p w14:paraId="68B1D832" w14:textId="77777777" w:rsidR="002E7CEB" w:rsidRDefault="002E7CEB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2649" w14:textId="77777777" w:rsidR="002E7CEB" w:rsidRDefault="002E7CEB" w:rsidP="00312331">
      <w:r>
        <w:separator/>
      </w:r>
    </w:p>
  </w:footnote>
  <w:footnote w:type="continuationSeparator" w:id="0">
    <w:p w14:paraId="5776A998" w14:textId="77777777" w:rsidR="002E7CEB" w:rsidRDefault="002E7CEB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>{{ oos_id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E7CEB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0BC6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5E2E"/>
    <w:rsid w:val="006961EA"/>
    <w:rsid w:val="00696832"/>
    <w:rsid w:val="00696F26"/>
    <w:rsid w:val="006A363B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0019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47E4E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72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0414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18</cp:revision>
  <cp:lastPrinted>2026-01-06T15:59:00Z</cp:lastPrinted>
  <dcterms:created xsi:type="dcterms:W3CDTF">2026-01-13T22:39:00Z</dcterms:created>
  <dcterms:modified xsi:type="dcterms:W3CDTF">2026-02-10T23:12:00Z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