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 xml:space="preserve"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5C1DD063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 xml:space="preserve"/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5309010B" w:rsidR="00183CD4" w:rsidRPr="00953B77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804329" w:rsidRPr="00804329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0F968B34" w:rsidR="005F2327" w:rsidRPr="00953B77" w:rsidRDefault="00804329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804329">
              <w:rPr>
                <w:rFonts w:ascii="Times New Roman" w:hAnsi="Times New Roman"/>
                <w:sz w:val="22"/>
                <w:szCs w:val="22"/>
              </w:rPr>
              <w:t xml:space="preserve">E00 (CR)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0F0E1B5" w:rsidR="00C63E4C" w:rsidRPr="00953B77" w:rsidRDefault="00C63E4C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 xml:space="preserve">E00</w:t>
            </w:r>
            <w:r w:rsidR="00C04942" w:rsidRPr="00C04942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 xml:space="preserve">PART 1 TEXT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 xml:space="preserve">PART 2 TEXT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54790CF6" w14:textId="0FA4DF01" w:rsidR="00F25901" w:rsidRDefault="00F25901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  <w:r w:rsidRPr="00C659D5">
        <w:rPr>
          <w:rFonts w:ascii="Times New Roman" w:hAnsi="Times New Roman"/>
          <w:sz w:val="22"/>
          <w:szCs w:val="22"/>
          <w:u w:val="single"/>
        </w:rPr>
        <w:t xml:space="preserve">Table </w:t>
      </w:r>
      <w:r>
        <w:rPr>
          <w:rFonts w:ascii="Times New Roman" w:hAnsi="Times New Roman"/>
          <w:sz w:val="22"/>
          <w:szCs w:val="22"/>
          <w:u w:val="single"/>
        </w:rPr>
        <w:t xml:space="preserve">1</w:t>
      </w:r>
      <w:r w:rsidRPr="00C659D5">
        <w:rPr>
          <w:rFonts w:ascii="Times New Roman" w:hAnsi="Times New Roman"/>
          <w:sz w:val="22"/>
          <w:szCs w:val="22"/>
          <w:u w:val="single"/>
        </w:rPr>
        <w:t xml:space="preserve">: </w:t>
      </w:r>
      <w:r w:rsidRPr="009F6D42">
        <w:rPr>
          <w:rFonts w:ascii="Times New Roman" w:hAnsi="Times New Roman"/>
          <w:sz w:val="22"/>
          <w:szCs w:val="22"/>
          <w:u w:val="single"/>
        </w:rPr>
        <w:t xml:space="preserve">Environmental Monitoring from </w:t>
      </w:r>
      <w:r w:rsidR="00357C14">
        <w:rPr>
          <w:rFonts w:ascii="Times New Roman" w:hAnsi="Times New Roman"/>
          <w:bCs/>
          <w:sz w:val="22"/>
          <w:szCs w:val="22"/>
        </w:rPr>
        <w:t xml:space="preserve"/>
      </w:r>
      <w:r w:rsidRPr="009F6D42">
        <w:rPr>
          <w:rFonts w:ascii="Times New Roman" w:hAnsi="Times New Roman"/>
          <w:sz w:val="22"/>
          <w:szCs w:val="22"/>
          <w:u w:val="single"/>
        </w:rPr>
        <w:t>.</w:t>
      </w:r>
    </w:p>
    <w:p w14:paraId="3AB0A3EE" w14:textId="77777777" w:rsidR="00357C14" w:rsidRDefault="00357C14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</w:p>
    <w:tbl>
      <w:tblPr>
        <w:tblW w:w="10179" w:type="dxa"/>
        <w:jc w:val="center"/>
        <w:tblLook w:val="04A0" w:firstRow="1" w:lastRow="0" w:firstColumn="1" w:lastColumn="0" w:noHBand="0" w:noVBand="1"/>
      </w:tblPr>
      <w:tblGrid>
        <w:gridCol w:w="1819"/>
        <w:gridCol w:w="952"/>
        <w:gridCol w:w="1238"/>
        <w:gridCol w:w="1132"/>
        <w:gridCol w:w="1246"/>
        <w:gridCol w:w="1345"/>
        <w:gridCol w:w="1319"/>
        <w:gridCol w:w="1248"/>
        <w:gridCol w:w="683"/>
      </w:tblGrid>
      <w:tr w:rsidR="00EB470E" w:rsidRPr="00561CCA" w14:paraId="3CA4C1D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C35382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Sampling Site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0B7A169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FB7F4F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Date</w:t>
            </w:r>
          </w:p>
          <w:p w14:paraId="6F3C731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DDMMM</w:t>
            </w:r>
          </w:p>
          <w:p w14:paraId="7D17AE1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YY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07E1567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Analyst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007C5B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Day /Week(s)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537F6C2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F025A0D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Plate ETX Number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8457BF0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Microbial ID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CB0908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</w:tr>
      <w:tr w:rsidR="00EB470E" w:rsidRPr="00561CCA" w14:paraId="67458A3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AD1D30" w14:textId="1EF9B90E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Personnel EM Bracketing</w:t>
            </w:r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</w:t>
            </w:r>
          </w:p>
        </w:tc>
      </w:tr>
      <w:tr w:rsidR="00EB470E" w:rsidRPr="00561CCA" w14:paraId="20533C1A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D50AC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Personal (Left Touch and Right Touch)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0BF64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F39DE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FD12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69ABC3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6AEEAE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5393E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5DE72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797BA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8A0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0172EC22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357269" w14:textId="34CE63A4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Biological Safety Cabinet EM Bracketing</w:t>
            </w:r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BSC E00</w:t>
            </w:r>
          </w:p>
        </w:tc>
      </w:tr>
      <w:tr w:rsidR="00EB470E" w:rsidRPr="00561CCA" w14:paraId="11DD451F" w14:textId="77777777" w:rsidTr="008E208E">
        <w:trPr>
          <w:trHeight w:val="285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D97A7E" w14:textId="761312EC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Surface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 </w:t>
            </w: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(4 locations)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3CF8B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E214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EFFAC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4F753D5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DF6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6838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40D49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27A88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79F5F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639B2311" w14:textId="77777777" w:rsidTr="008E208E">
        <w:trPr>
          <w:trHeight w:val="294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B161A4" w14:textId="303B4200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Settling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FBD74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Daily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F6F3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DADE2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6188A4E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2C0B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Date of Testing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C189C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1CEBF0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3834A9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D1043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1859FB7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9D3DD5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Weekly Active Air Sampling Bracketing for CR</w:t>
            </w:r>
          </w:p>
        </w:tc>
      </w:tr>
      <w:tr w:rsidR="00EB470E" w:rsidRPr="00561CCA" w14:paraId="05760F8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11752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Active Air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C725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F6169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CD3AC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2455C1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01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F6DF9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EC8F3B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3F8912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A720C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None</w:t>
            </w:r>
          </w:p>
        </w:tc>
      </w:tr>
      <w:tr w:rsidR="00EB470E" w:rsidRPr="00561CCA" w14:paraId="7E1032E6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3E675E" w14:textId="764F2E66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Surface Sampling of Anteroom and Cleanroom Bracketing </w:t>
            </w:r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for CR</w:t>
            </w:r>
          </w:p>
        </w:tc>
      </w:tr>
      <w:tr w:rsidR="00EB470E" w:rsidRPr="00561CCA" w14:paraId="123CAD10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D92C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Surface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747B1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A2EDF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8EB5B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  <w:p w14:paraId="5FDE7A7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0DBFAF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7F983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FEF80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7D148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897AE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None</w:t>
            </w:r>
          </w:p>
        </w:tc>
      </w:tr>
    </w:tbl>
    <w:p w14:paraId="4A48BFC8" w14:textId="77777777" w:rsidR="00357C14" w:rsidRPr="00357C14" w:rsidRDefault="00357C14" w:rsidP="00357C14">
      <w:pPr>
        <w:outlineLvl w:val="0"/>
        <w:rPr>
          <w:rFonts w:ascii="Times New Roman" w:eastAsiaTheme="minorEastAsia" w:hAnsi="Times New Roman"/>
          <w:bCs/>
          <w:sz w:val="22"/>
          <w:szCs w:val="22"/>
          <w:lang w:eastAsia="zh-CN"/>
        </w:rPr>
      </w:pPr>
    </w:p>
    <w:p w14:paraId="3F56C1B5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>*Description of CFU# and location where growth was observed.</w:t>
      </w:r>
    </w:p>
    <w:p w14:paraId="7E52074E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 xml:space="preserve">  N/A if Not Applicable</w:t>
      </w:r>
    </w:p>
    <w:p w14:paraId="6CD6674F" w14:textId="77777777" w:rsidR="001C57EC" w:rsidRDefault="001C57EC" w:rsidP="00600FE1"/>
    <w:sectPr w:rsidR="001C57EC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834A" w14:textId="77777777" w:rsidR="001F2C45" w:rsidRDefault="001F2C45" w:rsidP="00312331">
      <w:r>
        <w:separator/>
      </w:r>
    </w:p>
  </w:endnote>
  <w:endnote w:type="continuationSeparator" w:id="0">
    <w:p w14:paraId="518ABD4E" w14:textId="77777777" w:rsidR="001F2C45" w:rsidRDefault="001F2C45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4436" w14:textId="77777777" w:rsidR="001F2C45" w:rsidRDefault="001F2C45" w:rsidP="00312331">
      <w:r>
        <w:separator/>
      </w:r>
    </w:p>
  </w:footnote>
  <w:footnote w:type="continuationSeparator" w:id="0">
    <w:p w14:paraId="504B46FB" w14:textId="77777777" w:rsidR="001F2C45" w:rsidRDefault="001F2C45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 xml:space="preserve">-</w:t>
    </w:r>
    <w:r w:rsidR="00FC1CCF" w:rsidRPr="00FC1CCF">
      <w:rPr>
        <w:rFonts w:ascii="Times New Roman" w:hAnsi="Times New Roman"/>
        <w:b/>
        <w:bCs/>
        <w:sz w:val="22"/>
        <w:szCs w:val="22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61EA"/>
    <w:rsid w:val="00696832"/>
    <w:rsid w:val="00696F26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912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13</cp:revision>
  <cp:lastPrinted>2026-01-06T15:59:00Z</cp:lastPrinted>
  <dcterms:created xsi:type="dcterms:W3CDTF">2026-01-13T22:39:00Z</dcterms:created>
  <dcterms:modified xsi:type="dcterms:W3CDTF">2026-01-13T22:53:00Z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