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09541B5D" w14:textId="77777777" w:rsidR="00397FE3" w:rsidRDefault="00397FE3" w:rsidP="00F57392">
            <w:pPr>
              <w:outlineLvl w:val="0"/>
              <w:rPr>
                <w:rFonts w:ascii="Times New Roman" w:eastAsiaTheme="minorEastAsia" w:hAnsi="Times New Roman"/>
                <w:bCs/>
                <w:sz w:val="22"/>
                <w:szCs w:val="22"/>
                <w:lang w:eastAsia="zh-CN"/>
              </w:rPr>
            </w:pPr>
            <w:r w:rsidRPr="00397FE3">
              <w:rPr>
                <w:rFonts w:ascii="Times New Roman" w:hAnsi="Times New Roman"/>
                <w:bCs/>
                <w:sz w:val="22"/>
                <w:szCs w:val="22"/>
              </w:rPr>
              <w:t xml:space="preserve">Sonal Uprety</w:t>
            </w:r>
          </w:p>
          <w:p w14:paraId="4AB32475" w14:textId="77777777" w:rsidR="00201572" w:rsidRDefault="00201572" w:rsidP="00F57392">
            <w:pPr>
              <w:outlineLvl w:val="0"/>
              <w:rPr>
                <w:rFonts w:ascii="Times New Roman" w:eastAsiaTheme="minorEastAsia" w:hAnsi="Times New Roman"/>
                <w:bCs/>
                <w:sz w:val="22"/>
                <w:szCs w:val="22"/>
                <w:lang w:eastAsia="zh-CN"/>
              </w:rPr>
            </w:pPr>
          </w:p>
          <w:p w14:paraId="1B16CD3F" w14:textId="1FD5087B" w:rsidR="009C712C" w:rsidRPr="00BA7279" w:rsidRDefault="00397FE3" w:rsidP="00F57392">
            <w:pPr>
              <w:outlineLvl w:val="0"/>
              <w:rPr>
                <w:rFonts w:ascii="Times New Roman" w:hAnsi="Times New Roman"/>
                <w:bCs/>
                <w:sz w:val="22"/>
                <w:szCs w:val="22"/>
              </w:rPr>
            </w:pPr>
            <w:r w:rsidRPr="00397FE3">
              <w:rPr>
                <w:rFonts w:ascii="Times New Roman" w:hAnsi="Times New Roman"/>
                <w:bCs/>
                <w:sz w:val="22"/>
                <w:szCs w:val="22"/>
              </w:rPr>
              <w:t>(Written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07Aug26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07Aug26</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xml:space="preserve">07Aug26</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ETX-260805-0189</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xml:space="preserve">GoGoMeds Select (E10747)</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xml:space="preserve">Elysse Nioupin</w:t>
            </w:r>
            <w:r w:rsidRPr="00BA7279">
              <w:rPr>
                <w:rFonts w:ascii="Times New Roman" w:hAnsi="Times New Roman"/>
                <w:bCs/>
                <w:sz w:val="22"/>
                <w:szCs w:val="22"/>
              </w:rPr>
              <w:t xml:space="preserve"> </w:t>
            </w:r>
            <w:r w:rsidR="008D39D7">
              <w:rPr>
                <w:rFonts w:ascii="Times New Roman" w:hAnsi="Times New Roman"/>
                <w:bCs/>
                <w:sz w:val="22"/>
                <w:szCs w:val="22"/>
              </w:rPr>
              <w:t xml:space="preserve">(</w:t>
            </w:r>
            <w:r w:rsidR="008D39D7" w:rsidRPr="008D39D7">
              <w:rPr>
                <w:rFonts w:ascii="Times New Roman" w:hAnsi="Times New Roman"/>
                <w:bCs/>
                <w:sz w:val="22"/>
                <w:szCs w:val="22"/>
              </w:rPr>
              <w:t xml:space="preserve">EN)</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xml:space="preserve">Sonal Uprety</w:t>
            </w:r>
            <w:r w:rsidR="008D39D7">
              <w:rPr>
                <w:rFonts w:ascii="Times New Roman" w:hAnsi="Times New Roman"/>
                <w:bCs/>
                <w:sz w:val="22"/>
                <w:szCs w:val="22"/>
              </w:rPr>
              <w:t xml:space="preserve"> (</w:t>
            </w:r>
            <w:r w:rsidR="008D39D7" w:rsidRPr="008D39D7">
              <w:rPr>
                <w:rFonts w:ascii="Times New Roman" w:hAnsi="Times New Roman"/>
                <w:bCs/>
                <w:sz w:val="22"/>
                <w:szCs w:val="22"/>
              </w:rPr>
              <w:t xml:space="preserve">SU)</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xml:space="preserve">Sonal Uprety</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SU)</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 xml:space="preserve">Reader:</w:t>
            </w:r>
          </w:p>
          <w:p w14:paraId="16A4CC30" w14:textId="38954F54" w:rsidR="00772C19" w:rsidRPr="000D6FC6" w:rsidRDefault="00A9525F" w:rsidP="000D6FC6">
            <w:pPr>
              <w:outlineLvl w:val="0"/>
              <w:rPr>
                <w:rFonts w:ascii="Times New Roman" w:eastAsiaTheme="minorEastAsia" w:hAnsi="Times New Roman"/>
                <w:bCs/>
                <w:sz w:val="22"/>
                <w:szCs w:val="22"/>
                <w:lang w:eastAsia="zh-CN"/>
              </w:rPr>
            </w:pPr>
            <w:r>
              <w:rPr>
                <w:rFonts w:ascii="Times New Roman" w:hAnsi="Times New Roman"/>
                <w:bCs/>
                <w:sz w:val="22"/>
                <w:szCs w:val="22"/>
              </w:rPr>
              <w:t xml:space="preserve">Varsha Subramanian</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VV)</w:t>
            </w: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Tirzepatide/B12 25/1mg/mL Injectable</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18468</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Injectable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496E69B2" w14:textId="77777777" w:rsidR="00E54A59" w:rsidRDefault="002D3FAD" w:rsidP="000C49BF">
            <w:pPr>
              <w:outlineLvl w:val="0"/>
              <w:rPr>
                <w:rFonts w:ascii="Times New Roman" w:eastAsiaTheme="minorEastAsia" w:hAnsi="Times New Roman"/>
                <w:bCs/>
                <w:sz w:val="22"/>
                <w:szCs w:val="22"/>
                <w:lang w:eastAsia="zh-CN"/>
              </w:rPr>
            </w:pPr>
            <w:r w:rsidRPr="00BA7279">
              <w:rPr>
                <w:rFonts w:ascii="Times New Roman" w:hAnsi="Times New Roman"/>
                <w:bCs/>
                <w:sz w:val="22"/>
                <w:szCs w:val="22"/>
              </w:rPr>
              <w:t xml:space="preserve">On </w:t>
            </w:r>
            <w:r w:rsidR="00A9525F">
              <w:rPr>
                <w:rFonts w:ascii="Times New Roman" w:hAnsi="Times New Roman"/>
                <w:bCs/>
                <w:sz w:val="22"/>
                <w:szCs w:val="22"/>
              </w:rPr>
              <w:t xml:space="preserve">07Aug26</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xml:space="preserve">ETX-260805-0189</w:t>
            </w:r>
            <w:r w:rsidR="008C146E">
              <w:rPr>
                <w:rFonts w:ascii="Times New Roman" w:eastAsiaTheme="minorEastAsia" w:hAnsi="Times New Roman" w:hint="eastAsia"/>
                <w:bCs/>
                <w:sz w:val="22"/>
                <w:szCs w:val="22"/>
                <w:lang w:eastAsia="zh-CN"/>
              </w:rPr>
              <w:t xml:space="preserve"> </w:t>
            </w:r>
            <w:r w:rsidR="00BB1BA7" w:rsidRPr="00BA7279">
              <w:rPr>
                <w:rFonts w:ascii="Times New Roman" w:hAnsi="Times New Roman"/>
                <w:bCs/>
                <w:sz w:val="22"/>
                <w:szCs w:val="22"/>
              </w:rPr>
              <w:t>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viable</w:t>
            </w:r>
            <w:r w:rsidR="008C146E">
              <w:rPr>
                <w:rFonts w:ascii="Times New Roman" w:eastAsiaTheme="minorEastAsia" w:hAnsi="Times New Roman" w:hint="eastAsia"/>
                <w:bCs/>
                <w:sz w:val="22"/>
                <w:szCs w:val="22"/>
                <w:lang w:eastAsia="zh-CN"/>
              </w:rPr>
              <w:t xml:space="preserv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p w14:paraId="56116281" w14:textId="77777777" w:rsidR="001713C9" w:rsidRPr="001713C9" w:rsidRDefault="001713C9" w:rsidP="000C49BF">
            <w:pPr>
              <w:outlineLvl w:val="0"/>
              <w:rPr>
                <w:rFonts w:ascii="Times New Roman" w:eastAsiaTheme="minorEastAsia" w:hAnsi="Times New Roman"/>
                <w:bCs/>
                <w:sz w:val="22"/>
                <w:szCs w:val="22"/>
                <w:lang w:eastAsia="zh-CN"/>
              </w:rPr>
            </w:pPr>
          </w:p>
          <w:p w14:paraId="1A4113AE" w14:textId="059F6C2C" w:rsidR="001713C9" w:rsidRPr="001713C9" w:rsidRDefault="001713C9" w:rsidP="000C49BF">
            <w:pPr>
              <w:outlineLvl w:val="0"/>
              <w:rPr>
                <w:rFonts w:ascii="Times New Roman" w:eastAsiaTheme="minorEastAsia" w:hAnsi="Times New Roman"/>
                <w:bCs/>
                <w:color w:val="000000"/>
                <w:sz w:val="22"/>
                <w:szCs w:val="22"/>
                <w:shd w:val="clear" w:color="auto" w:fill="FFFFFF"/>
                <w:lang w:eastAsia="zh-CN"/>
              </w:rPr>
            </w:pP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SOP / Test Method #:</w:t>
            </w:r>
          </w:p>
          <w:p w14:paraId="218BACCD" w14:textId="56EA93C4"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2.600.</w:t>
            </w:r>
            <w:r w:rsidR="00973CD7" w:rsidRPr="00BA7279">
              <w:rPr>
                <w:rFonts w:ascii="Times New Roman" w:hAnsi="Times New Roman"/>
                <w:bCs/>
                <w:sz w:val="22"/>
                <w:szCs w:val="22"/>
              </w:rPr>
              <w:t>0</w:t>
            </w:r>
            <w:r w:rsidRPr="00BA7279">
              <w:rPr>
                <w:rFonts w:ascii="Times New Roman" w:hAnsi="Times New Roman"/>
                <w:bCs/>
                <w:sz w:val="22"/>
                <w:szCs w:val="22"/>
              </w:rPr>
              <w:t>23 (</w:t>
            </w:r>
            <w:r w:rsidR="000F75A1" w:rsidRPr="00BA7279">
              <w:rPr>
                <w:rFonts w:ascii="Times New Roman" w:hAnsi="Times New Roman"/>
                <w:bCs/>
                <w:sz w:val="22"/>
                <w:szCs w:val="22"/>
              </w:rPr>
              <w:t>10</w:t>
            </w:r>
            <w:r w:rsidRPr="00BA7279">
              <w:rPr>
                <w:rFonts w:ascii="Times New Roman" w:hAnsi="Times New Roman"/>
                <w:bCs/>
                <w:sz w:val="22"/>
                <w:szCs w:val="22"/>
              </w:rPr>
              <w:t>)</w:t>
            </w:r>
          </w:p>
          <w:p w14:paraId="504AAA2F"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2.700.0</w:t>
            </w:r>
            <w:r w:rsidR="00973CD7" w:rsidRPr="00BA7279">
              <w:rPr>
                <w:rFonts w:ascii="Times New Roman" w:hAnsi="Times New Roman"/>
                <w:bCs/>
                <w:sz w:val="22"/>
                <w:szCs w:val="22"/>
              </w:rPr>
              <w:t>0</w:t>
            </w:r>
            <w:r w:rsidRPr="00BA7279">
              <w:rPr>
                <w:rFonts w:ascii="Times New Roman" w:hAnsi="Times New Roman"/>
                <w:bCs/>
                <w:sz w:val="22"/>
                <w:szCs w:val="22"/>
              </w:rPr>
              <w:t>4 (0</w:t>
            </w:r>
            <w:r w:rsidR="008D6EC6" w:rsidRPr="00BA7279">
              <w:rPr>
                <w:rFonts w:ascii="Times New Roman" w:hAnsi="Times New Roman"/>
                <w:bCs/>
                <w:sz w:val="22"/>
                <w:szCs w:val="22"/>
              </w:rPr>
              <w:t>3</w:t>
            </w:r>
            <w:r w:rsidRPr="00BA7279">
              <w:rPr>
                <w:rFonts w:ascii="Times New Roman" w:hAnsi="Times New Roman"/>
                <w:bCs/>
                <w:sz w:val="22"/>
                <w:szCs w:val="22"/>
              </w:rPr>
              <w:t>)</w:t>
            </w:r>
          </w:p>
          <w:p w14:paraId="193A51B3" w14:textId="56033AB8" w:rsidR="00734271" w:rsidRPr="00BA7279" w:rsidRDefault="00734271" w:rsidP="00CE719F">
            <w:pPr>
              <w:outlineLvl w:val="0"/>
              <w:rPr>
                <w:rFonts w:ascii="Times New Roman" w:hAnsi="Times New Roman"/>
                <w:bCs/>
                <w:sz w:val="22"/>
                <w:szCs w:val="22"/>
              </w:rPr>
            </w:pP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473BC13D" w14:textId="41B52EB2" w:rsidR="00A4683E" w:rsidRDefault="00A4683E" w:rsidP="00CE719F">
            <w:pPr>
              <w:outlineLvl w:val="0"/>
              <w:rPr>
                <w:rFonts w:ascii="Times New Roman" w:hAnsi="Times New Roman"/>
                <w:bCs/>
                <w:sz w:val="22"/>
                <w:szCs w:val="22"/>
              </w:rPr>
            </w:pPr>
            <w:r w:rsidRPr="00A4683E">
              <w:rPr>
                <w:rFonts w:ascii="Times New Roman" w:hAnsi="Times New Roman"/>
                <w:bCs/>
                <w:sz w:val="22"/>
                <w:szCs w:val="22"/>
              </w:rPr>
              <w:t>07Apr25</w:t>
            </w:r>
          </w:p>
          <w:p w14:paraId="6D5D0B67" w14:textId="49EDEA21" w:rsidR="00CE719F" w:rsidRPr="00BA7279" w:rsidRDefault="00903A86" w:rsidP="00CE719F">
            <w:pPr>
              <w:outlineLvl w:val="0"/>
              <w:rPr>
                <w:rFonts w:ascii="Times New Roman" w:hAnsi="Times New Roman"/>
                <w:bCs/>
                <w:sz w:val="22"/>
                <w:szCs w:val="22"/>
              </w:rPr>
            </w:pPr>
            <w:r w:rsidRPr="00BA7279">
              <w:rPr>
                <w:rFonts w:ascii="Times New Roman" w:hAnsi="Times New Roman"/>
                <w:bCs/>
                <w:sz w:val="22"/>
                <w:szCs w:val="22"/>
              </w:rPr>
              <w:t>02Jan23</w:t>
            </w:r>
          </w:p>
        </w:tc>
        <w:tc>
          <w:tcPr>
            <w:tcW w:w="1800" w:type="dxa"/>
            <w:gridSpan w:val="2"/>
          </w:tcPr>
          <w:p w14:paraId="24B79F49" w14:textId="67D33DAB"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SOP / Test Method Rev: </w:t>
            </w:r>
            <w:r w:rsidR="00903A86" w:rsidRPr="00BA7279">
              <w:rPr>
                <w:rFonts w:ascii="Times New Roman" w:hAnsi="Times New Roman"/>
                <w:bCs/>
                <w:noProof/>
                <w:sz w:val="22"/>
                <w:szCs w:val="22"/>
              </w:rPr>
              <w:t>10</w:t>
            </w:r>
          </w:p>
          <w:p w14:paraId="258B6448" w14:textId="716D7DAA"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8D6EC6" w:rsidRPr="00BA7279">
              <w:rPr>
                <w:rFonts w:ascii="Times New Roman" w:hAnsi="Times New Roman"/>
                <w:bCs/>
                <w:noProof/>
                <w:sz w:val="22"/>
                <w:szCs w:val="22"/>
              </w:rPr>
              <w:t>3</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xml:space="preserve">07Aug26</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 xml:space="preserve">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Elysse Nioupin, </w:t>
            </w:r>
            <w:r w:rsidR="00A9525F">
              <w:rPr>
                <w:rFonts w:ascii="Times New Roman" w:hAnsi="Times New Roman"/>
                <w:bCs/>
                <w:sz w:val="22"/>
                <w:szCs w:val="22"/>
              </w:rPr>
              <w:t xml:space="preserve">Sonal Uprety</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Varsha Subramanian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xml:space="preserve">ETX-260805-0189</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17A64598"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 xml:space="preserve">Yes, as per SOP </w:t>
            </w:r>
            <w:r w:rsidR="00F57392" w:rsidRPr="00BA7279">
              <w:rPr>
                <w:rFonts w:ascii="Times New Roman" w:hAnsi="Times New Roman"/>
                <w:sz w:val="22"/>
                <w:szCs w:val="22"/>
              </w:rPr>
              <w:t>2.600.</w:t>
            </w:r>
            <w:r w:rsidR="00973CD7" w:rsidRPr="00BA7279">
              <w:rPr>
                <w:rFonts w:ascii="Times New Roman" w:hAnsi="Times New Roman"/>
                <w:sz w:val="22"/>
                <w:szCs w:val="22"/>
              </w:rPr>
              <w:t>0</w:t>
            </w:r>
            <w:r w:rsidR="00F57392" w:rsidRPr="00BA7279">
              <w:rPr>
                <w:rFonts w:ascii="Times New Roman" w:hAnsi="Times New Roman"/>
                <w:sz w:val="22"/>
                <w:szCs w:val="22"/>
              </w:rPr>
              <w:t>23</w:t>
            </w:r>
            <w:r w:rsidRPr="00BA7279">
              <w:rPr>
                <w:rFonts w:ascii="Times New Roman" w:hAnsi="Times New Roman"/>
                <w:sz w:val="22"/>
                <w:szCs w:val="22"/>
              </w:rPr>
              <w:t xml:space="preserve">, </w:t>
            </w:r>
            <w:r w:rsidR="00F57392" w:rsidRPr="00BA7279">
              <w:rPr>
                <w:rFonts w:ascii="Times New Roman" w:hAnsi="Times New Roman"/>
                <w:sz w:val="22"/>
                <w:szCs w:val="22"/>
              </w:rPr>
              <w:t>2.700.0</w:t>
            </w:r>
            <w:r w:rsidR="00973CD7" w:rsidRPr="00BA7279">
              <w:rPr>
                <w:rFonts w:ascii="Times New Roman" w:hAnsi="Times New Roman"/>
                <w:sz w:val="22"/>
                <w:szCs w:val="22"/>
              </w:rPr>
              <w:t>0</w:t>
            </w:r>
            <w:r w:rsidR="00F57392" w:rsidRPr="00BA7279">
              <w:rPr>
                <w:rFonts w:ascii="Times New Roman" w:hAnsi="Times New Roman"/>
                <w:sz w:val="22"/>
                <w:szCs w:val="22"/>
              </w:rPr>
              <w:t>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262C74C9" w:rsidR="00F57392" w:rsidRPr="00BA7279" w:rsidRDefault="00183CD4" w:rsidP="00F57392">
            <w:pPr>
              <w:jc w:val="center"/>
              <w:outlineLvl w:val="0"/>
              <w:rPr>
                <w:rFonts w:ascii="Times New Roman" w:hAnsi="Times New Roman"/>
                <w:b/>
                <w:sz w:val="22"/>
                <w:szCs w:val="22"/>
              </w:rPr>
            </w:pPr>
            <w:r w:rsidRPr="00BA7279">
              <w:rPr>
                <w:rFonts w:ascii="Times New Roman" w:hAnsi="Times New Roman"/>
                <w:sz w:val="22"/>
                <w:szCs w:val="22"/>
              </w:rPr>
              <w:t>Yes, as per SOP 2.600.023, 2.700.004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xml:space="preserve">080726-1040-2</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xml:space="preserve">ETX-260805-0189</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A. brasiliensis</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05222026-16404-AB</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22May28</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xml:space="preserve">1040</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 xml:space="preserve">E001737 (CR115)</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xml:space="preserve">1040</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7D604A" w:rsidRDefault="00576108" w:rsidP="007D604A">
            <w:pPr>
              <w:outlineLvl w:val="0"/>
              <w:rPr>
                <w:rFonts w:ascii="Times New Roman" w:hAnsi="Times New Roman"/>
                <w:bCs/>
                <w:sz w:val="22"/>
                <w:szCs w:val="22"/>
              </w:rPr>
            </w:pPr>
            <w:r w:rsidRPr="007D604A">
              <w:rPr>
                <w:rFonts w:ascii="Times New Roman" w:hAnsi="Times New Roman"/>
                <w:bCs/>
                <w:sz w:val="22"/>
                <w:szCs w:val="22"/>
              </w:rPr>
              <w:t xml:space="preserve">Phase I Summary: </w:t>
            </w:r>
          </w:p>
          <w:p w14:paraId="426E0B65" w14:textId="77777777" w:rsidR="009C0A79" w:rsidRPr="007D604A" w:rsidRDefault="009C0A79" w:rsidP="007D604A">
            <w:pPr>
              <w:outlineLvl w:val="0"/>
              <w:rPr>
                <w:rFonts w:ascii="Times New Roman" w:hAnsi="Times New Roman"/>
                <w:bCs/>
                <w:sz w:val="22"/>
                <w:szCs w:val="22"/>
              </w:rPr>
            </w:pPr>
          </w:p>
          <w:p w14:paraId="63F07144" w14:textId="18BA298F" w:rsidR="006E0FBC" w:rsidRDefault="006E0FBC" w:rsidP="007D604A">
            <w:pPr>
              <w:outlineLvl w:val="0"/>
              <w:rPr>
                <w:rFonts w:ascii="Times New Roman" w:hAnsi="Times New Roman"/>
                <w:bCs/>
                <w:sz w:val="22"/>
                <w:szCs w:val="22"/>
              </w:rPr>
            </w:pPr>
            <w:r w:rsidRPr="00BA7279">
              <w:rPr>
                <w:rFonts w:ascii="Times New Roman" w:hAnsi="Times New Roman"/>
                <w:bCs/>
                <w:sz w:val="22"/>
                <w:szCs w:val="22"/>
              </w:rPr>
              <w:t xml:space="preserve">All analysts involved in the prepping, processing, and reading of the samples </w:t>
            </w:r>
            <w:r>
              <w:rPr>
                <w:rFonts w:ascii="Times New Roman" w:hAnsi="Times New Roman"/>
                <w:bCs/>
                <w:sz w:val="22"/>
                <w:szCs w:val="22"/>
              </w:rPr>
              <w:t>–</w:t>
            </w:r>
            <w:r w:rsidRPr="00BA7279">
              <w:rPr>
                <w:rFonts w:ascii="Times New Roman" w:hAnsi="Times New Roman"/>
                <w:bCs/>
                <w:sz w:val="22"/>
                <w:szCs w:val="22"/>
              </w:rPr>
              <w:t xml:space="preserve"> </w:t>
            </w:r>
            <w:r w:rsidR="00562588">
              <w:rPr>
                <w:rFonts w:ascii="Times New Roman" w:hAnsi="Times New Roman"/>
                <w:bCs/>
                <w:sz w:val="22"/>
                <w:szCs w:val="22"/>
              </w:rPr>
              <w:t xml:space="preserve">Elysse Nioupin, Sonal Uprety</w:t>
            </w:r>
            <w:r w:rsidR="00562588" w:rsidRPr="00BA7279">
              <w:rPr>
                <w:rFonts w:ascii="Times New Roman" w:hAnsi="Times New Roman"/>
                <w:bCs/>
                <w:sz w:val="22"/>
                <w:szCs w:val="22"/>
              </w:rPr>
              <w:t xml:space="preserve"> </w:t>
            </w:r>
            <w:r w:rsidR="00562588">
              <w:rPr>
                <w:rFonts w:ascii="Times New Roman" w:hAnsi="Times New Roman"/>
                <w:bCs/>
                <w:sz w:val="22"/>
                <w:szCs w:val="22"/>
              </w:rPr>
              <w:t xml:space="preserve">and Varsha Subramanian</w:t>
            </w:r>
            <w:r>
              <w:rPr>
                <w:rFonts w:ascii="Times New Roman" w:hAnsi="Times New Roman"/>
                <w:bCs/>
                <w:sz w:val="22"/>
                <w:szCs w:val="22"/>
              </w:rPr>
              <w:t xml:space="preserve"> </w:t>
            </w:r>
            <w:r w:rsidRPr="00BA7279">
              <w:rPr>
                <w:rFonts w:ascii="Times New Roman" w:hAnsi="Times New Roman"/>
                <w:bCs/>
                <w:sz w:val="22"/>
                <w:szCs w:val="22"/>
              </w:rPr>
              <w:t xml:space="preserve">– </w:t>
            </w:r>
            <w:r w:rsidRPr="007D604A">
              <w:rPr>
                <w:rFonts w:ascii="Times New Roman" w:hAnsi="Times New Roman"/>
                <w:bCs/>
                <w:sz w:val="22"/>
                <w:szCs w:val="22"/>
              </w:rPr>
              <w:t>were</w:t>
            </w:r>
            <w:r w:rsidRPr="00BA7279">
              <w:rPr>
                <w:rFonts w:ascii="Times New Roman" w:hAnsi="Times New Roman"/>
                <w:bCs/>
                <w:sz w:val="22"/>
                <w:szCs w:val="22"/>
              </w:rPr>
              <w:t xml:space="preserve"> interviewed and their answers are recorded throughout this document. </w:t>
            </w:r>
          </w:p>
          <w:p w14:paraId="1A362D33" w14:textId="77777777" w:rsidR="006E0FBC" w:rsidRPr="00BA7279" w:rsidRDefault="006E0FBC" w:rsidP="007D604A">
            <w:pPr>
              <w:outlineLvl w:val="0"/>
              <w:rPr>
                <w:rFonts w:ascii="Times New Roman" w:hAnsi="Times New Roman"/>
                <w:bCs/>
                <w:sz w:val="22"/>
                <w:szCs w:val="22"/>
              </w:rPr>
            </w:pPr>
          </w:p>
          <w:p w14:paraId="1C180E64" w14:textId="41E20A17" w:rsidR="007F7191" w:rsidRDefault="007F7191" w:rsidP="007D604A">
            <w:pPr>
              <w:outlineLvl w:val="0"/>
              <w:rPr>
                <w:rFonts w:ascii="Times New Roman" w:hAnsi="Times New Roman"/>
                <w:bCs/>
                <w:sz w:val="22"/>
                <w:szCs w:val="22"/>
              </w:rPr>
            </w:pPr>
            <w:r w:rsidRPr="00EE2D99">
              <w:rPr>
                <w:rFonts w:ascii="Times New Roman" w:hAnsi="Times New Roman"/>
                <w:bCs/>
                <w:sz w:val="22"/>
                <w:szCs w:val="22"/>
              </w:rPr>
              <w:t xml:space="preserve">The sample was stored upon arrival according to the Client’s instructions. Analysts </w:t>
            </w:r>
            <w:r w:rsidR="00562588">
              <w:rPr>
                <w:rFonts w:ascii="Times New Roman" w:hAnsi="Times New Roman"/>
                <w:bCs/>
                <w:sz w:val="22"/>
                <w:szCs w:val="22"/>
              </w:rPr>
              <w:t xml:space="preserve">Elysse Nioupin</w:t>
            </w:r>
            <w:r>
              <w:rPr>
                <w:rFonts w:ascii="Times New Roman" w:hAnsi="Times New Roman"/>
                <w:bCs/>
                <w:sz w:val="22"/>
                <w:szCs w:val="22"/>
              </w:rPr>
              <w:t xml:space="preserve"> and </w:t>
            </w:r>
            <w:r w:rsidR="007908CE">
              <w:rPr>
                <w:rFonts w:ascii="Times New Roman" w:hAnsi="Times New Roman"/>
                <w:bCs/>
                <w:sz w:val="22"/>
                <w:szCs w:val="22"/>
              </w:rPr>
              <w:t xml:space="preserve">Sonal Uprety</w:t>
            </w:r>
            <w:r w:rsidRPr="00EE2D99">
              <w:rPr>
                <w:rFonts w:ascii="Times New Roman" w:hAnsi="Times New Roman"/>
                <w:bCs/>
                <w:sz w:val="22"/>
                <w:szCs w:val="22"/>
              </w:rPr>
              <w:t xml:space="preserve"> confirmed the integrity of the samples throughout both the preparation and processing stages. No leaks or turbidity were observed at any point, verifying </w:t>
            </w:r>
            <w:r>
              <w:rPr>
                <w:rFonts w:ascii="Times New Roman" w:hAnsi="Times New Roman"/>
                <w:bCs/>
                <w:sz w:val="22"/>
                <w:szCs w:val="22"/>
              </w:rPr>
              <w:t>the integrity of the sample</w:t>
            </w:r>
            <w:r w:rsidRPr="00EE2D99">
              <w:rPr>
                <w:rFonts w:ascii="Times New Roman" w:hAnsi="Times New Roman"/>
                <w:bCs/>
                <w:sz w:val="22"/>
                <w:szCs w:val="22"/>
              </w:rPr>
              <w:t>.</w:t>
            </w:r>
          </w:p>
          <w:p w14:paraId="1EE1326A" w14:textId="77777777" w:rsidR="006E0FBC" w:rsidRPr="00BA7279" w:rsidRDefault="006E0FBC" w:rsidP="007D604A">
            <w:pPr>
              <w:outlineLvl w:val="0"/>
              <w:rPr>
                <w:rFonts w:ascii="Times New Roman" w:hAnsi="Times New Roman"/>
                <w:bCs/>
                <w:sz w:val="22"/>
                <w:szCs w:val="22"/>
              </w:rPr>
            </w:pPr>
          </w:p>
          <w:p w14:paraId="4057D3EA" w14:textId="77777777" w:rsidR="006E0FBC" w:rsidRPr="007D604A" w:rsidRDefault="006E0FBC" w:rsidP="007D604A">
            <w:pPr>
              <w:outlineLvl w:val="0"/>
              <w:rPr>
                <w:rFonts w:ascii="Times New Roman" w:hAnsi="Times New Roman"/>
                <w:bCs/>
                <w:sz w:val="22"/>
                <w:szCs w:val="22"/>
              </w:rPr>
            </w:pPr>
            <w:r w:rsidRPr="00BA7279">
              <w:rPr>
                <w:rFonts w:ascii="Times New Roman" w:hAnsi="Times New Roman"/>
                <w:bCs/>
                <w:sz w:val="22"/>
                <w:szCs w:val="22"/>
              </w:rPr>
              <w:t xml:space="preserve">All reagents and supplies mentioned in the material section above were stored according to the suppliers’ recommendations, and their integrity </w:t>
            </w:r>
            <w:r w:rsidRPr="007D604A">
              <w:rPr>
                <w:rFonts w:ascii="Times New Roman" w:hAnsi="Times New Roman"/>
                <w:bCs/>
                <w:sz w:val="22"/>
                <w:szCs w:val="22"/>
              </w:rPr>
              <w:t>was</w:t>
            </w:r>
            <w:r w:rsidRPr="00BA7279">
              <w:rPr>
                <w:rFonts w:ascii="Times New Roman" w:hAnsi="Times New Roman"/>
                <w:bCs/>
                <w:sz w:val="22"/>
                <w:szCs w:val="22"/>
              </w:rPr>
              <w:t xml:space="preserve"> visually verified before utilization. Moreover, each reagent and supply had valid expiration dates. </w:t>
            </w:r>
          </w:p>
          <w:p w14:paraId="645B1A63" w14:textId="77777777" w:rsidR="00682BCB" w:rsidRPr="00D46A4B" w:rsidRDefault="00682BCB" w:rsidP="007D604A">
            <w:pPr>
              <w:outlineLvl w:val="0"/>
              <w:rPr>
                <w:rFonts w:ascii="Times New Roman" w:hAnsi="Times New Roman"/>
                <w:bCs/>
                <w:sz w:val="22"/>
                <w:szCs w:val="22"/>
              </w:rPr>
            </w:pPr>
          </w:p>
          <w:p w14:paraId="44AE6BEC" w14:textId="086DD7AC" w:rsidR="00B97362" w:rsidRDefault="006E0FBC" w:rsidP="007D604A">
            <w:pPr>
              <w:outlineLvl w:val="0"/>
              <w:rPr>
                <w:rFonts w:ascii="Times New Roman" w:eastAsiaTheme="minorEastAsia" w:hAnsi="Times New Roman"/>
                <w:bCs/>
                <w:sz w:val="22"/>
                <w:szCs w:val="22"/>
                <w:lang w:eastAsia="zh-CN"/>
              </w:rPr>
            </w:pPr>
            <w:r w:rsidRPr="00D46A4B">
              <w:rPr>
                <w:rFonts w:ascii="Times New Roman" w:hAnsi="Times New Roman"/>
                <w:bCs/>
                <w:sz w:val="22"/>
                <w:szCs w:val="22"/>
              </w:rPr>
              <w:t xml:space="preserve">During the preparation phase, </w:t>
            </w:r>
            <w:r w:rsidR="00562588">
              <w:rPr>
                <w:rFonts w:ascii="Times New Roman" w:hAnsi="Times New Roman"/>
                <w:bCs/>
                <w:sz w:val="22"/>
                <w:szCs w:val="22"/>
              </w:rPr>
              <w:t xml:space="preserve">Elysse Nioupin</w:t>
            </w:r>
            <w:r>
              <w:rPr>
                <w:rFonts w:ascii="Times New Roman" w:hAnsi="Times New Roman"/>
                <w:bCs/>
                <w:sz w:val="22"/>
                <w:szCs w:val="22"/>
              </w:rPr>
              <w:t xml:space="preserve"> </w:t>
            </w:r>
            <w:r w:rsidRPr="00D46A4B">
              <w:rPr>
                <w:rFonts w:ascii="Times New Roman" w:hAnsi="Times New Roman"/>
                <w:bCs/>
                <w:sz w:val="22"/>
                <w:szCs w:val="22"/>
              </w:rPr>
              <w:t xml:space="preserve">disinfected the samples using acidified bleach and placed them into a pre-disinfected storage bin. On </w:t>
            </w:r>
            <w:r w:rsidR="00A9525F" w:rsidRPr="00D46A4B">
              <w:rPr>
                <w:rFonts w:ascii="Times New Roman" w:hAnsi="Times New Roman"/>
                <w:bCs/>
                <w:sz w:val="22"/>
                <w:szCs w:val="22"/>
              </w:rPr>
              <w:t xml:space="preserve">07Aug26</w:t>
            </w:r>
            <w:r w:rsidRPr="00D46A4B">
              <w:rPr>
                <w:rFonts w:ascii="Times New Roman" w:hAnsi="Times New Roman"/>
                <w:bCs/>
                <w:sz w:val="22"/>
                <w:szCs w:val="22"/>
              </w:rPr>
              <w:t xml:space="preserve">, prior to sample processing, </w:t>
            </w:r>
            <w:r w:rsidR="00A9525F" w:rsidRPr="00D46A4B">
              <w:rPr>
                <w:rFonts w:ascii="Times New Roman" w:hAnsi="Times New Roman"/>
                <w:bCs/>
                <w:sz w:val="22"/>
                <w:szCs w:val="22"/>
              </w:rPr>
              <w:t xml:space="preserve">Sonal Uprety</w:t>
            </w:r>
            <w:r w:rsidRPr="00D46A4B">
              <w:rPr>
                <w:rFonts w:ascii="Times New Roman" w:hAnsi="Times New Roman"/>
                <w:bCs/>
                <w:sz w:val="22"/>
                <w:szCs w:val="22"/>
              </w:rPr>
              <w:t xml:space="preserve"> performed a second disinfection with acidified bleach, allowing a minimum contact time of 10 minutes before transferring the samples into </w:t>
            </w:r>
            <w:r w:rsidRPr="00D46A4B">
              <w:rPr>
                <w:rFonts w:ascii="Times New Roman" w:hAnsi="Times New Roman"/>
                <w:bCs/>
                <w:sz w:val="22"/>
                <w:szCs w:val="22"/>
              </w:rPr>
              <w:lastRenderedPageBreak/>
              <w:t>the cleanroom suites. A final disinfection step was completed immediately before the samples were introduced into the ISO 5 Biological Safety Cabinet (BSC), E00</w:t>
            </w:r>
            <w:r w:rsidR="0010747C" w:rsidRPr="00D46A4B">
              <w:rPr>
                <w:rFonts w:ascii="Times New Roman" w:hAnsi="Times New Roman"/>
                <w:bCs/>
                <w:sz w:val="22"/>
                <w:szCs w:val="22"/>
              </w:rPr>
              <w:t xml:space="preserve">1313</w:t>
            </w:r>
            <w:r w:rsidRPr="00D46A4B">
              <w:rPr>
                <w:rFonts w:ascii="Times New Roman" w:hAnsi="Times New Roman"/>
                <w:bCs/>
                <w:sz w:val="22"/>
                <w:szCs w:val="22"/>
              </w:rPr>
              <w:t xml:space="preserve">, located within the </w:t>
            </w:r>
            <w:r w:rsidR="0091216F" w:rsidRPr="00D46A4B">
              <w:rPr>
                <w:rFonts w:ascii="Times New Roman" w:hAnsi="Times New Roman"/>
                <w:bCs/>
                <w:sz w:val="22"/>
                <w:szCs w:val="22"/>
              </w:rPr>
              <w:t xml:space="preserve">middle ISO 7 buffer room</w:t>
            </w:r>
            <w:r w:rsidRPr="00D46A4B">
              <w:rPr>
                <w:rFonts w:ascii="Times New Roman" w:hAnsi="Times New Roman"/>
                <w:bCs/>
                <w:sz w:val="22"/>
                <w:szCs w:val="22"/>
              </w:rPr>
              <w:t xml:space="preserve">, </w:t>
            </w:r>
            <w:r w:rsidR="00621365" w:rsidRPr="00D46A4B">
              <w:rPr>
                <w:rFonts w:ascii="Times New Roman" w:hAnsi="Times New Roman"/>
                <w:bCs/>
                <w:sz w:val="22"/>
                <w:szCs w:val="22"/>
              </w:rPr>
              <w:t xml:space="preserve">(Suite 115A), </w:t>
            </w:r>
            <w:r w:rsidRPr="00D46A4B">
              <w:rPr>
                <w:rFonts w:ascii="Times New Roman" w:hAnsi="Times New Roman"/>
                <w:bCs/>
                <w:sz w:val="22"/>
                <w:szCs w:val="22"/>
              </w:rPr>
              <w:t>All activities were performed in accordance with SOP 2.600.023, Rapid Scan RDI® Test Using FIFU Method.</w:t>
            </w:r>
          </w:p>
          <w:p w14:paraId="4E8FDD52" w14:textId="77777777" w:rsidR="00D46A4B" w:rsidRPr="00D46A4B" w:rsidRDefault="00D46A4B" w:rsidP="007D604A">
            <w:pPr>
              <w:outlineLvl w:val="0"/>
              <w:rPr>
                <w:rFonts w:ascii="Times New Roman" w:eastAsiaTheme="minorEastAsia" w:hAnsi="Times New Roman"/>
                <w:bCs/>
                <w:sz w:val="22"/>
                <w:szCs w:val="22"/>
                <w:lang w:eastAsia="zh-CN"/>
              </w:rPr>
            </w:pPr>
          </w:p>
          <w:p w14:paraId="231E8FA4" w14:textId="77777777" w:rsidR="00597A90" w:rsidRDefault="00597A90" w:rsidP="007D604A">
            <w:pPr>
              <w:outlineLvl w:val="0"/>
              <w:rPr>
                <w:rFonts w:ascii="Times New Roman" w:eastAsiaTheme="minorEastAsia" w:hAnsi="Times New Roman"/>
                <w:bCs/>
                <w:sz w:val="22"/>
                <w:szCs w:val="22"/>
                <w:lang w:eastAsia="zh-CN"/>
              </w:rPr>
            </w:pPr>
            <w:r w:rsidRPr="00597A90">
              <w:rPr>
                <w:rFonts w:ascii="Times New Roman" w:hAnsi="Times New Roman"/>
                <w:bCs/>
                <w:sz w:val="22"/>
                <w:szCs w:val="22"/>
              </w:rPr>
              <w:t xml:space="preserve">The cleanroom used for testing and changeover procedures (Suite 115) comprises three interconnected sections: the innermost ISO 7 cleanroom (115B), which connects to the middle ISO 7 buffer room (115A), and then to the outermost ISO 8 anteroom (115). A positive air pressure system is maintained throughout the suite to ensure controlled, unidirectional airflow from 115B through 115A and into 115.</w:t>
              <w:br/>
              <w:t xml:space="preserve"/>
              <w:br/>
              <w:t xml:space="preserve">The ISO 5 BSC E001313, located in the middle ISO 7 buffer room, (Suite 115A), was used for both testing and changeover steps. It was thoroughly cleaned and disinfected prior to each procedure in accordance with SOP 2.600.018 (Cleaning and Disinfecting Procedure for Microbiology). Additionally, BSC E001313 was certified and approved by both the Engineering and Quality Assurance teams. Sample processing and changeover were conducted in the ISO 5 BSC E001313 in the middle ISO 7 buffer room, (Suite 115A) by Sonal Uprety on 07Aug26.</w:t>
            </w:r>
          </w:p>
          <w:p w14:paraId="74FE0086" w14:textId="77777777" w:rsidR="00D46A4B" w:rsidRPr="00D46A4B" w:rsidRDefault="00D46A4B" w:rsidP="007D604A">
            <w:pPr>
              <w:outlineLvl w:val="0"/>
              <w:rPr>
                <w:rFonts w:ascii="Times New Roman" w:eastAsiaTheme="minorEastAsia" w:hAnsi="Times New Roman"/>
                <w:bCs/>
                <w:sz w:val="22"/>
                <w:szCs w:val="22"/>
                <w:lang w:eastAsia="zh-CN"/>
              </w:rPr>
            </w:pPr>
          </w:p>
          <w:p w14:paraId="31DD30F1" w14:textId="7F037331" w:rsidR="006E0FBC" w:rsidRPr="00BA7279" w:rsidRDefault="006E0FBC" w:rsidP="007D604A">
            <w:pPr>
              <w:outlineLvl w:val="0"/>
              <w:rPr>
                <w:rFonts w:ascii="Times New Roman" w:hAnsi="Times New Roman"/>
                <w:bCs/>
                <w:sz w:val="22"/>
                <w:szCs w:val="22"/>
              </w:rPr>
            </w:pPr>
            <w:r w:rsidRPr="00BA7279">
              <w:rPr>
                <w:rFonts w:ascii="Times New Roman" w:hAnsi="Times New Roman"/>
                <w:bCs/>
                <w:sz w:val="22"/>
                <w:szCs w:val="22"/>
              </w:rPr>
              <w:t xml:space="preserve">The analyst, </w:t>
            </w:r>
            <w:r w:rsidR="00B114AE">
              <w:rPr>
                <w:rFonts w:ascii="Times New Roman" w:hAnsi="Times New Roman"/>
                <w:bCs/>
                <w:sz w:val="22"/>
                <w:szCs w:val="22"/>
              </w:rPr>
              <w:t xml:space="preserve">Varsha Subramanian</w:t>
            </w:r>
            <w:r w:rsidR="00E46D2D" w:rsidRPr="007D604A">
              <w:rPr>
                <w:rFonts w:ascii="Times New Roman" w:hAnsi="Times New Roman" w:hint="eastAsia"/>
                <w:bCs/>
                <w:sz w:val="22"/>
                <w:szCs w:val="22"/>
              </w:rPr>
              <w:t xml:space="preserve">, </w:t>
            </w:r>
            <w:r w:rsidRPr="00BA7279">
              <w:rPr>
                <w:rFonts w:ascii="Times New Roman" w:hAnsi="Times New Roman"/>
                <w:bCs/>
                <w:sz w:val="22"/>
                <w:szCs w:val="22"/>
              </w:rPr>
              <w:t>confirmed that the equipment was set up as per</w:t>
            </w:r>
            <w:r w:rsidRPr="007D604A">
              <w:rPr>
                <w:rFonts w:ascii="Times New Roman" w:hAnsi="Times New Roman"/>
                <w:bCs/>
                <w:sz w:val="22"/>
                <w:szCs w:val="22"/>
              </w:rPr>
              <w:t xml:space="preserve"> SOP 2.700.004 (Scan RDI® System – Operations (Standard C3 Quality Check and Microscope Setup and Maintenance), and the negative control and the positive control for the analyst</w:t>
            </w:r>
            <w:r w:rsidR="00186C8A" w:rsidRPr="007D604A">
              <w:rPr>
                <w:rFonts w:ascii="Times New Roman" w:hAnsi="Times New Roman" w:hint="eastAsia"/>
                <w:bCs/>
                <w:sz w:val="22"/>
                <w:szCs w:val="22"/>
              </w:rPr>
              <w:t>,</w:t>
            </w:r>
            <w:r w:rsidRPr="007D604A">
              <w:rPr>
                <w:rFonts w:ascii="Times New Roman" w:hAnsi="Times New Roman"/>
                <w:bCs/>
                <w:sz w:val="22"/>
                <w:szCs w:val="22"/>
              </w:rPr>
              <w:t xml:space="preserve"> </w:t>
            </w:r>
            <w:r w:rsidR="00E46D2D">
              <w:rPr>
                <w:rFonts w:ascii="Times New Roman" w:hAnsi="Times New Roman"/>
                <w:bCs/>
                <w:sz w:val="22"/>
                <w:szCs w:val="22"/>
              </w:rPr>
              <w:t xml:space="preserve">Varsha Subramanian</w:t>
            </w:r>
            <w:r w:rsidR="00186C8A" w:rsidRPr="007D604A">
              <w:rPr>
                <w:rFonts w:ascii="Times New Roman" w:hAnsi="Times New Roman" w:hint="eastAsia"/>
                <w:bCs/>
                <w:sz w:val="22"/>
                <w:szCs w:val="22"/>
              </w:rPr>
              <w:t>,</w:t>
            </w:r>
            <w:r w:rsidRPr="007D604A">
              <w:rPr>
                <w:rFonts w:ascii="Times New Roman" w:hAnsi="Times New Roman"/>
                <w:bCs/>
                <w:sz w:val="22"/>
                <w:szCs w:val="22"/>
              </w:rPr>
              <w:t xml:space="preserve"> yielded expected results</w:t>
            </w:r>
            <w:r w:rsidRPr="00BA7279">
              <w:rPr>
                <w:rFonts w:ascii="Times New Roman" w:hAnsi="Times New Roman"/>
                <w:bCs/>
                <w:sz w:val="22"/>
                <w:szCs w:val="22"/>
              </w:rPr>
              <w:t>.</w:t>
            </w:r>
          </w:p>
          <w:p w14:paraId="0DAB5EA0" w14:textId="77777777" w:rsidR="006E0FBC" w:rsidRPr="007D604A" w:rsidRDefault="006E0FBC" w:rsidP="007D604A">
            <w:pPr>
              <w:outlineLvl w:val="0"/>
              <w:rPr>
                <w:rFonts w:ascii="Times New Roman" w:hAnsi="Times New Roman"/>
                <w:bCs/>
                <w:sz w:val="22"/>
                <w:szCs w:val="22"/>
              </w:rPr>
            </w:pPr>
          </w:p>
          <w:p w14:paraId="0259E823" w14:textId="7F445476" w:rsidR="006E0FBC" w:rsidRPr="003F1D7D" w:rsidRDefault="006E0FBC" w:rsidP="007D604A">
            <w:pPr>
              <w:outlineLvl w:val="0"/>
              <w:rPr>
                <w:rFonts w:ascii="Times New Roman" w:eastAsiaTheme="minorEastAsia" w:hAnsi="Times New Roman"/>
                <w:bCs/>
                <w:sz w:val="22"/>
                <w:szCs w:val="22"/>
                <w:lang w:eastAsia="zh-CN"/>
              </w:rPr>
            </w:pPr>
            <w:r w:rsidRPr="007D604A">
              <w:rPr>
                <w:rFonts w:ascii="Times New Roman" w:hAnsi="Times New Roman"/>
                <w:bCs/>
                <w:sz w:val="22"/>
                <w:szCs w:val="22"/>
              </w:rPr>
              <w:t xml:space="preserve">On </w:t>
            </w:r>
            <w:r w:rsidR="00A9525F" w:rsidRPr="007D604A">
              <w:rPr>
                <w:rFonts w:ascii="Times New Roman" w:hAnsi="Times New Roman"/>
                <w:bCs/>
                <w:sz w:val="22"/>
                <w:szCs w:val="22"/>
              </w:rPr>
              <w:t xml:space="preserve">07Aug26</w:t>
            </w:r>
            <w:r w:rsidRPr="007D604A">
              <w:rPr>
                <w:rFonts w:ascii="Times New Roman" w:hAnsi="Times New Roman"/>
                <w:bCs/>
                <w:sz w:val="22"/>
                <w:szCs w:val="22"/>
              </w:rPr>
              <w:t xml:space="preserve">, a rapid sterility test was conducted on the sample using the ScanRDI method. The sample was initially prepared by Analyst </w:t>
            </w:r>
            <w:r w:rsidR="00562588" w:rsidRPr="007D604A">
              <w:rPr>
                <w:rFonts w:ascii="Times New Roman" w:hAnsi="Times New Roman"/>
                <w:bCs/>
                <w:sz w:val="22"/>
                <w:szCs w:val="22"/>
              </w:rPr>
              <w:t xml:space="preserve">Elysse Nioupin</w:t>
            </w:r>
            <w:r w:rsidRPr="007D604A">
              <w:rPr>
                <w:rFonts w:ascii="Times New Roman" w:hAnsi="Times New Roman"/>
                <w:bCs/>
                <w:sz w:val="22"/>
                <w:szCs w:val="22"/>
              </w:rPr>
              <w:t xml:space="preserve">, processed by </w:t>
            </w:r>
            <w:r w:rsidR="00A9525F" w:rsidRPr="007D604A">
              <w:rPr>
                <w:rFonts w:ascii="Times New Roman" w:hAnsi="Times New Roman"/>
                <w:bCs/>
                <w:sz w:val="22"/>
                <w:szCs w:val="22"/>
              </w:rPr>
              <w:t xml:space="preserve">Sonal Uprety</w:t>
            </w:r>
            <w:r w:rsidRPr="007D604A">
              <w:rPr>
                <w:rFonts w:ascii="Times New Roman" w:hAnsi="Times New Roman"/>
                <w:bCs/>
                <w:sz w:val="22"/>
                <w:szCs w:val="22"/>
              </w:rPr>
              <w:t xml:space="preserve">, and subsequently read by </w:t>
            </w:r>
            <w:r w:rsidR="00A9525F" w:rsidRPr="007D604A">
              <w:rPr>
                <w:rFonts w:ascii="Times New Roman" w:hAnsi="Times New Roman"/>
                <w:bCs/>
                <w:sz w:val="22"/>
                <w:szCs w:val="22"/>
              </w:rPr>
              <w:t xml:space="preserve">Sonal Uprety</w:t>
            </w:r>
            <w:r w:rsidRPr="007D604A">
              <w:rPr>
                <w:rFonts w:ascii="Times New Roman" w:hAnsi="Times New Roman"/>
                <w:bCs/>
                <w:sz w:val="22"/>
                <w:szCs w:val="22"/>
              </w:rPr>
              <w:t>. The test revealed</w:t>
            </w:r>
            <w:r w:rsidR="00076F6C">
              <w:rPr>
                <w:rFonts w:ascii="Times New Roman" w:eastAsiaTheme="minorEastAsia" w:hAnsi="Times New Roman" w:hint="eastAsia"/>
                <w:bCs/>
                <w:sz w:val="22"/>
                <w:szCs w:val="22"/>
                <w:lang w:eastAsia="zh-CN"/>
              </w:rPr>
              <w:t xml:space="preserve"> </w:t>
            </w:r>
            <w:r w:rsidR="00076F6C" w:rsidRPr="00076F6C">
              <w:rPr>
                <w:rFonts w:ascii="Times New Roman" w:eastAsiaTheme="minorEastAsia" w:hAnsi="Times New Roman"/>
                <w:bCs/>
                <w:sz w:val="22"/>
                <w:szCs w:val="22"/>
                <w:lang w:eastAsia="zh-CN"/>
              </w:rPr>
              <w:t xml:space="preserve">4</w:t>
            </w:r>
            <w:r w:rsidR="00076F6C">
              <w:rPr>
                <w:rFonts w:ascii="Times New Roman" w:eastAsiaTheme="minorEastAsia" w:hAnsi="Times New Roman" w:hint="eastAsia"/>
                <w:bCs/>
                <w:sz w:val="22"/>
                <w:szCs w:val="22"/>
                <w:lang w:eastAsia="zh-CN"/>
              </w:rPr>
              <w:t xml:space="preserve"> </w:t>
            </w:r>
            <w:r w:rsidR="00216C71" w:rsidRPr="007D604A">
              <w:rPr>
                <w:rFonts w:ascii="Times New Roman" w:hAnsi="Times New Roman"/>
                <w:bCs/>
                <w:sz w:val="22"/>
                <w:szCs w:val="22"/>
              </w:rPr>
              <w:t xml:space="preserve">Rod</w:t>
            </w:r>
            <w:r w:rsidRPr="007D604A">
              <w:rPr>
                <w:rFonts w:ascii="Times New Roman" w:hAnsi="Times New Roman"/>
                <w:bCs/>
                <w:sz w:val="22"/>
                <w:szCs w:val="22"/>
              </w:rPr>
              <w:t>-shaped viable microorganisms</w:t>
            </w:r>
            <w:r w:rsidR="003F1D7D">
              <w:rPr>
                <w:rFonts w:ascii="Times New Roman" w:eastAsiaTheme="minorEastAsia" w:hAnsi="Times New Roman" w:hint="eastAsia"/>
                <w:bCs/>
                <w:sz w:val="22"/>
                <w:szCs w:val="22"/>
                <w:lang w:eastAsia="zh-CN"/>
              </w:rPr>
              <w:t>,</w:t>
            </w:r>
            <w:r w:rsidR="003F1D7D" w:rsidRPr="003F1D7D">
              <w:rPr>
                <w:rFonts w:ascii="Times New Roman" w:eastAsiaTheme="minorEastAsia" w:hAnsi="Times New Roman"/>
                <w:bCs/>
                <w:sz w:val="22"/>
                <w:szCs w:val="22"/>
                <w:lang w:eastAsia="zh-CN"/>
              </w:rPr>
              <w:t xml:space="preserve"> see table 1.</w:t>
            </w:r>
          </w:p>
          <w:p w14:paraId="5738F44A" w14:textId="77777777" w:rsidR="00DB4040" w:rsidRPr="007D604A" w:rsidRDefault="00DB4040" w:rsidP="007D604A">
            <w:pPr>
              <w:outlineLvl w:val="0"/>
              <w:rPr>
                <w:rFonts w:ascii="Times New Roman" w:hAnsi="Times New Roman"/>
                <w:bCs/>
                <w:sz w:val="22"/>
                <w:szCs w:val="22"/>
              </w:rPr>
            </w:pPr>
          </w:p>
          <w:p w14:paraId="00C85809" w14:textId="18866FCD" w:rsidR="00DA6D8D" w:rsidRPr="007D604A" w:rsidRDefault="00F007A6" w:rsidP="007D604A">
            <w:pPr>
              <w:outlineLvl w:val="0"/>
              <w:rPr>
                <w:rFonts w:ascii="Times New Roman" w:hAnsi="Times New Roman"/>
                <w:bCs/>
                <w:sz w:val="22"/>
                <w:szCs w:val="22"/>
              </w:rPr>
            </w:pPr>
            <w:r w:rsidRPr="007D604A">
              <w:rPr>
                <w:rFonts w:ascii="Times New Roman" w:hAnsi="Times New Roman"/>
                <w:bCs/>
                <w:sz w:val="22"/>
                <w:szCs w:val="22"/>
              </w:rPr>
              <w:t xml:space="preserve">Table </w:t>
            </w:r>
            <w:r w:rsidR="00FE32E7">
              <w:rPr>
                <w:rFonts w:ascii="Times New Roman" w:eastAsiaTheme="minorEastAsia" w:hAnsi="Times New Roman" w:hint="eastAsia"/>
                <w:bCs/>
                <w:sz w:val="22"/>
                <w:szCs w:val="22"/>
                <w:lang w:eastAsia="zh-CN"/>
              </w:rPr>
              <w:t>2</w:t>
            </w:r>
            <w:r w:rsidRPr="007D604A">
              <w:rPr>
                <w:rFonts w:ascii="Times New Roman" w:hAnsi="Times New Roman"/>
                <w:bCs/>
                <w:sz w:val="22"/>
                <w:szCs w:val="22"/>
              </w:rPr>
              <w:t xml:space="preserve"> (see attached table) presents the environmental monitoring results for </w:t>
            </w:r>
            <w:r>
              <w:rPr>
                <w:rFonts w:ascii="Times New Roman" w:hAnsi="Times New Roman"/>
                <w:bCs/>
                <w:sz w:val="22"/>
                <w:szCs w:val="22"/>
              </w:rPr>
              <w:t xml:space="preserve">ETX-260805-0189</w:t>
            </w:r>
            <w:r w:rsidRPr="007D604A">
              <w:rPr>
                <w:rFonts w:ascii="Times New Roman" w:hAnsi="Times New Roman"/>
                <w:bCs/>
                <w:sz w:val="22"/>
                <w:szCs w:val="22"/>
              </w:rPr>
              <w:t>. The environmental monitoring (EM) plates were incubated for no less than 48 hours at 30-35°C and no less than an additional five days at 20-25°C as per SOP 2.600.002 (Environmental Monitoring of the Clean-room Facility).</w:t>
            </w:r>
          </w:p>
          <w:p w14:paraId="1A9DD8C2" w14:textId="77777777" w:rsidR="00321549" w:rsidRPr="007D604A" w:rsidRDefault="00321549" w:rsidP="007D604A">
            <w:pPr>
              <w:outlineLvl w:val="0"/>
              <w:rPr>
                <w:rFonts w:ascii="Times New Roman" w:hAnsi="Times New Roman"/>
                <w:bCs/>
                <w:sz w:val="22"/>
                <w:szCs w:val="22"/>
              </w:rPr>
            </w:pPr>
          </w:p>
          <w:p w14:paraId="7363B706" w14:textId="2781024C" w:rsidR="00FE3FCF" w:rsidRPr="007D604A" w:rsidRDefault="00617771" w:rsidP="007D604A">
            <w:pPr>
              <w:outlineLvl w:val="0"/>
              <w:rPr>
                <w:rFonts w:ascii="Times New Roman" w:hAnsi="Times New Roman"/>
                <w:bCs/>
                <w:sz w:val="22"/>
                <w:szCs w:val="22"/>
              </w:rPr>
            </w:pPr>
            <w:r w:rsidRPr="007D604A">
              <w:rPr>
                <w:rFonts w:ascii="Times New Roman" w:hAnsi="Times New Roman"/>
                <w:bCs/>
                <w:sz w:val="22"/>
                <w:szCs w:val="22"/>
              </w:rPr>
              <w:t xml:space="preserve">Upon analyzing the environmental monitoring results, no microbial growth was observed in surface sampling. However, microbial growth was observed during personnel sampling (right touch) and settling plates on the date of testing, and weekly active air sampling and weekly surface sampling from the week of testing. Specifically, 1 CFU on RT was detected during personnel sampling and was submitted for microbial identification under sample ID ETX-260817-0447, where the organism was identified as Micrococcus luteus (plate was desiccated on 5 day read). Additionally, 2 CFUs on sett 2 were detected during settling plates and was submitted for differential staining under sample ID ETX-260817-0507, where the organisms were identified as Insufficient read Gram (+) rods (plate was desiccated on 5 day read). Furthermore, 1 CFU in ISO 8 115 was detected during weekly active air sampling under sample ID ETX-260817-0370 (Gram (+) short rods). Also, 2 CFUs on floor in 115A ISO 7 were detected during weekly surface sampling under sample ID ETX-260817-0366 (Bacillus megaterium).</w:t>
            </w:r>
          </w:p>
          <w:p w14:paraId="47A8CE24" w14:textId="77777777" w:rsidR="00617771" w:rsidRPr="007D604A" w:rsidRDefault="00617771" w:rsidP="007D604A">
            <w:pPr>
              <w:outlineLvl w:val="0"/>
              <w:rPr>
                <w:rFonts w:ascii="Times New Roman" w:hAnsi="Times New Roman"/>
                <w:bCs/>
                <w:sz w:val="22"/>
                <w:szCs w:val="22"/>
              </w:rPr>
            </w:pPr>
          </w:p>
          <w:p w14:paraId="563F42E6" w14:textId="32C2E274" w:rsidR="001E77B4" w:rsidRPr="007D604A" w:rsidRDefault="00FA528D" w:rsidP="007D604A">
            <w:pPr>
              <w:outlineLvl w:val="0"/>
              <w:rPr>
                <w:rFonts w:ascii="Times New Roman" w:hAnsi="Times New Roman"/>
                <w:bCs/>
                <w:sz w:val="22"/>
                <w:szCs w:val="22"/>
              </w:rPr>
            </w:pPr>
            <w:r w:rsidRPr="007D604A">
              <w:rPr>
                <w:rFonts w:ascii="Times New Roman" w:hAnsi="Times New Roman"/>
                <w:bCs/>
                <w:sz w:val="22"/>
                <w:szCs w:val="22"/>
              </w:rPr>
              <w:t xml:space="preserve">Monthly cleaning and disinfection, using H₂O₂, of the cleanroom (ISO 7) and its containing Biosafety Cabinets (BSCs, ISO 5) were performed on 26Jul26, as per SOP 2.600.018 Cleaning and Disinfection Procedure. It was documented that all H₂O₂ indicators passed. </w:t>
            </w:r>
          </w:p>
          <w:p w14:paraId="368731C9" w14:textId="77777777" w:rsidR="00FA528D" w:rsidRPr="007D604A" w:rsidRDefault="00FA528D" w:rsidP="007D604A">
            <w:pPr>
              <w:outlineLvl w:val="0"/>
              <w:rPr>
                <w:rFonts w:ascii="Times New Roman" w:hAnsi="Times New Roman"/>
                <w:bCs/>
                <w:sz w:val="22"/>
                <w:szCs w:val="22"/>
              </w:rPr>
            </w:pPr>
          </w:p>
          <w:p w14:paraId="78C63B46" w14:textId="2D0210E0" w:rsidR="00C66439" w:rsidRPr="007D604A" w:rsidRDefault="006C09D4" w:rsidP="007D604A">
            <w:pPr>
              <w:outlineLvl w:val="0"/>
              <w:rPr>
                <w:rFonts w:ascii="Times New Roman" w:hAnsi="Times New Roman"/>
                <w:bCs/>
                <w:sz w:val="22"/>
                <w:szCs w:val="22"/>
              </w:rPr>
            </w:pPr>
            <w:r w:rsidRPr="007D604A">
              <w:rPr>
                <w:rFonts w:ascii="Times New Roman" w:hAnsi="Times New Roman"/>
                <w:bCs/>
                <w:sz w:val="22"/>
                <w:szCs w:val="22"/>
              </w:rPr>
              <w:t xml:space="preserve">Analyzing a 6-month sample history for GoGoMeds Select (E10747), this specific analyte "Tirzepatide/B12 25/1mg/mL Injectable" has had no prior failures using the Scan RDI method during this period.</w:t>
            </w:r>
          </w:p>
          <w:p w14:paraId="6057DA54" w14:textId="77777777" w:rsidR="006C09D4" w:rsidRPr="007D604A" w:rsidRDefault="006C09D4" w:rsidP="007D604A">
            <w:pPr>
              <w:outlineLvl w:val="0"/>
              <w:rPr>
                <w:rFonts w:ascii="Times New Roman" w:hAnsi="Times New Roman"/>
                <w:bCs/>
                <w:sz w:val="22"/>
                <w:szCs w:val="22"/>
              </w:rPr>
            </w:pPr>
          </w:p>
          <w:p w14:paraId="43D6083B" w14:textId="32ADFAF1" w:rsidR="00116B0E" w:rsidRPr="007D604A" w:rsidRDefault="005C5C17" w:rsidP="007D604A">
            <w:pPr>
              <w:outlineLvl w:val="0"/>
              <w:rPr>
                <w:rFonts w:ascii="Times New Roman" w:hAnsi="Times New Roman"/>
                <w:bCs/>
                <w:sz w:val="22"/>
                <w:szCs w:val="22"/>
              </w:rPr>
            </w:pPr>
            <w:r w:rsidRPr="007D604A">
              <w:rPr>
                <w:rFonts w:ascii="Times New Roman" w:hAnsi="Times New Roman"/>
                <w:bCs/>
                <w:sz w:val="22"/>
                <w:szCs w:val="22"/>
              </w:rPr>
              <w:t xml:space="preserve">To assess the potential for sample-to-sample contamination contributing to the positive results, a comprehensive review was conducted of all samples processed on the same day. </w:t>
            </w:r>
            <w:r w:rsidR="006961EA" w:rsidRPr="007D604A">
              <w:rPr>
                <w:rFonts w:ascii="Times New Roman" w:hAnsi="Times New Roman"/>
                <w:bCs/>
                <w:sz w:val="22"/>
                <w:szCs w:val="22"/>
              </w:rPr>
              <w:t xml:space="preserve">All other samples processed by the analyst and other analysts that day tested negative. These findings suggest that cross-contamination between samples is highly unlikely.</w:t>
            </w:r>
          </w:p>
          <w:p w14:paraId="1BE494AF" w14:textId="77777777" w:rsidR="005C5C17" w:rsidRPr="007D604A" w:rsidRDefault="005C5C17" w:rsidP="007D604A">
            <w:pPr>
              <w:outlineLvl w:val="0"/>
              <w:rPr>
                <w:rFonts w:ascii="Times New Roman" w:hAnsi="Times New Roman"/>
                <w:bCs/>
                <w:sz w:val="22"/>
                <w:szCs w:val="22"/>
              </w:rPr>
            </w:pPr>
          </w:p>
          <w:p w14:paraId="3C0BC19E" w14:textId="2A0F9268" w:rsidR="000F7F83" w:rsidRDefault="006E520C" w:rsidP="007D604A">
            <w:pPr>
              <w:outlineLvl w:val="0"/>
              <w:rPr>
                <w:rFonts w:ascii="Times New Roman" w:eastAsiaTheme="minorEastAsia" w:hAnsi="Times New Roman"/>
                <w:bCs/>
                <w:sz w:val="22"/>
                <w:szCs w:val="22"/>
                <w:lang w:eastAsia="zh-CN"/>
              </w:rPr>
            </w:pPr>
            <w:r>
              <w:rPr>
                <w:rFonts w:ascii="Times New Roman" w:eastAsiaTheme="minorEastAsia" w:hAnsi="Times New Roman" w:hint="eastAsia"/>
                <w:bCs/>
                <w:sz w:val="22"/>
                <w:szCs w:val="22"/>
                <w:lang w:eastAsia="zh-CN"/>
              </w:rPr>
              <w:t>B</w:t>
            </w:r>
            <w:r w:rsidRPr="006E520C">
              <w:rPr>
                <w:rFonts w:ascii="Times New Roman" w:hAnsi="Times New Roman"/>
                <w:bCs/>
                <w:sz w:val="22"/>
                <w:szCs w:val="22"/>
              </w:rPr>
              <w:t>ased on the observations outlined above, it is unlikely that the failing results were due to reagents, supplies, the cleanroom environment, the process, or analyst involvement. Consequently, the possibility of laboratory error contributing to this failure is minimal and the original result is deemed to be valid.</w:t>
            </w:r>
          </w:p>
          <w:p w14:paraId="7736558D" w14:textId="504DF4FC" w:rsidR="006E520C" w:rsidRPr="006E520C" w:rsidRDefault="006E520C" w:rsidP="007D604A">
            <w:pPr>
              <w:outlineLvl w:val="0"/>
              <w:rPr>
                <w:rFonts w:ascii="Times New Roman" w:eastAsiaTheme="minorEastAsia" w:hAnsi="Times New Roman"/>
                <w:bCs/>
                <w:sz w:val="22"/>
                <w:szCs w:val="22"/>
                <w:lang w:eastAsia="zh-CN"/>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lastRenderedPageBreak/>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Pr="006A0F62" w:rsidRDefault="00BF0EC0" w:rsidP="00600FE1">
      <w:pPr>
        <w:rPr>
          <w:rFonts w:eastAsiaTheme="minorEastAsia"/>
          <w:lang w:eastAsia="zh-CN"/>
        </w:rPr>
      </w:pPr>
    </w:p>
    <w:p w14:paraId="7C468A35" w14:textId="77777777" w:rsidR="008F6AB8" w:rsidRDefault="008F6AB8" w:rsidP="009E0535">
      <w:pPr>
        <w:outlineLvl w:val="0"/>
        <w:rPr>
          <w:rFonts w:eastAsiaTheme="minorEastAsia"/>
          <w:lang w:eastAsia="zh-CN"/>
        </w:rPr>
      </w:pPr>
    </w:p>
    <w:p w14:paraId="1B4BEA98" w14:textId="77777777" w:rsidR="00FB28D7" w:rsidRPr="0065448E" w:rsidRDefault="00FB28D7" w:rsidP="00FB28D7">
      <w:pPr>
        <w:outlineLvl w:val="0"/>
        <w:rPr>
          <w:rFonts w:ascii="Times New Roman" w:hAnsi="Times New Roman"/>
          <w:sz w:val="18"/>
          <w:szCs w:val="18"/>
          <w:u w:val="single"/>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ETX-260805-0189</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tbl>
      <w:tblPr>
        <w:tblStyle w:val="TableGrid"/>
        <w:tblW w:w="9810" w:type="dxa"/>
        <w:jc w:val="center"/>
        <w:tblLayout w:type="fixed"/>
        <w:tblLook w:val="04A0" w:firstRow="1" w:lastRow="0" w:firstColumn="1" w:lastColumn="0" w:noHBand="0" w:noVBand="1"/>
      </w:tblPr>
      <w:tblGrid>
        <w:gridCol w:w="1620"/>
        <w:gridCol w:w="1530"/>
        <w:gridCol w:w="1453"/>
        <w:gridCol w:w="1427"/>
        <w:gridCol w:w="1625"/>
        <w:gridCol w:w="2155"/>
      </w:tblGrid>
      <w:tr w:rsidR="00FB28D7" w:rsidRPr="00A54DCC" w14:paraId="66E883F6" w14:textId="77777777" w:rsidTr="004C3B2D">
        <w:trPr>
          <w:trHeight w:val="191"/>
          <w:jc w:val="center"/>
        </w:trPr>
        <w:tc>
          <w:tcPr>
            <w:tcW w:w="1620" w:type="dxa"/>
            <w:shd w:val="clear" w:color="auto" w:fill="EEECE1" w:themeFill="background2"/>
            <w:vAlign w:val="center"/>
          </w:tcPr>
          <w:p w14:paraId="4A737A12" w14:textId="77777777" w:rsidR="00FB28D7" w:rsidRDefault="00FB28D7" w:rsidP="00785F18">
            <w:pPr>
              <w:pStyle w:val="Default"/>
              <w:jc w:val="center"/>
              <w:rPr>
                <w:bCs/>
                <w:sz w:val="14"/>
                <w:szCs w:val="14"/>
              </w:rPr>
            </w:pPr>
          </w:p>
          <w:p w14:paraId="4B1EEEDD" w14:textId="77777777" w:rsidR="00FB28D7" w:rsidRPr="00352132" w:rsidRDefault="00FB28D7" w:rsidP="00785F18">
            <w:pPr>
              <w:pStyle w:val="Default"/>
              <w:jc w:val="center"/>
              <w:rPr>
                <w:bCs/>
                <w:sz w:val="14"/>
                <w:szCs w:val="14"/>
              </w:rPr>
            </w:pPr>
            <w:r>
              <w:rPr>
                <w:bCs/>
                <w:sz w:val="14"/>
                <w:szCs w:val="14"/>
              </w:rPr>
              <w:t>Processing</w:t>
            </w:r>
            <w:r w:rsidRPr="00352132">
              <w:rPr>
                <w:bCs/>
                <w:sz w:val="14"/>
                <w:szCs w:val="14"/>
              </w:rPr>
              <w:t xml:space="preserve"> Analyst</w:t>
            </w:r>
          </w:p>
        </w:tc>
        <w:tc>
          <w:tcPr>
            <w:tcW w:w="1530" w:type="dxa"/>
            <w:shd w:val="clear" w:color="auto" w:fill="EEECE1" w:themeFill="background2"/>
          </w:tcPr>
          <w:p w14:paraId="7CBE6474" w14:textId="77777777" w:rsidR="00FB28D7" w:rsidRDefault="00FB28D7" w:rsidP="00785F18">
            <w:pPr>
              <w:pStyle w:val="Default"/>
              <w:jc w:val="center"/>
              <w:rPr>
                <w:bCs/>
                <w:sz w:val="14"/>
                <w:szCs w:val="14"/>
              </w:rPr>
            </w:pPr>
          </w:p>
          <w:p w14:paraId="2F20C3FB" w14:textId="77777777" w:rsidR="00FB28D7" w:rsidRPr="00A54DCC" w:rsidRDefault="00FB28D7" w:rsidP="00785F18">
            <w:pPr>
              <w:pStyle w:val="Default"/>
              <w:jc w:val="center"/>
              <w:rPr>
                <w:bCs/>
                <w:sz w:val="14"/>
                <w:szCs w:val="14"/>
              </w:rPr>
            </w:pPr>
            <w:r>
              <w:rPr>
                <w:bCs/>
                <w:sz w:val="14"/>
                <w:szCs w:val="14"/>
              </w:rPr>
              <w:t>Reading Analyst</w:t>
            </w:r>
          </w:p>
        </w:tc>
        <w:tc>
          <w:tcPr>
            <w:tcW w:w="1453" w:type="dxa"/>
            <w:shd w:val="clear" w:color="auto" w:fill="EEECE1" w:themeFill="background2"/>
            <w:vAlign w:val="center"/>
          </w:tcPr>
          <w:p w14:paraId="170B482E" w14:textId="77777777" w:rsidR="00FB28D7" w:rsidRDefault="00FB28D7" w:rsidP="00785F18">
            <w:pPr>
              <w:pStyle w:val="Default"/>
              <w:jc w:val="center"/>
              <w:rPr>
                <w:bCs/>
                <w:sz w:val="14"/>
                <w:szCs w:val="14"/>
              </w:rPr>
            </w:pPr>
          </w:p>
          <w:p w14:paraId="26DCD7F1" w14:textId="77777777" w:rsidR="00FB28D7" w:rsidRPr="00A54DCC" w:rsidRDefault="00FB28D7" w:rsidP="00785F18">
            <w:pPr>
              <w:pStyle w:val="Default"/>
              <w:jc w:val="center"/>
              <w:rPr>
                <w:bCs/>
                <w:sz w:val="14"/>
                <w:szCs w:val="14"/>
              </w:rPr>
            </w:pPr>
            <w:r w:rsidRPr="00A54DCC">
              <w:rPr>
                <w:bCs/>
                <w:sz w:val="14"/>
                <w:szCs w:val="14"/>
              </w:rPr>
              <w:t>Sample ID</w:t>
            </w:r>
          </w:p>
        </w:tc>
        <w:tc>
          <w:tcPr>
            <w:tcW w:w="1427" w:type="dxa"/>
            <w:shd w:val="clear" w:color="auto" w:fill="EEECE1" w:themeFill="background2"/>
            <w:vAlign w:val="center"/>
          </w:tcPr>
          <w:p w14:paraId="0154FA1E" w14:textId="77777777" w:rsidR="00FB28D7" w:rsidRDefault="00FB28D7" w:rsidP="00785F18">
            <w:pPr>
              <w:pStyle w:val="Default"/>
              <w:jc w:val="center"/>
              <w:rPr>
                <w:bCs/>
                <w:sz w:val="14"/>
                <w:szCs w:val="14"/>
              </w:rPr>
            </w:pPr>
          </w:p>
          <w:p w14:paraId="340C01E7" w14:textId="77777777" w:rsidR="00FB28D7" w:rsidRPr="00A54DCC" w:rsidRDefault="00FB28D7" w:rsidP="00785F18">
            <w:pPr>
              <w:pStyle w:val="Default"/>
              <w:jc w:val="center"/>
              <w:rPr>
                <w:bCs/>
                <w:sz w:val="14"/>
                <w:szCs w:val="14"/>
              </w:rPr>
            </w:pPr>
            <w:r>
              <w:rPr>
                <w:bCs/>
                <w:sz w:val="14"/>
                <w:szCs w:val="14"/>
              </w:rPr>
              <w:t>Events</w:t>
            </w:r>
          </w:p>
        </w:tc>
        <w:tc>
          <w:tcPr>
            <w:tcW w:w="1625" w:type="dxa"/>
            <w:shd w:val="clear" w:color="auto" w:fill="EEECE1" w:themeFill="background2"/>
            <w:vAlign w:val="center"/>
          </w:tcPr>
          <w:p w14:paraId="4BB1CCD1" w14:textId="77777777" w:rsidR="00FB28D7" w:rsidRDefault="00FB28D7" w:rsidP="00785F18">
            <w:pPr>
              <w:pStyle w:val="Default"/>
              <w:jc w:val="center"/>
              <w:rPr>
                <w:bCs/>
                <w:sz w:val="14"/>
                <w:szCs w:val="14"/>
              </w:rPr>
            </w:pPr>
          </w:p>
          <w:p w14:paraId="7F0B415B" w14:textId="77777777" w:rsidR="00FB28D7" w:rsidRPr="00A54DCC" w:rsidRDefault="00FB28D7" w:rsidP="00785F18">
            <w:pPr>
              <w:pStyle w:val="Default"/>
              <w:jc w:val="center"/>
              <w:rPr>
                <w:bCs/>
                <w:sz w:val="14"/>
                <w:szCs w:val="14"/>
              </w:rPr>
            </w:pPr>
            <w:r>
              <w:rPr>
                <w:bCs/>
                <w:sz w:val="14"/>
                <w:szCs w:val="14"/>
              </w:rPr>
              <w:t>Confirmed Microbial Events</w:t>
            </w:r>
          </w:p>
        </w:tc>
        <w:tc>
          <w:tcPr>
            <w:tcW w:w="2155" w:type="dxa"/>
            <w:shd w:val="clear" w:color="auto" w:fill="EEECE1" w:themeFill="background2"/>
            <w:vAlign w:val="center"/>
          </w:tcPr>
          <w:p w14:paraId="6DD736E4" w14:textId="77777777" w:rsidR="00FB28D7" w:rsidRDefault="00FB28D7" w:rsidP="00785F18">
            <w:pPr>
              <w:pStyle w:val="Default"/>
              <w:jc w:val="center"/>
              <w:rPr>
                <w:bCs/>
                <w:sz w:val="14"/>
                <w:szCs w:val="14"/>
              </w:rPr>
            </w:pPr>
          </w:p>
          <w:p w14:paraId="7461CC53" w14:textId="77777777" w:rsidR="00FB28D7" w:rsidRPr="00A54DCC" w:rsidRDefault="00FB28D7" w:rsidP="00785F18">
            <w:pPr>
              <w:pStyle w:val="Default"/>
              <w:jc w:val="center"/>
              <w:rPr>
                <w:bCs/>
                <w:sz w:val="14"/>
                <w:szCs w:val="14"/>
              </w:rPr>
            </w:pPr>
            <w:r>
              <w:rPr>
                <w:bCs/>
                <w:sz w:val="14"/>
                <w:szCs w:val="14"/>
              </w:rPr>
              <w:t>Morphology Description</w:t>
            </w:r>
          </w:p>
        </w:tc>
      </w:tr>
      <w:tr w:rsidR="00FB28D7" w:rsidRPr="00A54DCC" w14:paraId="64FEDF7C" w14:textId="77777777" w:rsidTr="004C3B2D">
        <w:trPr>
          <w:cantSplit/>
          <w:trHeight w:val="864"/>
          <w:jc w:val="center"/>
        </w:trPr>
        <w:tc>
          <w:tcPr>
            <w:tcW w:w="1620" w:type="dxa"/>
            <w:vAlign w:val="center"/>
          </w:tcPr>
          <w:p w14:paraId="011B5F4B" w14:textId="77777777" w:rsidR="00FB28D7" w:rsidRPr="00352132" w:rsidRDefault="00FB28D7" w:rsidP="00785F18">
            <w:pPr>
              <w:spacing w:line="360" w:lineRule="auto"/>
              <w:jc w:val="center"/>
              <w:rPr>
                <w:rFonts w:ascii="Times New Roman" w:hAnsi="Times New Roman"/>
                <w:sz w:val="14"/>
                <w:szCs w:val="14"/>
              </w:rPr>
            </w:pPr>
            <w:r w:rsidRPr="00282AB8">
              <w:rPr>
                <w:rFonts w:ascii="Times New Roman" w:hAnsi="Times New Roman"/>
                <w:sz w:val="14"/>
                <w:szCs w:val="14"/>
              </w:rPr>
              <w:t xml:space="preserve">Sonal Uprety</w:t>
            </w:r>
          </w:p>
        </w:tc>
        <w:tc>
          <w:tcPr>
            <w:tcW w:w="1530" w:type="dxa"/>
            <w:vAlign w:val="center"/>
          </w:tcPr>
          <w:p w14:paraId="7643648E" w14:textId="77777777" w:rsidR="00FB28D7" w:rsidRPr="00ED1F8F" w:rsidRDefault="00FB28D7" w:rsidP="00785F18">
            <w:pPr>
              <w:spacing w:line="360" w:lineRule="auto"/>
              <w:jc w:val="center"/>
              <w:rPr>
                <w:rFonts w:ascii="Times New Roman" w:hAnsi="Times New Roman"/>
                <w:sz w:val="14"/>
                <w:szCs w:val="14"/>
              </w:rPr>
            </w:pPr>
            <w:r w:rsidRPr="003E74E3">
              <w:rPr>
                <w:rFonts w:ascii="Times New Roman" w:hAnsi="Times New Roman"/>
                <w:sz w:val="14"/>
                <w:szCs w:val="14"/>
              </w:rPr>
              <w:t xml:space="preserve">Varsha Subramanian</w:t>
            </w:r>
          </w:p>
        </w:tc>
        <w:tc>
          <w:tcPr>
            <w:tcW w:w="1453" w:type="dxa"/>
            <w:vAlign w:val="center"/>
          </w:tcPr>
          <w:p w14:paraId="1275A45F" w14:textId="77777777" w:rsidR="00FB28D7" w:rsidRPr="00A44AFC" w:rsidRDefault="00FB28D7" w:rsidP="00785F18">
            <w:pPr>
              <w:spacing w:line="360" w:lineRule="auto"/>
              <w:jc w:val="center"/>
              <w:rPr>
                <w:rFonts w:ascii="Times New Roman" w:hAnsi="Times New Roman"/>
                <w:color w:val="467886"/>
                <w:sz w:val="14"/>
                <w:szCs w:val="14"/>
                <w:u w:val="single"/>
              </w:rPr>
            </w:pPr>
            <w:r w:rsidRPr="006765AF">
              <w:rPr>
                <w:rFonts w:ascii="Times New Roman" w:hAnsi="Times New Roman"/>
                <w:sz w:val="14"/>
                <w:szCs w:val="14"/>
              </w:rPr>
              <w:t xml:space="preserve">ETX-260805-0189</w:t>
            </w:r>
          </w:p>
        </w:tc>
        <w:tc>
          <w:tcPr>
            <w:tcW w:w="1427" w:type="dxa"/>
            <w:vAlign w:val="center"/>
          </w:tcPr>
          <w:p w14:paraId="2865CCE5" w14:textId="77777777" w:rsidR="00FB28D7" w:rsidRPr="00A44AFC" w:rsidRDefault="00FB28D7" w:rsidP="00785F18">
            <w:pPr>
              <w:spacing w:line="360" w:lineRule="auto"/>
              <w:jc w:val="center"/>
              <w:rPr>
                <w:rFonts w:ascii="Times New Roman" w:hAnsi="Times New Roman"/>
                <w:sz w:val="14"/>
                <w:szCs w:val="18"/>
              </w:rPr>
            </w:pPr>
            <w:r w:rsidRPr="006765AF">
              <w:rPr>
                <w:rFonts w:ascii="Times New Roman" w:hAnsi="Times New Roman"/>
                <w:sz w:val="14"/>
                <w:szCs w:val="14"/>
              </w:rPr>
              <w:t xml:space="preserve">187</w:t>
            </w:r>
          </w:p>
        </w:tc>
        <w:tc>
          <w:tcPr>
            <w:tcW w:w="1625" w:type="dxa"/>
            <w:vAlign w:val="center"/>
          </w:tcPr>
          <w:p w14:paraId="64722AB5" w14:textId="77777777" w:rsidR="00FB28D7" w:rsidRPr="006765AF" w:rsidRDefault="00FB28D7" w:rsidP="00785F18">
            <w:pPr>
              <w:pStyle w:val="Default"/>
              <w:spacing w:line="360" w:lineRule="auto"/>
              <w:jc w:val="center"/>
              <w:rPr>
                <w:rFonts w:eastAsiaTheme="minorEastAsia"/>
                <w:sz w:val="14"/>
                <w:szCs w:val="14"/>
                <w:lang w:eastAsia="zh-CN"/>
              </w:rPr>
            </w:pPr>
            <w:r w:rsidRPr="006765AF">
              <w:rPr>
                <w:sz w:val="14"/>
                <w:szCs w:val="14"/>
              </w:rPr>
              <w:t xml:space="preserve">4</w:t>
            </w:r>
          </w:p>
        </w:tc>
        <w:tc>
          <w:tcPr>
            <w:tcW w:w="2155" w:type="dxa"/>
            <w:vAlign w:val="center"/>
          </w:tcPr>
          <w:p w14:paraId="0ADD4078" w14:textId="77777777" w:rsidR="00FB28D7" w:rsidRPr="000D7186" w:rsidRDefault="00FB28D7" w:rsidP="00785F18">
            <w:pPr>
              <w:pStyle w:val="Default"/>
              <w:spacing w:line="360" w:lineRule="auto"/>
              <w:jc w:val="center"/>
              <w:rPr>
                <w:rFonts w:eastAsiaTheme="minorEastAsia"/>
                <w:sz w:val="14"/>
                <w:szCs w:val="14"/>
                <w:lang w:eastAsia="zh-CN"/>
              </w:rPr>
            </w:pPr>
            <w:r w:rsidRPr="000D7186">
              <w:rPr>
                <w:sz w:val="14"/>
                <w:szCs w:val="14"/>
              </w:rPr>
              <w:t xml:space="preserve">Rod</w:t>
            </w:r>
            <w:r>
              <w:rPr>
                <w:rFonts w:eastAsiaTheme="minorEastAsia" w:hint="eastAsia"/>
                <w:sz w:val="14"/>
                <w:szCs w:val="14"/>
                <w:lang w:eastAsia="zh-CN"/>
              </w:rPr>
              <w:t>-s</w:t>
            </w:r>
            <w:r w:rsidRPr="000D7186">
              <w:rPr>
                <w:sz w:val="14"/>
                <w:szCs w:val="14"/>
              </w:rPr>
              <w:t>haped Morphology</w:t>
            </w:r>
          </w:p>
        </w:tc>
      </w:tr>
    </w:tbl>
    <w:p w14:paraId="20D0721D" w14:textId="77777777" w:rsidR="00FB28D7" w:rsidRDefault="00FB28D7" w:rsidP="00FB28D7">
      <w:pPr>
        <w:outlineLvl w:val="0"/>
        <w:rPr>
          <w:rFonts w:ascii="Times New Roman" w:hAnsi="Times New Roman"/>
          <w:bCs/>
          <w:sz w:val="18"/>
          <w:szCs w:val="18"/>
          <w:u w:val="single"/>
        </w:rPr>
      </w:pPr>
    </w:p>
    <w:p w14:paraId="77B682BF" w14:textId="77777777" w:rsidR="00FB28D7" w:rsidRPr="00E14337" w:rsidRDefault="00FB28D7" w:rsidP="00FB28D7">
      <w:pPr>
        <w:spacing w:after="160"/>
        <w:outlineLvl w:val="0"/>
        <w:rPr>
          <w:rFonts w:ascii="Times New Roman" w:eastAsiaTheme="minorEastAsia" w:hAnsi="Times New Roman" w:cstheme="minorBidi"/>
          <w:bCs/>
          <w:sz w:val="18"/>
          <w:szCs w:val="18"/>
          <w:u w:val="single"/>
          <w:lang w:eastAsia="ja-JP"/>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07Aug26</w:t>
      </w:r>
    </w:p>
    <w:p w14:paraId="2FC2CCC7" w14:textId="77777777" w:rsidR="00FB28D7" w:rsidRDefault="00FB28D7" w:rsidP="00FB28D7">
      <w:pPr>
        <w:rPr>
          <w:rFonts w:ascii="Times New Roman" w:hAnsi="Times New Roman"/>
          <w:sz w:val="14"/>
          <w:szCs w:val="14"/>
        </w:rPr>
      </w:pPr>
    </w:p>
    <w:tbl>
      <w:tblPr>
        <w:tblpPr w:vertAnchor="text" w:tblpXSpec="center" w:tblpY="1"/>
        <w:tblOverlap w:val="never"/>
        <w:tblW w:w="9785" w:type="dxa"/>
        <w:tblLayout w:type="fixed"/>
        <w:tblCellMar>
          <w:left w:w="0" w:type="dxa"/>
          <w:right w:w="0" w:type="dxa"/>
        </w:tblCellMar>
        <w:tblLook w:val="04A0" w:firstRow="1" w:lastRow="0" w:firstColumn="1" w:lastColumn="0" w:noHBand="0" w:noVBand="1"/>
      </w:tblPr>
      <w:tblGrid>
        <w:gridCol w:w="1223"/>
        <w:gridCol w:w="27"/>
        <w:gridCol w:w="810"/>
        <w:gridCol w:w="900"/>
        <w:gridCol w:w="709"/>
        <w:gridCol w:w="11"/>
        <w:gridCol w:w="720"/>
        <w:gridCol w:w="810"/>
        <w:gridCol w:w="1260"/>
        <w:gridCol w:w="90"/>
        <w:gridCol w:w="1260"/>
        <w:gridCol w:w="90"/>
        <w:gridCol w:w="1260"/>
        <w:gridCol w:w="615"/>
      </w:tblGrid>
      <w:tr w:rsidR="000020C9" w14:paraId="50802520" w14:textId="77777777" w:rsidTr="001153E4">
        <w:trPr>
          <w:trHeight w:val="644"/>
        </w:trPr>
        <w:tc>
          <w:tcPr>
            <w:tcW w:w="12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323FD4DD"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(EM) Sampling Site</w:t>
            </w:r>
          </w:p>
        </w:tc>
        <w:tc>
          <w:tcPr>
            <w:tcW w:w="81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5D5F933" w14:textId="77777777" w:rsidR="000020C9" w:rsidRPr="0061565E" w:rsidRDefault="000020C9" w:rsidP="00B117EE">
            <w:pPr>
              <w:jc w:val="center"/>
            </w:pPr>
            <w:r w:rsidRPr="0061565E">
              <w:rPr>
                <w:rFonts w:ascii="Times New Roman" w:hAnsi="Times New Roman"/>
                <w:color w:val="000000" w:themeColor="text1"/>
                <w:sz w:val="12"/>
                <w:szCs w:val="12"/>
              </w:rPr>
              <w:t>Frequency</w:t>
            </w:r>
          </w:p>
        </w:tc>
        <w:tc>
          <w:tcPr>
            <w:tcW w:w="900" w:type="dxa"/>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0CC60E58"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25210044"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E13F050" w14:textId="77777777" w:rsidR="000020C9" w:rsidRPr="0061565E" w:rsidRDefault="000020C9" w:rsidP="00B117EE">
            <w:pPr>
              <w:jc w:val="center"/>
            </w:pPr>
            <w:r w:rsidRPr="0061565E">
              <w:rPr>
                <w:rFonts w:ascii="Times New Roman" w:hAnsi="Times New Roman"/>
                <w:color w:val="000000" w:themeColor="text1"/>
                <w:sz w:val="12"/>
                <w:szCs w:val="12"/>
              </w:rPr>
              <w:t>YYYY)</w:t>
            </w:r>
          </w:p>
        </w:tc>
        <w:tc>
          <w:tcPr>
            <w:tcW w:w="72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5DF7356E" w14:textId="77777777" w:rsidR="000020C9" w:rsidRPr="0061565E" w:rsidRDefault="000020C9" w:rsidP="00B117EE">
            <w:pPr>
              <w:jc w:val="center"/>
            </w:pPr>
            <w:r w:rsidRPr="0061565E">
              <w:rPr>
                <w:rFonts w:ascii="Times New Roman" w:hAnsi="Times New Roman"/>
                <w:color w:val="000000" w:themeColor="text1"/>
                <w:sz w:val="12"/>
                <w:szCs w:val="12"/>
              </w:rPr>
              <w:t>Analyst (Initials)</w:t>
            </w:r>
          </w:p>
        </w:tc>
        <w:tc>
          <w:tcPr>
            <w:tcW w:w="153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6FC9AD47" w14:textId="77777777" w:rsidR="000020C9" w:rsidRPr="0061565E" w:rsidRDefault="000020C9" w:rsidP="00B117EE">
            <w:pPr>
              <w:jc w:val="center"/>
            </w:pPr>
            <w:r w:rsidRPr="0061565E">
              <w:rPr>
                <w:rFonts w:ascii="Times New Roman" w:hAnsi="Times New Roman"/>
                <w:color w:val="000000" w:themeColor="text1"/>
                <w:sz w:val="12"/>
                <w:szCs w:val="12"/>
              </w:rPr>
              <w:t>Day /Week(s)</w:t>
            </w:r>
          </w:p>
        </w:tc>
        <w:tc>
          <w:tcPr>
            <w:tcW w:w="1350" w:type="dxa"/>
            <w:gridSpan w:val="2"/>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27096159" w14:textId="77777777" w:rsidR="000020C9" w:rsidRPr="0061565E"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single" w:sz="8" w:space="0" w:color="auto"/>
              <w:left w:val="nil"/>
              <w:bottom w:val="single" w:sz="8" w:space="0" w:color="auto"/>
              <w:right w:val="single" w:sz="8" w:space="0" w:color="auto"/>
            </w:tcBorders>
            <w:shd w:val="clear" w:color="auto" w:fill="EEECE1" w:themeFill="background2"/>
            <w:tcMar>
              <w:left w:w="108" w:type="dxa"/>
              <w:right w:w="108" w:type="dxa"/>
            </w:tcMar>
            <w:vAlign w:val="center"/>
          </w:tcPr>
          <w:p w14:paraId="2DE8642E" w14:textId="77777777" w:rsidR="000020C9" w:rsidRPr="0061565E" w:rsidRDefault="000020C9" w:rsidP="00B117EE">
            <w:pPr>
              <w:jc w:val="center"/>
            </w:pPr>
            <w:r w:rsidRPr="0061565E">
              <w:rPr>
                <w:rFonts w:ascii="Times New Roman" w:hAnsi="Times New Roman"/>
                <w:color w:val="000000" w:themeColor="text1"/>
                <w:sz w:val="12"/>
                <w:szCs w:val="12"/>
              </w:rPr>
              <w:t>Environmental Monitoring Plate ETX ID</w:t>
            </w:r>
          </w:p>
        </w:tc>
        <w:tc>
          <w:tcPr>
            <w:tcW w:w="1260"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4758122D" w14:textId="77777777" w:rsidR="000020C9" w:rsidRPr="0061565E"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single" w:sz="8" w:space="0" w:color="auto"/>
              <w:left w:val="single" w:sz="8" w:space="0" w:color="auto"/>
              <w:bottom w:val="single" w:sz="8" w:space="0" w:color="auto"/>
              <w:right w:val="single" w:sz="8" w:space="0" w:color="auto"/>
            </w:tcBorders>
            <w:shd w:val="clear" w:color="auto" w:fill="EEECE1" w:themeFill="background2"/>
            <w:tcMar>
              <w:left w:w="108" w:type="dxa"/>
              <w:right w:w="108" w:type="dxa"/>
            </w:tcMar>
            <w:vAlign w:val="center"/>
          </w:tcPr>
          <w:p w14:paraId="18BE1D8B" w14:textId="77777777" w:rsidR="000020C9" w:rsidRPr="0061565E" w:rsidRDefault="000020C9" w:rsidP="00B117EE">
            <w:pPr>
              <w:jc w:val="center"/>
            </w:pPr>
            <w:r w:rsidRPr="0061565E">
              <w:rPr>
                <w:rFonts w:ascii="Times New Roman" w:hAnsi="Times New Roman"/>
                <w:color w:val="000000" w:themeColor="text1"/>
                <w:sz w:val="12"/>
                <w:szCs w:val="12"/>
              </w:rPr>
              <w:t>Notes</w:t>
            </w:r>
          </w:p>
        </w:tc>
      </w:tr>
      <w:tr w:rsidR="000020C9" w14:paraId="7DADF9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5F1D2F57" w14:textId="77777777" w:rsidR="000020C9" w:rsidRPr="00A86D79" w:rsidRDefault="000020C9" w:rsidP="00B117EE">
            <w:pPr>
              <w:jc w:val="center"/>
              <w:rPr>
                <w:rFonts w:eastAsiaTheme="minorEastAsia"/>
                <w:b/>
                <w:bCs/>
                <w:lang w:eastAsia="zh-CN"/>
              </w:rPr>
            </w:pPr>
            <w:r w:rsidRPr="00861208">
              <w:rPr>
                <w:rFonts w:ascii="Times New Roman" w:hAnsi="Times New Roman"/>
                <w:b/>
                <w:bCs/>
                <w:color w:val="000000" w:themeColor="text1"/>
                <w:sz w:val="14"/>
                <w:szCs w:val="14"/>
              </w:rPr>
              <w:t>Personnel EM Bracketing</w:t>
            </w:r>
            <w:r>
              <w:rPr>
                <w:rFonts w:ascii="Times New Roman" w:eastAsiaTheme="minorEastAsia" w:hAnsi="Times New Roman" w:hint="eastAsia"/>
                <w:b/>
                <w:bCs/>
                <w:color w:val="000000" w:themeColor="text1"/>
                <w:sz w:val="14"/>
                <w:szCs w:val="14"/>
                <w:lang w:eastAsia="zh-CN"/>
              </w:rPr>
              <w:t xml:space="preserve"> (</w:t>
            </w:r>
            <w:r w:rsidRPr="00A86D79">
              <w:rPr>
                <w:rFonts w:ascii="Times New Roman" w:eastAsiaTheme="minorEastAsia" w:hAnsi="Times New Roman"/>
                <w:b/>
                <w:bCs/>
                <w:color w:val="000000" w:themeColor="text1"/>
                <w:sz w:val="14"/>
                <w:szCs w:val="14"/>
                <w:lang w:eastAsia="zh-CN"/>
              </w:rPr>
              <w:t xml:space="preserve">Sonal Uprety</w:t>
            </w:r>
            <w:r>
              <w:rPr>
                <w:rFonts w:ascii="Times New Roman" w:eastAsiaTheme="minorEastAsia" w:hAnsi="Times New Roman" w:hint="eastAsia"/>
                <w:b/>
                <w:bCs/>
                <w:color w:val="000000" w:themeColor="text1"/>
                <w:sz w:val="14"/>
                <w:szCs w:val="14"/>
                <w:lang w:eastAsia="zh-CN"/>
              </w:rPr>
              <w:t>)</w:t>
            </w:r>
          </w:p>
        </w:tc>
      </w:tr>
      <w:tr w:rsidR="000020C9" w14:paraId="2665D2AF"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5B5F03" w14:textId="77777777" w:rsidR="000020C9" w:rsidRDefault="000020C9" w:rsidP="00B117EE">
            <w:pPr>
              <w:jc w:val="center"/>
            </w:pPr>
            <w:r w:rsidRPr="1A62E859">
              <w:rPr>
                <w:rFonts w:ascii="Times New Roman" w:hAnsi="Times New Roman"/>
                <w:color w:val="000000" w:themeColor="text1"/>
                <w:sz w:val="14"/>
                <w:szCs w:val="14"/>
              </w:rPr>
              <w:t>Personal (Left Touch and Right Touch)</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58A751"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617B53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6905401" w14:textId="77777777" w:rsidR="000020C9" w:rsidRPr="00B8151E" w:rsidRDefault="000020C9" w:rsidP="00B117EE">
            <w:pPr>
              <w:jc w:val="center"/>
              <w:rPr>
                <w:rFonts w:ascii="Times New Roman" w:eastAsiaTheme="minorEastAsia" w:hAnsi="Times New Roman"/>
                <w:color w:val="000000" w:themeColor="text1"/>
                <w:sz w:val="14"/>
                <w:szCs w:val="14"/>
                <w:lang w:eastAsia="zh-CN"/>
              </w:rPr>
            </w:pPr>
            <w:r w:rsidRPr="00231491">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9F36D5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AB6D802"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1 CFU on RT</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389950C" w14:textId="77777777" w:rsidR="000020C9" w:rsidRPr="00B8151E"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ETX-260817-0447</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027E2C6" w14:textId="77777777" w:rsidR="000020C9" w:rsidRDefault="000020C9" w:rsidP="00B117EE">
            <w:pPr>
              <w:jc w:val="center"/>
              <w:rPr>
                <w:rFonts w:ascii="Times New Roman" w:hAnsi="Times New Roman"/>
                <w:color w:val="000000" w:themeColor="text1"/>
                <w:sz w:val="14"/>
                <w:szCs w:val="14"/>
              </w:rPr>
            </w:pPr>
            <w:r w:rsidRPr="00D55C54">
              <w:rPr>
                <w:rFonts w:ascii="Times New Roman" w:hAnsi="Times New Roman"/>
                <w:color w:val="000000" w:themeColor="text1"/>
                <w:sz w:val="14"/>
                <w:szCs w:val="14"/>
              </w:rPr>
              <w:t xml:space="preserve">Micrococcus luteus</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533919C"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None</w:t>
            </w:r>
          </w:p>
        </w:tc>
      </w:tr>
      <w:tr w:rsidR="000020C9" w14:paraId="41090C20"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tcMar>
              <w:left w:w="108" w:type="dxa"/>
              <w:right w:w="108" w:type="dxa"/>
            </w:tcMar>
            <w:vAlign w:val="center"/>
          </w:tcPr>
          <w:p w14:paraId="2B504237"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Biological Safety Cabinet EM Bracketing Biological Safety Cabinet (BSC) </w:t>
            </w:r>
            <w:r>
              <w:rPr>
                <w:rFonts w:ascii="Times New Roman" w:hAnsi="Times New Roman"/>
                <w:b/>
                <w:bCs/>
                <w:color w:val="000000" w:themeColor="text1"/>
                <w:sz w:val="14"/>
                <w:szCs w:val="14"/>
              </w:rPr>
              <w:t>E00</w:t>
            </w:r>
            <w:r w:rsidRPr="00D268DC">
              <w:rPr>
                <w:rFonts w:ascii="Times New Roman" w:hAnsi="Times New Roman"/>
                <w:b/>
                <w:bCs/>
                <w:color w:val="000000" w:themeColor="text1"/>
                <w:sz w:val="14"/>
                <w:szCs w:val="14"/>
              </w:rPr>
              <w:t xml:space="preserve">1313</w:t>
            </w:r>
            <w:r>
              <w:rPr>
                <w:rFonts w:ascii="Times New Roman" w:hAnsi="Times New Roman"/>
                <w:b/>
                <w:bCs/>
                <w:color w:val="000000" w:themeColor="text1"/>
                <w:sz w:val="14"/>
                <w:szCs w:val="14"/>
              </w:rPr>
              <w:t xml:space="preserve"> and E00</w:t>
            </w:r>
            <w:r w:rsidRPr="00D268DC">
              <w:rPr>
                <w:rFonts w:ascii="Times New Roman" w:hAnsi="Times New Roman"/>
                <w:b/>
                <w:bCs/>
                <w:color w:val="000000" w:themeColor="text1"/>
                <w:sz w:val="14"/>
                <w:szCs w:val="14"/>
              </w:rPr>
              <w:t xml:space="preserve">1313</w:t>
            </w:r>
          </w:p>
        </w:tc>
      </w:tr>
      <w:tr w:rsidR="000020C9" w14:paraId="34B78381"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32300C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1313 </w:t>
            </w:r>
            <w:r w:rsidRPr="1A62E859">
              <w:rPr>
                <w:rFonts w:ascii="Times New Roman" w:hAnsi="Times New Roman"/>
                <w:color w:val="000000" w:themeColor="text1"/>
                <w:sz w:val="14"/>
                <w:szCs w:val="14"/>
              </w:rPr>
              <w:t>(4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0E22511"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B4D54B"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A67691A"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2C37CF88"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4215A03"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No growth</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E871B7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N/A</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035F0DC"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N/A</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66041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C597AAA"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7F3CB89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Surface Sampling of</w:t>
            </w:r>
            <w:r>
              <w:rPr>
                <w:rFonts w:ascii="Times New Roman" w:hAnsi="Times New Roman"/>
                <w:color w:val="000000" w:themeColor="text1"/>
                <w:sz w:val="14"/>
                <w:szCs w:val="14"/>
              </w:rPr>
              <w:t xml:space="preserve"> </w:t>
            </w:r>
            <w:r w:rsidRPr="1A62E859">
              <w:rPr>
                <w:rFonts w:ascii="Times New Roman" w:hAnsi="Times New Roman"/>
                <w:color w:val="000000" w:themeColor="text1"/>
                <w:sz w:val="14"/>
                <w:szCs w:val="14"/>
              </w:rPr>
              <w:t>ISO 5</w:t>
            </w:r>
            <w:r w:rsidRPr="00BA26FF">
              <w:rPr>
                <w:rFonts w:ascii="Times New Roman" w:hAnsi="Times New Roman"/>
                <w:color w:val="000000" w:themeColor="text1"/>
                <w:sz w:val="14"/>
                <w:szCs w:val="14"/>
              </w:rPr>
              <w:t xml:space="preserve">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1313</w:t>
            </w:r>
            <w:r w:rsidRPr="1A62E859">
              <w:rPr>
                <w:rFonts w:ascii="Times New Roman" w:hAnsi="Times New Roman"/>
                <w:color w:val="000000" w:themeColor="text1"/>
                <w:sz w:val="14"/>
                <w:szCs w:val="14"/>
              </w:rPr>
              <w:t xml:space="preserve"> (4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78252B2"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3DAB4869"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F05C480"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B5052F8"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38BC04B"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No growth</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35CF30A"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N/A</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FE4686E"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N/A</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886F45E"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65E29922"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FC38E4B" w14:textId="77777777" w:rsidR="000020C9" w:rsidRPr="00BA26FF"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1313 </w:t>
            </w:r>
            <w:r w:rsidRPr="1A62E859">
              <w:rPr>
                <w:rFonts w:ascii="Times New Roman" w:hAnsi="Times New Roman"/>
                <w:color w:val="000000" w:themeColor="text1"/>
                <w:sz w:val="14"/>
                <w:szCs w:val="14"/>
              </w:rPr>
              <w:t>(2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C36B879" w14:textId="77777777" w:rsidR="000020C9" w:rsidRDefault="000020C9" w:rsidP="00B117EE">
            <w:pPr>
              <w:jc w:val="cente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0A4FE303" w14:textId="77777777" w:rsidR="000020C9" w:rsidRPr="00B8151E"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5C490AE"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50EF2B97" w14:textId="77777777" w:rsidR="000020C9" w:rsidRPr="00B8151E"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02682B88" w14:textId="77777777" w:rsidR="000020C9" w:rsidRPr="00B8151E"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2 CFUs on sett 2</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715AB48E"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ETX-260817-0507</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FCD959D" w14:textId="77777777" w:rsidR="000020C9" w:rsidRPr="00C37324"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Insufficient read Gram (+) rods</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CF17356" w14:textId="77777777" w:rsidR="000020C9" w:rsidRPr="00C37324" w:rsidRDefault="000020C9" w:rsidP="00B117EE">
            <w:pPr>
              <w:jc w:val="center"/>
              <w:rPr>
                <w:rFonts w:ascii="Times New Roman" w:hAnsi="Times New Roman"/>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20C0192E" w14:textId="77777777" w:rsidTr="001153E4">
        <w:tc>
          <w:tcPr>
            <w:tcW w:w="12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4119A6F6"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lastRenderedPageBreak/>
              <w:t xml:space="preserve">Settling Sampling of ISO 5 </w:t>
            </w:r>
            <w:r>
              <w:rPr>
                <w:rFonts w:ascii="Times New Roman" w:hAnsi="Times New Roman"/>
                <w:color w:val="000000" w:themeColor="text1"/>
                <w:sz w:val="14"/>
                <w:szCs w:val="14"/>
              </w:rPr>
              <w:t xml:space="preserve">E00</w:t>
            </w:r>
            <w:r w:rsidRPr="00BA26FF">
              <w:rPr>
                <w:rFonts w:ascii="Times New Roman" w:hAnsi="Times New Roman"/>
                <w:color w:val="000000" w:themeColor="text1"/>
                <w:sz w:val="14"/>
                <w:szCs w:val="14"/>
              </w:rPr>
              <w:t xml:space="preserve">1313</w:t>
            </w:r>
            <w:r w:rsidRPr="1A62E859">
              <w:rPr>
                <w:rFonts w:ascii="Times New Roman" w:hAnsi="Times New Roman"/>
                <w:color w:val="000000" w:themeColor="text1"/>
                <w:sz w:val="14"/>
                <w:szCs w:val="14"/>
              </w:rPr>
              <w:t xml:space="preserve"> (2 locations)</w:t>
            </w:r>
          </w:p>
        </w:tc>
        <w:tc>
          <w:tcPr>
            <w:tcW w:w="81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026FDA4" w14:textId="77777777" w:rsidR="000020C9" w:rsidRPr="1A62E859"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Daily</w:t>
            </w:r>
          </w:p>
        </w:tc>
        <w:tc>
          <w:tcPr>
            <w:tcW w:w="900" w:type="dxa"/>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42DD40FD" w14:textId="77777777" w:rsidR="000020C9" w:rsidRPr="00DB0A19" w:rsidRDefault="000020C9" w:rsidP="00B117EE">
            <w:pPr>
              <w:jc w:val="center"/>
              <w:rPr>
                <w:rFonts w:ascii="Times New Roman" w:hAnsi="Times New Roman"/>
                <w:color w:val="000000" w:themeColor="text1"/>
                <w:sz w:val="14"/>
                <w:szCs w:val="14"/>
              </w:rPr>
            </w:pPr>
            <w:r w:rsidRPr="00DB0A19">
              <w:rPr>
                <w:rFonts w:ascii="Times New Roman" w:hAnsi="Times New Roman"/>
                <w:color w:val="000000" w:themeColor="text1"/>
                <w:sz w:val="14"/>
                <w:szCs w:val="14"/>
              </w:rPr>
              <w:t xml:space="preserve">07Aug26</w:t>
            </w:r>
          </w:p>
        </w:tc>
        <w:tc>
          <w:tcPr>
            <w:tcW w:w="72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D12FD88" w14:textId="77777777" w:rsidR="000020C9" w:rsidRPr="00B8151E" w:rsidRDefault="000020C9" w:rsidP="00B117EE">
            <w:pPr>
              <w:jc w:val="center"/>
              <w:rPr>
                <w:rFonts w:ascii="Times New Roman" w:hAnsi="Times New Roman"/>
                <w:color w:val="000000" w:themeColor="text1"/>
                <w:sz w:val="14"/>
                <w:szCs w:val="14"/>
              </w:rPr>
            </w:pPr>
            <w:r w:rsidRPr="0080632F">
              <w:rPr>
                <w:rFonts w:ascii="Times New Roman" w:hAnsi="Times New Roman"/>
                <w:color w:val="000000" w:themeColor="text1"/>
                <w:sz w:val="14"/>
                <w:szCs w:val="14"/>
              </w:rPr>
              <w:t xml:space="preserve">SU</w:t>
            </w:r>
          </w:p>
        </w:tc>
        <w:tc>
          <w:tcPr>
            <w:tcW w:w="153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1C951929"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Date of Testing</w:t>
            </w:r>
          </w:p>
        </w:tc>
        <w:tc>
          <w:tcPr>
            <w:tcW w:w="1350" w:type="dxa"/>
            <w:gridSpan w:val="2"/>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EF2E9B3"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2 CFUs on sett 2</w:t>
            </w:r>
          </w:p>
        </w:tc>
        <w:tc>
          <w:tcPr>
            <w:tcW w:w="1350" w:type="dxa"/>
            <w:gridSpan w:val="2"/>
            <w:tcBorders>
              <w:top w:val="single" w:sz="8" w:space="0" w:color="auto"/>
              <w:left w:val="nil"/>
              <w:bottom w:val="single" w:sz="8" w:space="0" w:color="auto"/>
              <w:right w:val="single" w:sz="8" w:space="0" w:color="auto"/>
            </w:tcBorders>
            <w:shd w:val="clear" w:color="auto" w:fill="FFFFFF" w:themeFill="background1"/>
            <w:tcMar>
              <w:left w:w="108" w:type="dxa"/>
              <w:right w:w="108" w:type="dxa"/>
            </w:tcMar>
            <w:vAlign w:val="center"/>
          </w:tcPr>
          <w:p w14:paraId="67FC4D85"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ETX-260817-0507</w:t>
            </w:r>
          </w:p>
        </w:tc>
        <w:tc>
          <w:tcPr>
            <w:tcW w:w="126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36CAD2" w14:textId="77777777" w:rsidR="000020C9" w:rsidRPr="00722E79" w:rsidRDefault="000020C9" w:rsidP="00B117EE">
            <w:pPr>
              <w:jc w:val="center"/>
              <w:rPr>
                <w:rFonts w:ascii="Times New Roman" w:hAnsi="Times New Roman"/>
                <w:color w:val="000000" w:themeColor="text1"/>
                <w:sz w:val="14"/>
                <w:szCs w:val="14"/>
              </w:rPr>
            </w:pPr>
            <w:r w:rsidRPr="00722E79">
              <w:rPr>
                <w:rFonts w:ascii="Times New Roman" w:hAnsi="Times New Roman"/>
                <w:color w:val="000000" w:themeColor="text1"/>
                <w:sz w:val="14"/>
                <w:szCs w:val="14"/>
              </w:rPr>
              <w:t xml:space="preserve">Insufficient read Gram (+) rods</w:t>
            </w:r>
          </w:p>
        </w:tc>
        <w:tc>
          <w:tcPr>
            <w:tcW w:w="615"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320FBC85" w14:textId="77777777" w:rsidR="000020C9" w:rsidRPr="00C37324" w:rsidRDefault="000020C9" w:rsidP="00B117EE">
            <w:pPr>
              <w:jc w:val="center"/>
              <w:rPr>
                <w:rFonts w:ascii="Times New Roman" w:eastAsiaTheme="minorEastAsia" w:hAnsi="Times New Roman" w:cstheme="minorBidi"/>
                <w:color w:val="000000" w:themeColor="text1"/>
                <w:sz w:val="14"/>
                <w:szCs w:val="14"/>
              </w:rPr>
            </w:pPr>
            <w:r w:rsidRPr="00C37324">
              <w:rPr>
                <w:rFonts w:ascii="Times New Roman" w:eastAsiaTheme="minorEastAsia" w:hAnsi="Times New Roman" w:cstheme="minorBidi"/>
                <w:color w:val="000000" w:themeColor="text1"/>
                <w:sz w:val="14"/>
                <w:szCs w:val="14"/>
              </w:rPr>
              <w:t>None</w:t>
            </w:r>
          </w:p>
        </w:tc>
      </w:tr>
      <w:tr w:rsidR="000020C9" w14:paraId="09CB9EF5"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0492AB8B"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Weekly Active Air Sampling Bracketing – Cleanroom </w:t>
            </w:r>
            <w:r w:rsidRPr="0019022B">
              <w:rPr>
                <w:rFonts w:ascii="Times New Roman" w:hAnsi="Times New Roman"/>
                <w:b/>
                <w:bCs/>
                <w:color w:val="000000" w:themeColor="text1"/>
                <w:sz w:val="14"/>
                <w:szCs w:val="14"/>
              </w:rPr>
              <w:t xml:space="preserve">115</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1737</w:t>
            </w:r>
          </w:p>
        </w:tc>
      </w:tr>
      <w:tr w:rsidR="000020C9" w14:paraId="76F91172"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shd w:val="clear" w:color="auto" w:fill="EEECE1" w:themeFill="background2"/>
            <w:vAlign w:val="center"/>
          </w:tcPr>
          <w:p w14:paraId="639DDDF7" w14:textId="77777777" w:rsidR="000020C9" w:rsidRDefault="000020C9" w:rsidP="00B117EE">
            <w:pPr>
              <w:jc w:val="center"/>
            </w:pPr>
            <w:r w:rsidRPr="0061565E">
              <w:rPr>
                <w:rFonts w:ascii="Times New Roman" w:hAnsi="Times New Roman"/>
                <w:color w:val="000000" w:themeColor="text1"/>
                <w:sz w:val="12"/>
                <w:szCs w:val="12"/>
              </w:rPr>
              <w:t>Environmental Monitoring (EM) Sampling Site</w:t>
            </w:r>
          </w:p>
        </w:tc>
        <w:tc>
          <w:tcPr>
            <w:tcW w:w="837" w:type="dxa"/>
            <w:gridSpan w:val="2"/>
            <w:tcBorders>
              <w:top w:val="nil"/>
              <w:left w:val="nil"/>
              <w:bottom w:val="single" w:sz="8" w:space="0" w:color="auto"/>
              <w:right w:val="single" w:sz="8" w:space="0" w:color="auto"/>
            </w:tcBorders>
            <w:shd w:val="clear" w:color="auto" w:fill="EEECE1" w:themeFill="background2"/>
            <w:vAlign w:val="center"/>
          </w:tcPr>
          <w:p w14:paraId="3A593914" w14:textId="77777777" w:rsidR="000020C9" w:rsidRDefault="000020C9" w:rsidP="00B117EE">
            <w:pPr>
              <w:jc w:val="center"/>
            </w:pPr>
            <w:r w:rsidRPr="0061565E">
              <w:rPr>
                <w:rFonts w:ascii="Times New Roman" w:hAnsi="Times New Roman"/>
                <w:color w:val="000000" w:themeColor="text1"/>
                <w:sz w:val="12"/>
                <w:szCs w:val="12"/>
              </w:rPr>
              <w:t>Frequency</w:t>
            </w:r>
          </w:p>
        </w:tc>
        <w:tc>
          <w:tcPr>
            <w:tcW w:w="1609"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0BEF80C5" w14:textId="77777777" w:rsidR="000020C9" w:rsidRPr="0061565E" w:rsidRDefault="000020C9" w:rsidP="00B117EE">
            <w:pPr>
              <w:jc w:val="center"/>
            </w:pPr>
            <w:r w:rsidRPr="0061565E">
              <w:rPr>
                <w:rFonts w:ascii="Times New Roman" w:hAnsi="Times New Roman"/>
                <w:color w:val="000000" w:themeColor="text1"/>
                <w:sz w:val="12"/>
                <w:szCs w:val="12"/>
              </w:rPr>
              <w:t>Date</w:t>
            </w:r>
          </w:p>
          <w:p w14:paraId="7E2BCA7F" w14:textId="77777777" w:rsidR="000020C9" w:rsidRPr="0061565E" w:rsidRDefault="000020C9" w:rsidP="00B117EE">
            <w:pPr>
              <w:jc w:val="center"/>
            </w:pPr>
            <w:r w:rsidRPr="0061565E">
              <w:rPr>
                <w:rFonts w:ascii="Times New Roman" w:hAnsi="Times New Roman"/>
                <w:color w:val="000000" w:themeColor="text1"/>
                <w:sz w:val="12"/>
                <w:szCs w:val="12"/>
              </w:rPr>
              <w:t>(DDMMM</w:t>
            </w:r>
          </w:p>
          <w:p w14:paraId="71046E88" w14:textId="77777777" w:rsidR="000020C9" w:rsidRDefault="000020C9" w:rsidP="00B117EE">
            <w:pPr>
              <w:jc w:val="center"/>
            </w:pPr>
            <w:r w:rsidRPr="0061565E">
              <w:rPr>
                <w:rFonts w:ascii="Times New Roman" w:hAnsi="Times New Roman"/>
                <w:color w:val="000000" w:themeColor="text1"/>
                <w:sz w:val="12"/>
                <w:szCs w:val="12"/>
              </w:rPr>
              <w:t>YYYY)</w:t>
            </w:r>
          </w:p>
        </w:tc>
        <w:tc>
          <w:tcPr>
            <w:tcW w:w="731"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211561C" w14:textId="77777777" w:rsidR="000020C9" w:rsidRDefault="000020C9" w:rsidP="00B117EE">
            <w:pPr>
              <w:jc w:val="center"/>
            </w:pPr>
            <w:r w:rsidRPr="0061565E">
              <w:rPr>
                <w:rFonts w:ascii="Times New Roman" w:hAnsi="Times New Roman"/>
                <w:color w:val="000000" w:themeColor="text1"/>
                <w:sz w:val="12"/>
                <w:szCs w:val="12"/>
              </w:rPr>
              <w:t>Analyst (Initials)</w:t>
            </w:r>
          </w:p>
        </w:tc>
        <w:tc>
          <w:tcPr>
            <w:tcW w:w="207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7E215000" w14:textId="77777777" w:rsidR="000020C9" w:rsidRDefault="000020C9" w:rsidP="00B117EE">
            <w:pPr>
              <w:jc w:val="center"/>
            </w:pPr>
            <w:r w:rsidRPr="0061565E">
              <w:rPr>
                <w:rFonts w:ascii="Times New Roman" w:hAnsi="Times New Roman"/>
                <w:color w:val="000000" w:themeColor="text1"/>
                <w:sz w:val="12"/>
                <w:szCs w:val="12"/>
              </w:rPr>
              <w:t>Observation</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5F071C6A" w14:textId="77777777" w:rsidR="000020C9" w:rsidRDefault="000020C9" w:rsidP="00B117EE">
            <w:pPr>
              <w:jc w:val="center"/>
            </w:pPr>
            <w:r w:rsidRPr="0061565E">
              <w:rPr>
                <w:rFonts w:ascii="Times New Roman" w:hAnsi="Times New Roman"/>
                <w:color w:val="000000" w:themeColor="text1"/>
                <w:sz w:val="12"/>
                <w:szCs w:val="12"/>
              </w:rPr>
              <w:t>Environmental Monitoring Plate ETX ID</w:t>
            </w:r>
          </w:p>
        </w:tc>
        <w:tc>
          <w:tcPr>
            <w:tcW w:w="1350" w:type="dxa"/>
            <w:gridSpan w:val="2"/>
            <w:tcBorders>
              <w:top w:val="nil"/>
              <w:left w:val="single" w:sz="8" w:space="0" w:color="auto"/>
              <w:bottom w:val="single" w:sz="8" w:space="0" w:color="auto"/>
              <w:right w:val="single" w:sz="8" w:space="0" w:color="auto"/>
            </w:tcBorders>
            <w:shd w:val="clear" w:color="auto" w:fill="EEECE1" w:themeFill="background2"/>
            <w:vAlign w:val="center"/>
          </w:tcPr>
          <w:p w14:paraId="2ED9F7A2" w14:textId="77777777" w:rsidR="000020C9" w:rsidRDefault="000020C9" w:rsidP="00B117EE">
            <w:pPr>
              <w:jc w:val="center"/>
            </w:pPr>
            <w:r w:rsidRPr="0061565E">
              <w:rPr>
                <w:rFonts w:ascii="Times New Roman" w:hAnsi="Times New Roman"/>
                <w:color w:val="000000" w:themeColor="text1"/>
                <w:sz w:val="12"/>
                <w:szCs w:val="12"/>
              </w:rPr>
              <w:t>Microbial ID</w:t>
            </w:r>
          </w:p>
        </w:tc>
        <w:tc>
          <w:tcPr>
            <w:tcW w:w="615" w:type="dxa"/>
            <w:tcBorders>
              <w:top w:val="nil"/>
              <w:left w:val="nil"/>
              <w:bottom w:val="single" w:sz="8" w:space="0" w:color="auto"/>
              <w:right w:val="single" w:sz="8" w:space="0" w:color="000000" w:themeColor="text1"/>
            </w:tcBorders>
            <w:shd w:val="clear" w:color="auto" w:fill="EEECE1" w:themeFill="background2"/>
            <w:vAlign w:val="center"/>
          </w:tcPr>
          <w:p w14:paraId="7AFDD59E" w14:textId="77777777" w:rsidR="000020C9" w:rsidRDefault="000020C9" w:rsidP="00B117EE">
            <w:pPr>
              <w:jc w:val="center"/>
            </w:pPr>
            <w:r w:rsidRPr="0061565E">
              <w:rPr>
                <w:rFonts w:ascii="Times New Roman" w:hAnsi="Times New Roman"/>
                <w:color w:val="000000" w:themeColor="text1"/>
                <w:sz w:val="12"/>
                <w:szCs w:val="12"/>
              </w:rPr>
              <w:t>Notes</w:t>
            </w:r>
          </w:p>
        </w:tc>
      </w:tr>
      <w:tr w:rsidR="000020C9" w14:paraId="41297310" w14:textId="77777777" w:rsidTr="001153E4">
        <w:trPr>
          <w:trHeight w:val="644"/>
        </w:trPr>
        <w:tc>
          <w:tcPr>
            <w:tcW w:w="1223" w:type="dxa"/>
            <w:tcBorders>
              <w:top w:val="single" w:sz="8" w:space="0" w:color="auto"/>
              <w:left w:val="single" w:sz="8" w:space="0" w:color="auto"/>
              <w:bottom w:val="single" w:sz="8" w:space="0" w:color="auto"/>
              <w:right w:val="single" w:sz="8" w:space="0" w:color="auto"/>
            </w:tcBorders>
            <w:vAlign w:val="center"/>
          </w:tcPr>
          <w:p w14:paraId="4C1F36C7" w14:textId="77777777" w:rsidR="000020C9" w:rsidRDefault="000020C9" w:rsidP="00B117EE">
            <w:pPr>
              <w:jc w:val="center"/>
            </w:pPr>
            <w:r w:rsidRPr="1A62E859">
              <w:rPr>
                <w:rFonts w:ascii="Times New Roman" w:hAnsi="Times New Roman"/>
                <w:color w:val="000000" w:themeColor="text1"/>
                <w:sz w:val="14"/>
                <w:szCs w:val="14"/>
              </w:rPr>
              <w:t>Active Air Sampling of Cleanrooms</w:t>
            </w:r>
          </w:p>
        </w:tc>
        <w:tc>
          <w:tcPr>
            <w:tcW w:w="837" w:type="dxa"/>
            <w:gridSpan w:val="2"/>
            <w:tcBorders>
              <w:top w:val="single" w:sz="8" w:space="0" w:color="auto"/>
              <w:left w:val="nil"/>
              <w:bottom w:val="single" w:sz="8" w:space="0" w:color="auto"/>
              <w:right w:val="single" w:sz="8" w:space="0" w:color="auto"/>
            </w:tcBorders>
            <w:vAlign w:val="center"/>
          </w:tcPr>
          <w:p w14:paraId="64854D94" w14:textId="77777777" w:rsidR="000020C9" w:rsidRPr="00B8151E" w:rsidRDefault="000020C9" w:rsidP="00B117EE">
            <w:pPr>
              <w:jc w:val="center"/>
              <w:rPr>
                <w:rFonts w:ascii="Times New Roman" w:hAnsi="Times New Roman"/>
                <w:color w:val="000000" w:themeColor="text1"/>
                <w:sz w:val="14"/>
                <w:szCs w:val="14"/>
              </w:rPr>
            </w:pPr>
            <w:r w:rsidRPr="1A62E859">
              <w:rPr>
                <w:rFonts w:ascii="Times New Roman" w:hAnsi="Times New Roman"/>
                <w:color w:val="000000" w:themeColor="text1"/>
                <w:sz w:val="14"/>
                <w:szCs w:val="14"/>
              </w:rPr>
              <w:t>Weekly</w:t>
            </w:r>
          </w:p>
        </w:tc>
        <w:tc>
          <w:tcPr>
            <w:tcW w:w="1609" w:type="dxa"/>
            <w:gridSpan w:val="2"/>
            <w:tcBorders>
              <w:top w:val="single" w:sz="8" w:space="0" w:color="auto"/>
              <w:left w:val="single" w:sz="8" w:space="0" w:color="auto"/>
              <w:bottom w:val="single" w:sz="8" w:space="0" w:color="auto"/>
              <w:right w:val="single" w:sz="8" w:space="0" w:color="auto"/>
            </w:tcBorders>
            <w:vAlign w:val="center"/>
          </w:tcPr>
          <w:p w14:paraId="68FE0612"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06AUG 2026</w:t>
            </w:r>
          </w:p>
        </w:tc>
        <w:tc>
          <w:tcPr>
            <w:tcW w:w="731" w:type="dxa"/>
            <w:gridSpan w:val="2"/>
            <w:tcBorders>
              <w:top w:val="single" w:sz="8" w:space="0" w:color="auto"/>
              <w:left w:val="single" w:sz="8" w:space="0" w:color="auto"/>
              <w:bottom w:val="single" w:sz="8" w:space="0" w:color="auto"/>
              <w:right w:val="single" w:sz="8" w:space="0" w:color="auto"/>
            </w:tcBorders>
            <w:vAlign w:val="center"/>
          </w:tcPr>
          <w:p w14:paraId="743BE289"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SMO</w:t>
            </w:r>
          </w:p>
        </w:tc>
        <w:tc>
          <w:tcPr>
            <w:tcW w:w="2070" w:type="dxa"/>
            <w:gridSpan w:val="2"/>
            <w:tcBorders>
              <w:top w:val="single" w:sz="8" w:space="0" w:color="auto"/>
              <w:left w:val="single" w:sz="8" w:space="0" w:color="auto"/>
              <w:bottom w:val="single" w:sz="8" w:space="0" w:color="auto"/>
              <w:right w:val="single" w:sz="8" w:space="0" w:color="auto"/>
            </w:tcBorders>
            <w:vAlign w:val="center"/>
          </w:tcPr>
          <w:p w14:paraId="386EA798"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1 CFU in ISO 8 115</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08203595"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ETX-260817-0370</w:t>
            </w:r>
          </w:p>
        </w:tc>
        <w:tc>
          <w:tcPr>
            <w:tcW w:w="1350" w:type="dxa"/>
            <w:gridSpan w:val="2"/>
            <w:tcBorders>
              <w:top w:val="single" w:sz="8" w:space="0" w:color="auto"/>
              <w:left w:val="single" w:sz="8" w:space="0" w:color="auto"/>
              <w:bottom w:val="single" w:sz="8" w:space="0" w:color="auto"/>
              <w:right w:val="single" w:sz="8" w:space="0" w:color="auto"/>
            </w:tcBorders>
            <w:vAlign w:val="center"/>
          </w:tcPr>
          <w:p w14:paraId="56B453EB"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 xml:space="preserve">Gram (+) short rods</w:t>
            </w:r>
          </w:p>
        </w:tc>
        <w:tc>
          <w:tcPr>
            <w:tcW w:w="615" w:type="dxa"/>
            <w:tcBorders>
              <w:top w:val="single" w:sz="8" w:space="0" w:color="auto"/>
              <w:left w:val="nil"/>
              <w:bottom w:val="single" w:sz="8" w:space="0" w:color="auto"/>
              <w:right w:val="single" w:sz="8" w:space="0" w:color="auto"/>
            </w:tcBorders>
            <w:vAlign w:val="center"/>
          </w:tcPr>
          <w:p w14:paraId="5F044073" w14:textId="77777777" w:rsidR="000020C9" w:rsidRPr="00B8151E" w:rsidRDefault="000020C9" w:rsidP="00B117EE">
            <w:pPr>
              <w:jc w:val="center"/>
              <w:rPr>
                <w:rFonts w:ascii="Times New Roman" w:hAnsi="Times New Roman"/>
                <w:color w:val="000000" w:themeColor="text1"/>
                <w:sz w:val="14"/>
                <w:szCs w:val="14"/>
              </w:rPr>
            </w:pPr>
            <w:r w:rsidRPr="00B8151E">
              <w:rPr>
                <w:rFonts w:ascii="Times New Roman" w:hAnsi="Times New Roman"/>
                <w:color w:val="000000" w:themeColor="text1"/>
                <w:sz w:val="14"/>
                <w:szCs w:val="14"/>
              </w:rPr>
              <w:t>None</w:t>
            </w:r>
          </w:p>
        </w:tc>
      </w:tr>
      <w:tr w:rsidR="000020C9" w14:paraId="4478FAF6" w14:textId="77777777" w:rsidTr="00B117EE">
        <w:trPr>
          <w:trHeight w:val="644"/>
        </w:trPr>
        <w:tc>
          <w:tcPr>
            <w:tcW w:w="9785" w:type="dxa"/>
            <w:gridSpan w:val="14"/>
            <w:tcBorders>
              <w:top w:val="single" w:sz="8" w:space="0" w:color="auto"/>
              <w:left w:val="single" w:sz="8" w:space="0" w:color="auto"/>
              <w:bottom w:val="single" w:sz="8" w:space="0" w:color="auto"/>
              <w:right w:val="single" w:sz="8" w:space="0" w:color="000000" w:themeColor="text1"/>
            </w:tcBorders>
            <w:shd w:val="clear" w:color="auto" w:fill="D9D9D9" w:themeFill="background1" w:themeFillShade="D9"/>
            <w:vAlign w:val="center"/>
          </w:tcPr>
          <w:p w14:paraId="6E300D3E" w14:textId="77777777" w:rsidR="000020C9" w:rsidRPr="00861208" w:rsidRDefault="000020C9" w:rsidP="00B117EE">
            <w:pPr>
              <w:jc w:val="center"/>
              <w:rPr>
                <w:b/>
                <w:bCs/>
              </w:rPr>
            </w:pPr>
            <w:r w:rsidRPr="00861208">
              <w:rPr>
                <w:rFonts w:ascii="Times New Roman" w:hAnsi="Times New Roman"/>
                <w:b/>
                <w:bCs/>
                <w:color w:val="000000" w:themeColor="text1"/>
                <w:sz w:val="14"/>
                <w:szCs w:val="14"/>
              </w:rPr>
              <w:t xml:space="preserve">Surface Sampling of Anteroom and Cleanroom Bracketing - Cleanroom </w:t>
            </w:r>
            <w:r w:rsidRPr="0019022B">
              <w:rPr>
                <w:rFonts w:ascii="Times New Roman" w:hAnsi="Times New Roman"/>
                <w:b/>
                <w:bCs/>
                <w:color w:val="000000" w:themeColor="text1"/>
                <w:sz w:val="14"/>
                <w:szCs w:val="14"/>
              </w:rPr>
              <w:t xml:space="preserve">115</w:t>
            </w:r>
            <w:r w:rsidRPr="00861208">
              <w:rPr>
                <w:rFonts w:ascii="Times New Roman" w:hAnsi="Times New Roman"/>
                <w:b/>
                <w:bCs/>
                <w:color w:val="000000" w:themeColor="text1"/>
                <w:sz w:val="14"/>
                <w:szCs w:val="14"/>
              </w:rPr>
              <w:t xml:space="preserve"> – CR</w:t>
            </w:r>
            <w:r w:rsidRPr="00D268DC">
              <w:rPr>
                <w:rFonts w:ascii="Times New Roman" w:hAnsi="Times New Roman"/>
                <w:b/>
                <w:bCs/>
                <w:color w:val="000000" w:themeColor="text1"/>
                <w:sz w:val="14"/>
                <w:szCs w:val="14"/>
              </w:rPr>
              <w:t xml:space="preserve">1737</w:t>
            </w:r>
          </w:p>
        </w:tc>
      </w:tr>
      <w:tr w:rsidR="000020C9" w14:paraId="68575216" w14:textId="77777777" w:rsidTr="001153E4">
        <w:trPr>
          <w:trHeight w:val="644"/>
        </w:trPr>
        <w:tc>
          <w:tcPr>
            <w:tcW w:w="1223" w:type="dxa"/>
            <w:tcBorders>
              <w:top w:val="single" w:sz="8" w:space="0" w:color="auto"/>
              <w:left w:val="single" w:sz="8" w:space="0" w:color="auto"/>
              <w:bottom w:val="single" w:sz="8" w:space="0" w:color="auto"/>
              <w:right w:val="single" w:sz="8" w:space="0" w:color="000000" w:themeColor="text1"/>
            </w:tcBorders>
            <w:vAlign w:val="center"/>
          </w:tcPr>
          <w:p w14:paraId="70407785"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Surface Sampling of Cleanrooms</w:t>
            </w:r>
          </w:p>
        </w:tc>
        <w:tc>
          <w:tcPr>
            <w:tcW w:w="837" w:type="dxa"/>
            <w:gridSpan w:val="2"/>
            <w:tcBorders>
              <w:top w:val="nil"/>
              <w:left w:val="nil"/>
              <w:bottom w:val="single" w:sz="8" w:space="0" w:color="auto"/>
              <w:right w:val="single" w:sz="8" w:space="0" w:color="auto"/>
            </w:tcBorders>
            <w:vAlign w:val="center"/>
          </w:tcPr>
          <w:p w14:paraId="74362672"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Weekly</w:t>
            </w:r>
          </w:p>
        </w:tc>
        <w:tc>
          <w:tcPr>
            <w:tcW w:w="1609" w:type="dxa"/>
            <w:gridSpan w:val="2"/>
            <w:tcBorders>
              <w:top w:val="nil"/>
              <w:left w:val="single" w:sz="8" w:space="0" w:color="auto"/>
              <w:bottom w:val="single" w:sz="8" w:space="0" w:color="auto"/>
              <w:right w:val="single" w:sz="8" w:space="0" w:color="auto"/>
            </w:tcBorders>
            <w:vAlign w:val="center"/>
          </w:tcPr>
          <w:p w14:paraId="5C6DCA70"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06AUG 2026</w:t>
            </w:r>
          </w:p>
        </w:tc>
        <w:tc>
          <w:tcPr>
            <w:tcW w:w="731" w:type="dxa"/>
            <w:gridSpan w:val="2"/>
            <w:tcBorders>
              <w:top w:val="nil"/>
              <w:left w:val="single" w:sz="8" w:space="0" w:color="auto"/>
              <w:bottom w:val="single" w:sz="8" w:space="0" w:color="auto"/>
              <w:right w:val="single" w:sz="8" w:space="0" w:color="auto"/>
            </w:tcBorders>
            <w:vAlign w:val="center"/>
          </w:tcPr>
          <w:p w14:paraId="7AFC2198"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SMO</w:t>
            </w:r>
          </w:p>
        </w:tc>
        <w:tc>
          <w:tcPr>
            <w:tcW w:w="2070" w:type="dxa"/>
            <w:gridSpan w:val="2"/>
            <w:tcBorders>
              <w:top w:val="nil"/>
              <w:left w:val="single" w:sz="8" w:space="0" w:color="auto"/>
              <w:bottom w:val="single" w:sz="8" w:space="0" w:color="auto"/>
              <w:right w:val="single" w:sz="8" w:space="0" w:color="auto"/>
            </w:tcBorders>
            <w:vAlign w:val="center"/>
          </w:tcPr>
          <w:p w14:paraId="35A1CE8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2 CFUs on floor in 115A ISO 7</w:t>
            </w:r>
          </w:p>
        </w:tc>
        <w:tc>
          <w:tcPr>
            <w:tcW w:w="1350" w:type="dxa"/>
            <w:gridSpan w:val="2"/>
            <w:tcBorders>
              <w:top w:val="nil"/>
              <w:left w:val="single" w:sz="8" w:space="0" w:color="auto"/>
              <w:bottom w:val="single" w:sz="8" w:space="0" w:color="auto"/>
              <w:right w:val="single" w:sz="8" w:space="0" w:color="auto"/>
            </w:tcBorders>
            <w:vAlign w:val="center"/>
          </w:tcPr>
          <w:p w14:paraId="1B7D439A"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ETX-260817-0366</w:t>
            </w:r>
          </w:p>
        </w:tc>
        <w:tc>
          <w:tcPr>
            <w:tcW w:w="1350" w:type="dxa"/>
            <w:gridSpan w:val="2"/>
            <w:tcBorders>
              <w:top w:val="nil"/>
              <w:left w:val="single" w:sz="8" w:space="0" w:color="auto"/>
              <w:bottom w:val="single" w:sz="8" w:space="0" w:color="auto"/>
              <w:right w:val="single" w:sz="8" w:space="0" w:color="auto"/>
            </w:tcBorders>
            <w:vAlign w:val="center"/>
          </w:tcPr>
          <w:p w14:paraId="2F9718A7"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 xml:space="preserve">Bacillus megaterium</w:t>
            </w:r>
          </w:p>
        </w:tc>
        <w:tc>
          <w:tcPr>
            <w:tcW w:w="615" w:type="dxa"/>
            <w:tcBorders>
              <w:top w:val="nil"/>
              <w:left w:val="nil"/>
              <w:bottom w:val="single" w:sz="8" w:space="0" w:color="auto"/>
              <w:right w:val="single" w:sz="8" w:space="0" w:color="000000" w:themeColor="text1"/>
            </w:tcBorders>
            <w:vAlign w:val="center"/>
          </w:tcPr>
          <w:p w14:paraId="529990DD" w14:textId="77777777" w:rsidR="000020C9" w:rsidRPr="00957AC1" w:rsidRDefault="000020C9" w:rsidP="00B117EE">
            <w:pPr>
              <w:jc w:val="center"/>
              <w:rPr>
                <w:rFonts w:ascii="Times New Roman" w:hAnsi="Times New Roman"/>
                <w:color w:val="000000" w:themeColor="text1"/>
                <w:sz w:val="14"/>
                <w:szCs w:val="14"/>
              </w:rPr>
            </w:pPr>
            <w:r w:rsidRPr="00957AC1">
              <w:rPr>
                <w:rFonts w:ascii="Times New Roman" w:hAnsi="Times New Roman"/>
                <w:color w:val="000000" w:themeColor="text1"/>
                <w:sz w:val="14"/>
                <w:szCs w:val="14"/>
              </w:rPr>
              <w:t>None</w:t>
            </w:r>
          </w:p>
        </w:tc>
      </w:tr>
    </w:tbl>
    <w:p w14:paraId="281DDFC6" w14:textId="77777777" w:rsidR="009E0535" w:rsidRDefault="009E0535" w:rsidP="009E0535">
      <w:pPr>
        <w:outlineLvl w:val="0"/>
        <w:rPr>
          <w:rFonts w:eastAsiaTheme="minorEastAsia"/>
          <w:lang w:eastAsia="zh-CN"/>
        </w:rPr>
      </w:pPr>
    </w:p>
    <w:sectPr w:rsidR="009E0535"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11BF" w14:textId="77777777" w:rsidR="00FE7177" w:rsidRDefault="00FE7177" w:rsidP="00312331">
      <w:r>
        <w:separator/>
      </w:r>
    </w:p>
  </w:endnote>
  <w:endnote w:type="continuationSeparator" w:id="0">
    <w:p w14:paraId="685361D0" w14:textId="77777777" w:rsidR="00FE7177" w:rsidRDefault="00FE7177"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DF934" w14:textId="77777777" w:rsidR="00FE7177" w:rsidRDefault="00FE7177" w:rsidP="00312331">
      <w:r>
        <w:separator/>
      </w:r>
    </w:p>
  </w:footnote>
  <w:footnote w:type="continuationSeparator" w:id="0">
    <w:p w14:paraId="2F3F1707" w14:textId="77777777" w:rsidR="00FE7177" w:rsidRDefault="00FE7177"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753626938" name="Picture 75362693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261814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0C9"/>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6F6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6FC6"/>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53E4"/>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3C9"/>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3DC6"/>
    <w:rsid w:val="001B5155"/>
    <w:rsid w:val="001B5C8D"/>
    <w:rsid w:val="001B622C"/>
    <w:rsid w:val="001B695C"/>
    <w:rsid w:val="001B7312"/>
    <w:rsid w:val="001B7632"/>
    <w:rsid w:val="001B7CD3"/>
    <w:rsid w:val="001C184B"/>
    <w:rsid w:val="001C1BB4"/>
    <w:rsid w:val="001C2874"/>
    <w:rsid w:val="001C2E3A"/>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572"/>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1491"/>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3AF4"/>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920"/>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97FE3"/>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1D7D"/>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1A"/>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0C8C"/>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3B2D"/>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5190"/>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0F62"/>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20C"/>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625"/>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45"/>
    <w:rsid w:val="00766CA0"/>
    <w:rsid w:val="00770AD8"/>
    <w:rsid w:val="00771826"/>
    <w:rsid w:val="00771F09"/>
    <w:rsid w:val="00772C19"/>
    <w:rsid w:val="007752B0"/>
    <w:rsid w:val="00775F99"/>
    <w:rsid w:val="007765F8"/>
    <w:rsid w:val="00780183"/>
    <w:rsid w:val="0078024C"/>
    <w:rsid w:val="00781BED"/>
    <w:rsid w:val="00781DB1"/>
    <w:rsid w:val="00784CA7"/>
    <w:rsid w:val="00785F18"/>
    <w:rsid w:val="007862D8"/>
    <w:rsid w:val="00786913"/>
    <w:rsid w:val="00786D4C"/>
    <w:rsid w:val="00786D81"/>
    <w:rsid w:val="007871F1"/>
    <w:rsid w:val="00787844"/>
    <w:rsid w:val="00787B2F"/>
    <w:rsid w:val="007908CE"/>
    <w:rsid w:val="00790FF0"/>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04A"/>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5D4"/>
    <w:rsid w:val="008C0E45"/>
    <w:rsid w:val="008C100E"/>
    <w:rsid w:val="008C146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8F6AB8"/>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1A48"/>
    <w:rsid w:val="00943B24"/>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1FE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75D"/>
    <w:rsid w:val="009B2E17"/>
    <w:rsid w:val="009B38E3"/>
    <w:rsid w:val="009B6B4D"/>
    <w:rsid w:val="009B7D4E"/>
    <w:rsid w:val="009C0A79"/>
    <w:rsid w:val="009C1200"/>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535"/>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47E4A"/>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259"/>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4A6"/>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284"/>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6A4B"/>
    <w:rsid w:val="00D4741C"/>
    <w:rsid w:val="00D5024D"/>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84B"/>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0A19"/>
    <w:rsid w:val="00DB11CF"/>
    <w:rsid w:val="00DB2784"/>
    <w:rsid w:val="00DB3451"/>
    <w:rsid w:val="00DB3AD9"/>
    <w:rsid w:val="00DB3DC3"/>
    <w:rsid w:val="00DB4040"/>
    <w:rsid w:val="00DB4B48"/>
    <w:rsid w:val="00DC0DB1"/>
    <w:rsid w:val="00DC121E"/>
    <w:rsid w:val="00DC21F0"/>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43A"/>
    <w:rsid w:val="00FA6735"/>
    <w:rsid w:val="00FA6C3C"/>
    <w:rsid w:val="00FA6FDD"/>
    <w:rsid w:val="00FB071E"/>
    <w:rsid w:val="00FB0819"/>
    <w:rsid w:val="00FB1201"/>
    <w:rsid w:val="00FB28D7"/>
    <w:rsid w:val="00FB36E8"/>
    <w:rsid w:val="00FB3834"/>
    <w:rsid w:val="00FB3AA7"/>
    <w:rsid w:val="00FB3D56"/>
    <w:rsid w:val="00FB464B"/>
    <w:rsid w:val="00FB5063"/>
    <w:rsid w:val="00FB5182"/>
    <w:rsid w:val="00FB547F"/>
    <w:rsid w:val="00FB54A9"/>
    <w:rsid w:val="00FB60CE"/>
    <w:rsid w:val="00FB6D90"/>
    <w:rsid w:val="00FC19E3"/>
    <w:rsid w:val="00FC1A1C"/>
    <w:rsid w:val="00FC1CCF"/>
    <w:rsid w:val="00FC1E8F"/>
    <w:rsid w:val="00FC2582"/>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2E7"/>
    <w:rsid w:val="00FE3E8C"/>
    <w:rsid w:val="00FE3FCF"/>
    <w:rsid w:val="00FE418A"/>
    <w:rsid w:val="00FE63FF"/>
    <w:rsid w:val="00FE7177"/>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6</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129</cp:revision>
  <cp:lastPrinted>2026-01-06T15:59:00Z</cp:lastPrinted>
  <dcterms:created xsi:type="dcterms:W3CDTF">2026-01-06T16:06:00Z</dcterms:created>
  <dcterms:modified xsi:type="dcterms:W3CDTF">2026-02-19T21:38:00Z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