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D3ED1" w14:textId="77777777" w:rsidR="00BE47D6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1: Information for ETX-260624-0251 (BUD-T90) under investigation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84"/>
        <w:gridCol w:w="1584"/>
        <w:gridCol w:w="1800"/>
        <w:gridCol w:w="1584"/>
        <w:gridCol w:w="2160"/>
        <w:gridCol w:w="2088"/>
      </w:tblGrid>
      <w:tr w:rsidR="00BE47D6" w14:paraId="7114A5C5" w14:textId="77777777">
        <w:trPr>
          <w:jc w:val="center"/>
        </w:trPr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85FB25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Processing Analyst</w:t>
            </w:r>
          </w:p>
        </w:tc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A4A7CD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Reading Analyst</w:t>
            </w:r>
          </w:p>
        </w:tc>
        <w:tc>
          <w:tcPr>
            <w:tcW w:w="180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6A422E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Sample ID</w:t>
            </w:r>
          </w:p>
        </w:tc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1DB560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Related Microbial ID</w:t>
            </w:r>
          </w:p>
        </w:tc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68106AA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Media with microbial growth</w:t>
            </w:r>
          </w:p>
        </w:tc>
        <w:tc>
          <w:tcPr>
            <w:tcW w:w="208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EE98EB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Microbial ID</w:t>
            </w:r>
          </w:p>
        </w:tc>
      </w:tr>
      <w:tr w:rsidR="00BE47D6" w14:paraId="77DC53EC" w14:textId="77777777">
        <w:trPr>
          <w:jc w:val="center"/>
        </w:trPr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028659C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Guanchen Li</w:t>
            </w:r>
          </w:p>
        </w:tc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8CEF30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Andrew Carrillo</w:t>
            </w:r>
          </w:p>
        </w:tc>
        <w:tc>
          <w:tcPr>
            <w:tcW w:w="180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64D4554" w14:textId="77777777" w:rsidR="00BE47D6" w:rsidRDefault="00000000">
            <w:pPr>
              <w:spacing w:after="0"/>
              <w:jc w:val="center"/>
            </w:pPr>
            <w:hyperlink r:id="rId6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ETX-260624-0251 (BUD-T90)</w:t>
              </w:r>
            </w:hyperlink>
          </w:p>
        </w:tc>
        <w:tc>
          <w:tcPr>
            <w:tcW w:w="158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D698ACC" w14:textId="77777777" w:rsidR="00BE47D6" w:rsidRDefault="00000000">
            <w:pPr>
              <w:spacing w:after="0"/>
              <w:jc w:val="center"/>
            </w:pPr>
            <w:hyperlink r:id="rId7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ETX-261012-0367</w:t>
              </w:r>
            </w:hyperlink>
          </w:p>
        </w:tc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4FE817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 x 200mL TSB (Original and Subculture Bottles)</w:t>
            </w:r>
          </w:p>
        </w:tc>
        <w:tc>
          <w:tcPr>
            <w:tcW w:w="208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2B86A8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Bacillus megaterium</w:t>
            </w:r>
            <w:r>
              <w:rPr>
                <w:rFonts w:ascii="Times New Roman" w:hAnsi="Times New Roman"/>
                <w:sz w:val="14"/>
              </w:rPr>
              <w:br/>
              <w:t>(Gram (+) rods)</w:t>
            </w:r>
          </w:p>
        </w:tc>
      </w:tr>
    </w:tbl>
    <w:p w14:paraId="5A8C877C" w14:textId="77777777" w:rsidR="00BE47D6" w:rsidRDefault="00BE47D6">
      <w:pPr>
        <w:spacing w:before="80" w:after="0"/>
      </w:pPr>
    </w:p>
    <w:p w14:paraId="5C368F77" w14:textId="77777777" w:rsidR="00BE47D6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23Sep26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57"/>
        <w:gridCol w:w="792"/>
        <w:gridCol w:w="952"/>
        <w:gridCol w:w="720"/>
        <w:gridCol w:w="1223"/>
        <w:gridCol w:w="1223"/>
        <w:gridCol w:w="1223"/>
        <w:gridCol w:w="1942"/>
        <w:gridCol w:w="648"/>
      </w:tblGrid>
      <w:tr w:rsidR="00BE47D6" w14:paraId="1521E9BD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42AA5E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Environmental</w:t>
            </w:r>
            <w:r>
              <w:rPr>
                <w:rFonts w:ascii="Times New Roman" w:hAnsi="Times New Roman"/>
                <w:sz w:val="14"/>
              </w:rPr>
              <w:br/>
              <w:t>Monitoring (EM)</w:t>
            </w:r>
            <w:r>
              <w:rPr>
                <w:rFonts w:ascii="Times New Roman" w:hAnsi="Times New Roman"/>
                <w:sz w:val="14"/>
              </w:rPr>
              <w:br/>
              <w:t>Sampling Site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32AF79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Frequency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26A2F6F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</w:t>
            </w:r>
            <w:r>
              <w:rPr>
                <w:rFonts w:ascii="Times New Roman" w:hAnsi="Times New Roman"/>
                <w:sz w:val="14"/>
              </w:rPr>
              <w:br/>
              <w:t>(DDMMMYY)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EAA704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Analyst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BA2C53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Day /Week(s)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E74A2E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Observation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B9A3C2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EM Plate ETX Number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703766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Microbial ID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AE1D7D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Notes</w:t>
            </w:r>
          </w:p>
        </w:tc>
      </w:tr>
      <w:tr w:rsidR="002C2DD1" w14:paraId="395CFB7A" w14:textId="77777777" w:rsidTr="002C2DD1">
        <w:trPr>
          <w:jc w:val="center"/>
        </w:trPr>
        <w:tc>
          <w:tcPr>
            <w:tcW w:w="2160" w:type="dxa"/>
            <w:gridSpan w:val="9"/>
            <w:shd w:val="clear" w:color="auto" w:fill="D9D9D9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10A597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Personnel EM</w:t>
            </w:r>
          </w:p>
        </w:tc>
      </w:tr>
      <w:tr w:rsidR="00BE47D6" w14:paraId="513E023C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F284AF1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Personnel (Left Touch and Right Touch)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7CFCE4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A2A362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22Sep26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06BD892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GL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4603C8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Before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AFF82B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746F86F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8B56C2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302E5F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329BB90F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2E8A438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Personnel (Left Touch and Right Touch)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1F0CBD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DC7D1B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23Sep26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5C61E13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GL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C7C6D49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C794DB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4A6D779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FA4F1C9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5DC61A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32DA93E8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B17496C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Personnel (Left Touch and Right Touch)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76866F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B42C41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24Sep26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B6935D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GL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E44502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After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DC2CA98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4E3036F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407877A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FE5181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2C2DD1" w14:paraId="74FC26E7" w14:textId="77777777" w:rsidTr="002C2DD1">
        <w:trPr>
          <w:jc w:val="center"/>
        </w:trPr>
        <w:tc>
          <w:tcPr>
            <w:tcW w:w="2160" w:type="dxa"/>
            <w:gridSpan w:val="9"/>
            <w:shd w:val="clear" w:color="auto" w:fill="D9D9D9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690BCB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Biological Safety Cabinet EM for E001314</w:t>
            </w:r>
          </w:p>
        </w:tc>
      </w:tr>
      <w:tr w:rsidR="00BE47D6" w14:paraId="13FCF00D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86D6382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 ISO 5 (4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78F21C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910C2C9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22Sep26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30D88E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AOD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9494DA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Before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C34A35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A6ADF66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1093EFF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AC28889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49366BF9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991D4FF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 ISO 5 (4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AA5364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F1FC3AA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23Sep26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0A23F5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GL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B653D6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5F287B8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44D60C1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785ADD3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E6A25B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5645CCB5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7D8FECE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 ISO 5 (4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AB40C62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84C0CD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24Sep26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895EDB3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AOD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ACCB21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After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9D8C97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CB59B32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E0F932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68CE54F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129022BC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ECB20C2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 ISO 5 (2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1B4869F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59D5AE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22Sep26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0B615C8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AOD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46E71C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Before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C0F83C8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A3F7B1A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062806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DE558E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56D0A991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E913C2C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 ISO 5 (2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4BE2E7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F0953D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23Sep26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3E212F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GL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2FE0F28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7983652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5689185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7A3A23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B91E37A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BE47D6" w14:paraId="1029655C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E060F65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 ISO 5 (2 locations)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98968DC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788B19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24Sep26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211B663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AOD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C8EC735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After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C7D34E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A62D364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C545E8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BBB0130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2C2DD1" w14:paraId="7904A5DF" w14:textId="77777777" w:rsidTr="002C2DD1">
        <w:trPr>
          <w:jc w:val="center"/>
        </w:trPr>
        <w:tc>
          <w:tcPr>
            <w:tcW w:w="2160" w:type="dxa"/>
            <w:gridSpan w:val="9"/>
            <w:shd w:val="clear" w:color="auto" w:fill="D9D9D9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222283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Active Air Sampling of Cleanroom Suite 115 (E001737) with Processing BSC</w:t>
            </w:r>
          </w:p>
        </w:tc>
      </w:tr>
      <w:tr w:rsidR="00BE47D6" w14:paraId="137EA167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25C443D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Active Air Sampling of Cleanrooms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8B2A51C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87511E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23Sep26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2E3D29A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7B74D2B9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BC4ED3B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6 CFUs (ISO 8 115)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CCDCB2C" w14:textId="77777777" w:rsidR="00BE47D6" w:rsidRDefault="00000000">
            <w:pPr>
              <w:spacing w:after="0"/>
              <w:jc w:val="center"/>
            </w:pPr>
            <w:hyperlink r:id="rId8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ETX-261001-0625</w:t>
              </w:r>
            </w:hyperlink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DF82F8C" w14:textId="63E16F9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Micrococcus luteus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br/>
            </w:r>
            <w:r>
              <w:rPr>
                <w:rFonts w:ascii="Times New Roman" w:hAnsi="Times New Roman"/>
                <w:sz w:val="14"/>
              </w:rPr>
              <w:br/>
            </w:r>
            <w:proofErr w:type="spellStart"/>
            <w:r>
              <w:rPr>
                <w:rFonts w:ascii="Times New Roman" w:hAnsi="Times New Roman"/>
                <w:i/>
                <w:sz w:val="14"/>
              </w:rPr>
              <w:t>Kocuria</w:t>
            </w:r>
            <w:proofErr w:type="spellEnd"/>
            <w:r>
              <w:rPr>
                <w:rFonts w:ascii="Times New Roman" w:hAnsi="Times New Roman"/>
                <w:i/>
                <w:sz w:val="14"/>
              </w:rPr>
              <w:t xml:space="preserve"> indica</w:t>
            </w:r>
            <w:r>
              <w:rPr>
                <w:rFonts w:ascii="Times New Roman" w:hAnsi="Times New Roman"/>
                <w:i/>
                <w:sz w:val="14"/>
              </w:rPr>
              <w:br/>
            </w:r>
            <w:r>
              <w:rPr>
                <w:rFonts w:ascii="Times New Roman" w:hAnsi="Times New Roman"/>
                <w:i/>
                <w:sz w:val="14"/>
              </w:rPr>
              <w:br/>
            </w:r>
            <w:proofErr w:type="spellStart"/>
            <w:r>
              <w:rPr>
                <w:rFonts w:ascii="Times New Roman" w:hAnsi="Times New Roman"/>
                <w:i/>
                <w:sz w:val="14"/>
              </w:rPr>
              <w:t>Kocuria</w:t>
            </w:r>
            <w:proofErr w:type="spellEnd"/>
            <w:r>
              <w:rPr>
                <w:rFonts w:ascii="Times New Roman" w:hAnsi="Times New Roman"/>
                <w:i/>
                <w:sz w:val="1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  <w:sz w:val="14"/>
              </w:rPr>
              <w:t>rhizophila</w:t>
            </w:r>
            <w:proofErr w:type="spellEnd"/>
            <w:r>
              <w:rPr>
                <w:rFonts w:ascii="Times New Roman" w:hAnsi="Times New Roman"/>
                <w:i/>
                <w:sz w:val="14"/>
              </w:rPr>
              <w:br/>
            </w:r>
            <w:r>
              <w:rPr>
                <w:rFonts w:ascii="Times New Roman" w:hAnsi="Times New Roman"/>
                <w:i/>
                <w:sz w:val="14"/>
              </w:rPr>
              <w:br/>
            </w:r>
            <w:r>
              <w:rPr>
                <w:rFonts w:ascii="Times New Roman" w:hAnsi="Times New Roman"/>
                <w:sz w:val="14"/>
              </w:rPr>
              <w:t>Pending FunITS (Hyphae)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5450287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2C2DD1" w14:paraId="4195FAA6" w14:textId="77777777" w:rsidTr="002C2DD1">
        <w:trPr>
          <w:jc w:val="center"/>
        </w:trPr>
        <w:tc>
          <w:tcPr>
            <w:tcW w:w="2160" w:type="dxa"/>
            <w:gridSpan w:val="9"/>
            <w:shd w:val="clear" w:color="auto" w:fill="D9D9D9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02B445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Surface Sampling of Cleanroom Suite 115 (E001737) with Processing BSC</w:t>
            </w:r>
          </w:p>
        </w:tc>
      </w:tr>
      <w:tr w:rsidR="00BE47D6" w14:paraId="133E0F88" w14:textId="77777777">
        <w:trPr>
          <w:jc w:val="center"/>
        </w:trPr>
        <w:tc>
          <w:tcPr>
            <w:tcW w:w="216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1BD9C08" w14:textId="77777777" w:rsidR="00BE47D6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 Cleanrooms</w:t>
            </w:r>
          </w:p>
        </w:tc>
        <w:tc>
          <w:tcPr>
            <w:tcW w:w="792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2179DB2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6F0997BE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23Sep26</w:t>
            </w:r>
          </w:p>
        </w:tc>
        <w:tc>
          <w:tcPr>
            <w:tcW w:w="720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5E0F4B4F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BC8F623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3797476D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2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419BE89B" w14:textId="77777777" w:rsidR="00BE47D6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1944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15374B24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648" w:type="dxa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 w14:paraId="054A6CD6" w14:textId="77777777" w:rsidR="00BE47D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</w:tbl>
    <w:p w14:paraId="4EE69A50" w14:textId="77777777" w:rsidR="00620754" w:rsidRDefault="00620754"/>
    <w:sectPr w:rsidR="00620754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320821">
    <w:abstractNumId w:val="8"/>
  </w:num>
  <w:num w:numId="2" w16cid:durableId="1126897270">
    <w:abstractNumId w:val="6"/>
  </w:num>
  <w:num w:numId="3" w16cid:durableId="2063017385">
    <w:abstractNumId w:val="5"/>
  </w:num>
  <w:num w:numId="4" w16cid:durableId="333991776">
    <w:abstractNumId w:val="4"/>
  </w:num>
  <w:num w:numId="5" w16cid:durableId="365914592">
    <w:abstractNumId w:val="7"/>
  </w:num>
  <w:num w:numId="6" w16cid:durableId="2092463876">
    <w:abstractNumId w:val="3"/>
  </w:num>
  <w:num w:numId="7" w16cid:durableId="1821338611">
    <w:abstractNumId w:val="2"/>
  </w:num>
  <w:num w:numId="8" w16cid:durableId="298190809">
    <w:abstractNumId w:val="1"/>
  </w:num>
  <w:num w:numId="9" w16cid:durableId="102100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DD1"/>
    <w:rsid w:val="00326F90"/>
    <w:rsid w:val="00620754"/>
    <w:rsid w:val="00AA1D8D"/>
    <w:rsid w:val="00B47730"/>
    <w:rsid w:val="00BE47D6"/>
    <w:rsid w:val="00CB0664"/>
    <w:rsid w:val="00ED78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64E384"/>
  <w14:defaultImageDpi w14:val="300"/>
  <w15:docId w15:val="{F841B6BD-ED5E-40A8-B582-991BC10BC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trax.eagleanalytical.com/Submission/Details/yp3RLi-9BGnGhzxnYnqk4Q__" TargetMode="External"/><Relationship Id="rId3" Type="http://schemas.openxmlformats.org/officeDocument/2006/relationships/styles" Target="styles.xml"/><Relationship Id="rId7" Type="http://schemas.openxmlformats.org/officeDocument/2006/relationships/hyperlink" Target="https://etrax.eagleanalytical.com/Submission/Details/e6Jo3DyLpUEd3QnYm5Uttw__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/Details/nIsCJb3y7xy7m1FK8luTrg__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qchen9108@outlook.com</cp:lastModifiedBy>
  <cp:revision>2</cp:revision>
  <dcterms:created xsi:type="dcterms:W3CDTF">2013-12-23T23:15:00Z</dcterms:created>
  <dcterms:modified xsi:type="dcterms:W3CDTF">2026-10-29T20:55:00Z</dcterms:modified>
  <cp:category/>
</cp:coreProperties>
</file>