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tcBorders>
              <w:top w:val="single" w:sz="4" w:space="0" w:color="AAAAAA"/>
              <w:left w:val="single" w:sz="4" w:space="0" w:color="AAAAAA"/>
              <w:bottom w:val="single" w:sz="4" w:space="0" w:color="AAAAAA"/>
              <w:right w:val="single" w:sz="4" w:space="0" w:color="AAAAAA"/>
            </w:tcBorders>
            <w:shd w:fill="F8F9FA"/>
          </w:tcPr>
          <w:p>
            <w:pPr>
              <w:spacing w:before="40" w:after="40"/>
            </w:pPr>
            <w:r>
              <w:rPr>
                <w:b/>
                <w:color w:val="003366"/>
                <w:sz w:val="24"/>
              </w:rPr>
              <w:t>EAGLE</w:t>
            </w:r>
          </w:p>
        </w:tc>
        <w:tc>
          <w:tcPr>
            <w:tcW w:type="dxa" w:w="2700"/>
            <w:tcBorders>
              <w:top w:val="single" w:sz="4" w:space="0" w:color="AAAAAA"/>
              <w:left w:val="single" w:sz="4" w:space="0" w:color="AAAAAA"/>
              <w:bottom w:val="single" w:sz="4" w:space="0" w:color="AAAAAA"/>
              <w:right w:val="single" w:sz="4" w:space="0" w:color="AAAAAA"/>
            </w:tcBorders>
            <w:shd w:fill="F8F9FA"/>
          </w:tcPr>
          <w:p>
            <w:pPr>
              <w:spacing w:before="40" w:after="40"/>
            </w:pPr>
            <w:r>
              <w:rPr>
                <w:b w:val="0"/>
                <w:color w:val="333333"/>
                <w:sz w:val="17"/>
              </w:rPr>
              <w:t>Category: Form Corporate</w:t>
              <w:br/>
              <w:t>Name: Nonconformance Report Form</w:t>
            </w:r>
          </w:p>
        </w:tc>
        <w:tc>
          <w:tcPr>
            <w:tcW w:type="dxa" w:w="2700"/>
            <w:tcBorders>
              <w:top w:val="single" w:sz="4" w:space="0" w:color="AAAAAA"/>
              <w:left w:val="single" w:sz="4" w:space="0" w:color="AAAAAA"/>
              <w:bottom w:val="single" w:sz="4" w:space="0" w:color="AAAAAA"/>
              <w:right w:val="single" w:sz="4" w:space="0" w:color="AAAAAA"/>
            </w:tcBorders>
            <w:shd w:fill="F8F9FA"/>
          </w:tcPr>
          <w:p>
            <w:pPr>
              <w:spacing w:before="40" w:after="40"/>
            </w:pPr>
            <w:r>
              <w:rPr>
                <w:b w:val="0"/>
                <w:color w:val="333333"/>
                <w:sz w:val="17"/>
              </w:rPr>
              <w:t>ETX ID:</w:t>
              <w:br/>
              <w:t>3.100.007.F01</w:t>
            </w:r>
          </w:p>
        </w:tc>
        <w:tc>
          <w:tcPr>
            <w:tcW w:type="dxa" w:w="2700"/>
            <w:tcBorders>
              <w:top w:val="single" w:sz="4" w:space="0" w:color="AAAAAA"/>
              <w:left w:val="single" w:sz="4" w:space="0" w:color="AAAAAA"/>
              <w:bottom w:val="single" w:sz="4" w:space="0" w:color="AAAAAA"/>
              <w:right w:val="single" w:sz="4" w:space="0" w:color="AAAAAA"/>
            </w:tcBorders>
            <w:shd w:fill="F8F9FA"/>
          </w:tcPr>
          <w:p>
            <w:pPr>
              <w:spacing w:before="40" w:after="40"/>
            </w:pPr>
            <w:r>
              <w:rPr>
                <w:b w:val="0"/>
                <w:color w:val="333333"/>
                <w:sz w:val="17"/>
              </w:rPr>
              <w:t>Effective:</w:t>
              <w:br/>
              <w:t>10-JUL-2026</w:t>
            </w:r>
          </w:p>
        </w:tc>
      </w:tr>
      <w:tr>
        <w:tc>
          <w:tcPr>
            <w:tcW w:type="dxa" w:w="2700"/>
            <w:tcBorders>
              <w:top w:val="single" w:sz="4" w:space="0" w:color="AAAAAA"/>
              <w:left w:val="single" w:sz="4" w:space="0" w:color="AAAAAA"/>
              <w:bottom w:val="single" w:sz="4" w:space="0" w:color="AAAAAA"/>
              <w:right w:val="single" w:sz="4" w:space="0" w:color="AAAAAA"/>
            </w:tcBorders>
            <w:shd w:fill="F8F9FA"/>
          </w:tcPr>
          <w:p>
            <w:pPr>
              <w:spacing w:before="40" w:after="40"/>
            </w:pPr>
            <w:r>
              <w:rPr>
                <w:b/>
                <w:color w:val="003366"/>
                <w:sz w:val="18"/>
              </w:rPr>
              <w:t>CORP-FORM-5 v9.1</w:t>
            </w:r>
          </w:p>
        </w:tc>
        <w:tc>
          <w:tcPr>
            <w:tcW w:type="dxa" w:w="2700"/>
            <w:tcBorders>
              <w:top w:val="single" w:sz="4" w:space="0" w:color="AAAAAA"/>
              <w:left w:val="single" w:sz="4" w:space="0" w:color="AAAAAA"/>
              <w:bottom w:val="single" w:sz="4" w:space="0" w:color="AAAAAA"/>
              <w:right w:val="single" w:sz="4" w:space="0" w:color="AAAAAA"/>
            </w:tcBorders>
            <w:shd w:fill="F8F9FA"/>
          </w:tcPr>
          <w:p>
            <w:pPr>
              <w:spacing w:before="40" w:after="40"/>
            </w:pPr>
            <w:r>
              <w:rPr>
                <w:b w:val="0"/>
                <w:color w:val="333333"/>
                <w:sz w:val="17"/>
              </w:rPr>
              <w:t>Location: Houston (Corporate)</w:t>
            </w:r>
          </w:p>
        </w:tc>
        <w:tc>
          <w:tcPr>
            <w:tcW w:type="dxa" w:w="2700"/>
            <w:tcBorders>
              <w:top w:val="single" w:sz="4" w:space="0" w:color="AAAAAA"/>
              <w:left w:val="single" w:sz="4" w:space="0" w:color="AAAAAA"/>
              <w:bottom w:val="single" w:sz="4" w:space="0" w:color="AAAAAA"/>
              <w:right w:val="single" w:sz="4" w:space="0" w:color="AAAAAA"/>
            </w:tcBorders>
            <w:shd w:fill="F8F9FA"/>
          </w:tcPr>
          <w:p>
            <w:pPr>
              <w:spacing w:before="40" w:after="40"/>
            </w:pPr>
            <w:r>
              <w:rPr>
                <w:b w:val="0"/>
                <w:color w:val="777777"/>
                <w:sz w:val="16"/>
              </w:rPr>
              <w:t>Printed from https://app.zenqms.com</w:t>
            </w:r>
          </w:p>
        </w:tc>
        <w:tc>
          <w:tcPr>
            <w:tcW w:type="dxa" w:w="2700"/>
            <w:tcBorders>
              <w:top w:val="single" w:sz="4" w:space="0" w:color="AAAAAA"/>
              <w:left w:val="single" w:sz="4" w:space="0" w:color="AAAAAA"/>
              <w:bottom w:val="single" w:sz="4" w:space="0" w:color="AAAAAA"/>
              <w:right w:val="single" w:sz="4" w:space="0" w:color="AAAAAA"/>
            </w:tcBorders>
            <w:shd w:fill="F8F9FA"/>
          </w:tcPr>
          <w:p>
            <w:pPr>
              <w:spacing w:before="40" w:after="40"/>
            </w:pPr>
            <w:r>
              <w:rPr>
                <w:b/>
                <w:color w:val="003366"/>
                <w:sz w:val="22"/>
              </w:rPr>
              <w:t>NCR#: N 26487</w:t>
            </w:r>
          </w:p>
        </w:tc>
      </w:tr>
    </w:tbl>
    <w:p>
      <w:pPr>
        <w:spacing w:after="80"/>
      </w:pPr>
    </w:p>
    <w:p>
      <w:pPr>
        <w:spacing w:before="80" w:after="40"/>
      </w:pPr>
      <w:r>
        <w:rPr>
          <w:b/>
          <w:color w:val="1A365D"/>
          <w:sz w:val="20"/>
        </w:rPr>
        <w:t>IDENTIFICATION</w:t>
      </w:r>
    </w:p>
    <w:tbl>
      <w:tblPr>
        <w:tblW w:type="auto" w:w="0"/>
        <w:jc w:val="center"/>
        <w:tblLayout w:type="fixed"/>
        <w:tblLook w:firstColumn="1" w:firstRow="1" w:lastColumn="0" w:lastRow="0" w:noHBand="0" w:noVBand="1" w:val="04A0"/>
      </w:tblPr>
      <w:tblGrid>
        <w:gridCol w:w="2700"/>
        <w:gridCol w:w="2700"/>
        <w:gridCol w:w="2700"/>
        <w:gridCol w:w="2700"/>
      </w:tblGrid>
      <w:tr>
        <w:tc>
          <w:tcPr>
            <w:tcW w:type="dxa" w:w="2700"/>
            <w:tcBorders>
              <w:top w:val="single" w:sz="4" w:space="0" w:color="CBD5E0"/>
              <w:left w:val="single" w:sz="4" w:space="0" w:color="CBD5E0"/>
              <w:bottom w:val="single" w:sz="4" w:space="0" w:color="CBD5E0"/>
              <w:right w:val="single" w:sz="4" w:space="0" w:color="CBD5E0"/>
            </w:tcBorders>
            <w:shd w:fill="EDF2F7"/>
          </w:tcPr>
          <w:p>
            <w:pPr>
              <w:spacing w:before="40" w:after="40"/>
            </w:pPr>
            <w:r>
              <w:rPr>
                <w:b/>
                <w:sz w:val="17"/>
              </w:rPr>
              <w:t>Initiator:</w:t>
            </w:r>
          </w:p>
        </w:tc>
        <w:tc>
          <w:tcPr>
            <w:tcW w:type="dxa" w:w="2700"/>
            <w:tcBorders>
              <w:top w:val="single" w:sz="4" w:space="0" w:color="CBD5E0"/>
              <w:left w:val="single" w:sz="4" w:space="0" w:color="CBD5E0"/>
              <w:bottom w:val="single" w:sz="4" w:space="0" w:color="CBD5E0"/>
              <w:right w:val="single" w:sz="4" w:space="0" w:color="CBD5E0"/>
            </w:tcBorders>
          </w:tcPr>
          <w:p>
            <w:pPr>
              <w:spacing w:before="40" w:after="40"/>
            </w:pPr>
            <w:r>
              <w:rPr>
                <w:b w:val="0"/>
                <w:sz w:val="17"/>
              </w:rPr>
              <w:t>Qiyue Chen</w:t>
            </w:r>
          </w:p>
        </w:tc>
        <w:tc>
          <w:tcPr>
            <w:tcW w:type="dxa" w:w="2700"/>
            <w:tcBorders>
              <w:top w:val="single" w:sz="4" w:space="0" w:color="CBD5E0"/>
              <w:left w:val="single" w:sz="4" w:space="0" w:color="CBD5E0"/>
              <w:bottom w:val="single" w:sz="4" w:space="0" w:color="CBD5E0"/>
              <w:right w:val="single" w:sz="4" w:space="0" w:color="CBD5E0"/>
            </w:tcBorders>
            <w:shd w:fill="EDF2F7"/>
          </w:tcPr>
          <w:p>
            <w:pPr>
              <w:spacing w:before="40" w:after="40"/>
            </w:pPr>
            <w:r>
              <w:rPr>
                <w:b/>
                <w:sz w:val="17"/>
              </w:rPr>
              <w:t>Date:</w:t>
            </w:r>
          </w:p>
        </w:tc>
        <w:tc>
          <w:tcPr>
            <w:tcW w:type="dxa" w:w="2700"/>
            <w:tcBorders>
              <w:top w:val="single" w:sz="4" w:space="0" w:color="CBD5E0"/>
              <w:left w:val="single" w:sz="4" w:space="0" w:color="CBD5E0"/>
              <w:bottom w:val="single" w:sz="4" w:space="0" w:color="CBD5E0"/>
              <w:right w:val="single" w:sz="4" w:space="0" w:color="CBD5E0"/>
            </w:tcBorders>
          </w:tcPr>
          <w:p>
            <w:pPr>
              <w:spacing w:before="40" w:after="40"/>
            </w:pPr>
            <w:r>
              <w:rPr>
                <w:b w:val="0"/>
                <w:sz w:val="17"/>
              </w:rPr>
              <w:t>18-Sep-2026</w:t>
            </w:r>
          </w:p>
        </w:tc>
      </w:tr>
      <w:tr>
        <w:tc>
          <w:tcPr>
            <w:tcW w:type="dxa" w:w="2700"/>
            <w:tcBorders>
              <w:top w:val="single" w:sz="4" w:space="0" w:color="CBD5E0"/>
              <w:left w:val="single" w:sz="4" w:space="0" w:color="CBD5E0"/>
              <w:bottom w:val="single" w:sz="4" w:space="0" w:color="CBD5E0"/>
              <w:right w:val="single" w:sz="4" w:space="0" w:color="CBD5E0"/>
            </w:tcBorders>
            <w:shd w:fill="EDF2F7"/>
          </w:tcPr>
          <w:p>
            <w:pPr>
              <w:spacing w:before="40" w:after="40"/>
            </w:pPr>
            <w:r>
              <w:rPr>
                <w:b/>
                <w:sz w:val="17"/>
              </w:rPr>
              <w:t>Department:</w:t>
            </w:r>
          </w:p>
        </w:tc>
        <w:tc>
          <w:tcPr>
            <w:tcW w:type="dxa" w:w="2700"/>
            <w:tcBorders>
              <w:top w:val="single" w:sz="4" w:space="0" w:color="CBD5E0"/>
              <w:left w:val="single" w:sz="4" w:space="0" w:color="CBD5E0"/>
              <w:bottom w:val="single" w:sz="4" w:space="0" w:color="CBD5E0"/>
              <w:right w:val="single" w:sz="4" w:space="0" w:color="CBD5E0"/>
            </w:tcBorders>
          </w:tcPr>
          <w:p>
            <w:pPr>
              <w:spacing w:before="40" w:after="40"/>
            </w:pPr>
            <w:r>
              <w:rPr>
                <w:b w:val="0"/>
                <w:sz w:val="17"/>
              </w:rPr>
              <w:t>Microbiology</w:t>
            </w:r>
          </w:p>
        </w:tc>
        <w:tc>
          <w:tcPr>
            <w:tcW w:type="dxa" w:w="2700"/>
            <w:tcBorders>
              <w:top w:val="single" w:sz="4" w:space="0" w:color="CBD5E0"/>
              <w:left w:val="single" w:sz="4" w:space="0" w:color="CBD5E0"/>
              <w:bottom w:val="single" w:sz="4" w:space="0" w:color="CBD5E0"/>
              <w:right w:val="single" w:sz="4" w:space="0" w:color="CBD5E0"/>
            </w:tcBorders>
            <w:shd w:fill="EDF2F7"/>
          </w:tcPr>
          <w:p>
            <w:pPr>
              <w:spacing w:before="40" w:after="40"/>
            </w:pPr>
            <w:r>
              <w:rPr>
                <w:b/>
                <w:sz w:val="17"/>
              </w:rPr>
              <w:t>Equipment ID #:</w:t>
            </w:r>
          </w:p>
        </w:tc>
        <w:tc>
          <w:tcPr>
            <w:tcW w:type="dxa" w:w="2700"/>
            <w:tcBorders>
              <w:top w:val="single" w:sz="4" w:space="0" w:color="CBD5E0"/>
              <w:left w:val="single" w:sz="4" w:space="0" w:color="CBD5E0"/>
              <w:bottom w:val="single" w:sz="4" w:space="0" w:color="CBD5E0"/>
              <w:right w:val="single" w:sz="4" w:space="0" w:color="CBD5E0"/>
            </w:tcBorders>
          </w:tcPr>
          <w:p>
            <w:pPr>
              <w:spacing w:before="40" w:after="40"/>
            </w:pPr>
            <w:r>
              <w:rPr>
                <w:b w:val="0"/>
                <w:sz w:val="17"/>
              </w:rPr>
              <w:t>E001230 (Scan RDI)</w:t>
            </w:r>
          </w:p>
        </w:tc>
      </w:tr>
      <w:tr>
        <w:tc>
          <w:tcPr>
            <w:tcW w:type="dxa" w:w="2700"/>
            <w:tcBorders>
              <w:top w:val="single" w:sz="4" w:space="0" w:color="CBD5E0"/>
              <w:left w:val="single" w:sz="4" w:space="0" w:color="CBD5E0"/>
              <w:bottom w:val="single" w:sz="4" w:space="0" w:color="CBD5E0"/>
              <w:right w:val="single" w:sz="4" w:space="0" w:color="CBD5E0"/>
            </w:tcBorders>
            <w:shd w:fill="EDF2F7"/>
          </w:tcPr>
          <w:p>
            <w:pPr>
              <w:spacing w:before="40" w:after="40"/>
            </w:pPr>
            <w:r>
              <w:rPr>
                <w:b/>
                <w:sz w:val="17"/>
              </w:rPr>
              <w:t>Sample ID #:</w:t>
            </w:r>
          </w:p>
        </w:tc>
        <w:tc>
          <w:tcPr>
            <w:tcW w:type="dxa" w:w="2700"/>
            <w:tcBorders>
              <w:top w:val="single" w:sz="4" w:space="0" w:color="CBD5E0"/>
              <w:left w:val="single" w:sz="4" w:space="0" w:color="CBD5E0"/>
              <w:bottom w:val="single" w:sz="4" w:space="0" w:color="CBD5E0"/>
              <w:right w:val="single" w:sz="4" w:space="0" w:color="CBD5E0"/>
            </w:tcBorders>
          </w:tcPr>
          <w:p>
            <w:pPr>
              <w:spacing w:before="40" w:after="40"/>
            </w:pPr>
            <w:r>
              <w:rPr>
                <w:b w:val="0"/>
                <w:sz w:val="17"/>
              </w:rPr>
              <w:t>ETX-260915-0653</w:t>
              <w:br/>
              <w:t>ETX-260916-0044</w:t>
              <w:br/>
              <w:t>ETX-260916-0374</w:t>
            </w:r>
          </w:p>
        </w:tc>
        <w:tc>
          <w:tcPr>
            <w:tcW w:type="dxa" w:w="2700"/>
            <w:tcBorders>
              <w:top w:val="single" w:sz="4" w:space="0" w:color="CBD5E0"/>
              <w:left w:val="single" w:sz="4" w:space="0" w:color="CBD5E0"/>
              <w:bottom w:val="single" w:sz="4" w:space="0" w:color="CBD5E0"/>
              <w:right w:val="single" w:sz="4" w:space="0" w:color="CBD5E0"/>
            </w:tcBorders>
            <w:shd w:fill="EDF2F7"/>
          </w:tcPr>
          <w:p>
            <w:pPr>
              <w:spacing w:before="40" w:after="40"/>
            </w:pPr>
            <w:r>
              <w:rPr>
                <w:b/>
                <w:sz w:val="17"/>
              </w:rPr>
              <w:t>Sample Name / Description:</w:t>
            </w:r>
          </w:p>
        </w:tc>
        <w:tc>
          <w:tcPr>
            <w:tcW w:type="dxa" w:w="2700"/>
            <w:tcBorders>
              <w:top w:val="single" w:sz="4" w:space="0" w:color="CBD5E0"/>
              <w:left w:val="single" w:sz="4" w:space="0" w:color="CBD5E0"/>
              <w:bottom w:val="single" w:sz="4" w:space="0" w:color="CBD5E0"/>
              <w:right w:val="single" w:sz="4" w:space="0" w:color="CBD5E0"/>
            </w:tcBorders>
          </w:tcPr>
          <w:p>
            <w:pPr>
              <w:spacing w:before="40" w:after="40"/>
            </w:pPr>
            <w:r>
              <w:rPr>
                <w:b w:val="0"/>
                <w:sz w:val="17"/>
              </w:rPr>
              <w:t>Semaglutide/Cyanocobalamin</w:t>
              <w:br/>
              <w:t>Tirzepatide 22mg/mL-Pyridoxine HCl 4mg/mL</w:t>
              <w:br/>
              <w:t>SEMAGLUTIDE/ B12 1.2 MG/ 500 MCG/ML Inj</w:t>
            </w:r>
          </w:p>
        </w:tc>
      </w:tr>
      <w:tr>
        <w:tc>
          <w:tcPr>
            <w:tcW w:type="dxa" w:w="2700"/>
            <w:tcBorders>
              <w:top w:val="single" w:sz="4" w:space="0" w:color="CBD5E0"/>
              <w:left w:val="single" w:sz="4" w:space="0" w:color="CBD5E0"/>
              <w:bottom w:val="single" w:sz="4" w:space="0" w:color="CBD5E0"/>
              <w:right w:val="single" w:sz="4" w:space="0" w:color="CBD5E0"/>
            </w:tcBorders>
            <w:shd w:fill="EDF2F7"/>
          </w:tcPr>
          <w:p>
            <w:pPr>
              <w:spacing w:before="40" w:after="40"/>
            </w:pPr>
            <w:r>
              <w:rPr>
                <w:b/>
                <w:sz w:val="17"/>
              </w:rPr>
              <w:t>Lot #:</w:t>
            </w:r>
          </w:p>
        </w:tc>
        <w:tc>
          <w:tcPr>
            <w:tcW w:type="dxa" w:w="2700"/>
            <w:tcBorders>
              <w:top w:val="single" w:sz="4" w:space="0" w:color="CBD5E0"/>
              <w:left w:val="single" w:sz="4" w:space="0" w:color="CBD5E0"/>
              <w:bottom w:val="single" w:sz="4" w:space="0" w:color="CBD5E0"/>
              <w:right w:val="single" w:sz="4" w:space="0" w:color="CBD5E0"/>
            </w:tcBorders>
          </w:tcPr>
          <w:p>
            <w:pPr>
              <w:spacing w:before="40" w:after="40"/>
            </w:pPr>
            <w:r>
              <w:rPr>
                <w:b w:val="0"/>
                <w:sz w:val="17"/>
              </w:rPr>
              <w:t>0216202602</w:t>
              <w:br/>
              <w:t>22666</w:t>
              <w:br/>
              <w:t>LG342010613</w:t>
            </w:r>
          </w:p>
        </w:tc>
        <w:tc>
          <w:tcPr>
            <w:tcW w:type="dxa" w:w="2700"/>
            <w:tcBorders>
              <w:top w:val="single" w:sz="4" w:space="0" w:color="CBD5E0"/>
              <w:left w:val="single" w:sz="4" w:space="0" w:color="CBD5E0"/>
              <w:bottom w:val="single" w:sz="4" w:space="0" w:color="CBD5E0"/>
              <w:right w:val="single" w:sz="4" w:space="0" w:color="CBD5E0"/>
            </w:tcBorders>
            <w:shd w:fill="EDF2F7"/>
          </w:tcPr>
          <w:p>
            <w:pPr>
              <w:spacing w:before="40" w:after="40"/>
            </w:pPr>
            <w:r>
              <w:rPr>
                <w:b/>
                <w:sz w:val="17"/>
              </w:rPr>
              <w:t>Client Info:</w:t>
            </w:r>
          </w:p>
        </w:tc>
        <w:tc>
          <w:tcPr>
            <w:tcW w:type="dxa" w:w="2700"/>
            <w:tcBorders>
              <w:top w:val="single" w:sz="4" w:space="0" w:color="CBD5E0"/>
              <w:left w:val="single" w:sz="4" w:space="0" w:color="CBD5E0"/>
              <w:bottom w:val="single" w:sz="4" w:space="0" w:color="CBD5E0"/>
              <w:right w:val="single" w:sz="4" w:space="0" w:color="CBD5E0"/>
            </w:tcBorders>
          </w:tcPr>
          <w:p>
            <w:pPr>
              <w:spacing w:before="40" w:after="40"/>
            </w:pPr>
            <w:r>
              <w:rPr>
                <w:b w:val="0"/>
                <w:sz w:val="17"/>
              </w:rPr>
              <w:t>ANG Labs (E73555)</w:t>
              <w:br/>
              <w:t>Southend Pharmacy (E19207)</w:t>
              <w:br/>
              <w:t>Optimal Balance Pharmacy (E19193)</w:t>
            </w:r>
          </w:p>
        </w:tc>
      </w:tr>
    </w:tbl>
    <w:p>
      <w:pPr>
        <w:spacing w:after="80"/>
      </w:pPr>
    </w:p>
    <w:p>
      <w:pPr>
        <w:spacing w:before="80" w:after="40"/>
      </w:pPr>
      <w:r>
        <w:rPr>
          <w:b/>
          <w:color w:val="1A365D"/>
          <w:sz w:val="20"/>
        </w:rPr>
        <w:t>NONCONFORMITY DESCRIPTION (Who, What, When, Where, Why, &amp; How)</w:t>
      </w:r>
    </w:p>
    <w:tbl>
      <w:tblPr>
        <w:tblW w:type="auto" w:w="0"/>
        <w:jc w:val="center"/>
        <w:tblLook w:firstColumn="1" w:firstRow="1" w:lastColumn="0" w:lastRow="0" w:noHBand="0" w:noVBand="1" w:val="04A0"/>
      </w:tblPr>
      <w:tblGrid>
        <w:gridCol w:w="10800"/>
      </w:tblGrid>
      <w:tr>
        <w:tc>
          <w:tcPr>
            <w:tcW w:type="dxa" w:w="10800"/>
            <w:tcBorders>
              <w:top w:val="single" w:sz="4" w:space="0" w:color="CBD5E0"/>
              <w:left w:val="single" w:sz="4" w:space="0" w:color="CBD5E0"/>
              <w:bottom w:val="single" w:sz="4" w:space="0" w:color="CBD5E0"/>
              <w:right w:val="single" w:sz="4" w:space="0" w:color="CBD5E0"/>
            </w:tcBorders>
            <w:shd w:fill="FFFFFF"/>
          </w:tcPr>
          <w:p>
            <w:pPr>
              <w:spacing w:before="40" w:after="60"/>
            </w:pPr>
            <w:r>
              <w:rPr>
                <w:sz w:val="17"/>
              </w:rPr>
              <w:t>On 17-Sep-2026, during routine Scan RDI sterility testing operations, an unexpected software crash occurred on the Scan RDI instrument (Equipment ID: E001230) while running session '17 Sep 2026 - 3'. Third-shift analyst JOC immediately notified Project Microbiologist QYC regarding the incident and software failure.</w:t>
            </w:r>
          </w:p>
          <w:p>
            <w:pPr>
              <w:spacing w:before="40" w:after="60"/>
            </w:pPr>
            <w:r>
              <w:rPr>
                <w:sz w:val="17"/>
              </w:rPr>
              <w:t>The following day, on 18-Sep-2026, QYC attempted to re-open the application and recover the testing session data; however, the instrument repeatedly displayed error messages stating 'Unable to Create New Session Unknown Error' and 'Unable to Load Session Unknown Error', preventing access to the session.</w:t>
            </w:r>
          </w:p>
          <w:p>
            <w:pPr>
              <w:spacing w:before="40" w:after="60"/>
            </w:pPr>
            <w:r>
              <w:rPr>
                <w:sz w:val="17"/>
              </w:rPr>
              <w:t>On 21-Sep-2026, QYC informed Eagle IT Coordinator KT (Kevin Torres) and together they attempted to restore and retrieve the session data. Following technical review, KT confirmed that the session file was corrupted, exporting as only 7 KB, and the corresponding raw acquisition dataset within the D:\ directory was completely empty and unrecoverable.</w:t>
            </w:r>
          </w:p>
          <w:p>
            <w:pPr>
              <w:spacing w:before="40" w:after="60"/>
            </w:pPr>
            <w:r>
              <w:rPr>
                <w:sz w:val="17"/>
              </w:rPr>
              <w:t>A total of three (3) sterility test sample submissions were actively processed in this corrupted session and impacted by data loss:</w:t>
              <w:br/>
              <w:t>• ETX-260915-0653 | Client: ANG Labs (E73555) | Sample: Semaglutide/Cyanocobalamin | Lot#: 0216202602</w:t>
              <w:br/>
              <w:t>• ETX-260916-0044 | Client: Southend Pharmacy (E19207) | Sample: Tirzepatide 22mg/mL-Pyridoxine HCl 4mg/mL (1 mL) | Lot#: 22666</w:t>
              <w:br/>
              <w:t>• ETX-260916-0374 | Client: Optimal Balance Pharmacy (E19193) | Sample: SEMAGLUTIDE/ B12 1.2 MG/ 500 MCG/ML (2 ML) Inj | Lot#: LG342010613</w:t>
            </w:r>
          </w:p>
          <w:p>
            <w:pPr>
              <w:spacing w:before="40" w:after="60"/>
            </w:pPr>
            <w:r>
              <w:rPr>
                <w:sz w:val="17"/>
              </w:rPr>
              <w:t>No valid test results could be generated or verified for these submissions from the corrupted run. Work Order WO-260470 was promptly issued to Engineering/IT to formally investigate the software failure and initiate technical remediation.</w:t>
            </w:r>
          </w:p>
        </w:tc>
      </w:tr>
    </w:tbl>
    <w:p>
      <w:pPr>
        <w:spacing w:after="80"/>
      </w:pPr>
    </w:p>
    <w:p>
      <w:pPr>
        <w:spacing w:before="80" w:after="40"/>
      </w:pPr>
      <w:r>
        <w:rPr>
          <w:b/>
          <w:color w:val="1A365D"/>
          <w:sz w:val="20"/>
        </w:rPr>
        <w:t>CAUSE(S) ANALYSIS</w:t>
      </w:r>
    </w:p>
    <w:tbl>
      <w:tblPr>
        <w:tblW w:type="auto" w:w="0"/>
        <w:jc w:val="center"/>
        <w:tblLook w:firstColumn="1" w:firstRow="1" w:lastColumn="0" w:lastRow="0" w:noHBand="0" w:noVBand="1" w:val="04A0"/>
      </w:tblPr>
      <w:tblGrid>
        <w:gridCol w:w="10800"/>
      </w:tblGrid>
      <w:tr>
        <w:tc>
          <w:tcPr>
            <w:tcW w:type="dxa" w:w="10800"/>
            <w:tcBorders>
              <w:top w:val="single" w:sz="4" w:space="0" w:color="CBD5E0"/>
              <w:left w:val="single" w:sz="4" w:space="0" w:color="CBD5E0"/>
              <w:bottom w:val="single" w:sz="4" w:space="0" w:color="CBD5E0"/>
              <w:right w:val="single" w:sz="4" w:space="0" w:color="CBD5E0"/>
            </w:tcBorders>
          </w:tcPr>
          <w:p>
            <w:pPr>
              <w:spacing w:before="40" w:after="40"/>
            </w:pPr>
            <w:r>
              <w:rPr>
                <w:b/>
                <w:sz w:val="17"/>
              </w:rPr>
              <w:t xml:space="preserve">Description of Cause(s): </w:t>
            </w:r>
            <w:r>
              <w:rPr>
                <w:sz w:val="17"/>
              </w:rPr>
              <w:t>Scan RDI software crash and session file corruption on instrument E001230, resulting in unrecoverable raw acquisition data in the D:\ directory.</w:t>
            </w:r>
          </w:p>
        </w:tc>
      </w:tr>
      <w:tr>
        <w:tc>
          <w:tcPr>
            <w:tcW w:type="dxa" w:w="10800"/>
            <w:tcBorders>
              <w:top w:val="single" w:sz="4" w:space="0" w:color="CBD5E0"/>
              <w:left w:val="single" w:sz="4" w:space="0" w:color="CBD5E0"/>
              <w:bottom w:val="single" w:sz="4" w:space="0" w:color="CBD5E0"/>
              <w:right w:val="single" w:sz="4" w:space="0" w:color="CBD5E0"/>
            </w:tcBorders>
            <w:shd w:fill="F8F9FA"/>
          </w:tcPr>
          <w:p>
            <w:pPr>
              <w:spacing w:before="40" w:after="40"/>
            </w:pPr>
            <w:r>
              <w:rPr>
                <w:sz w:val="17"/>
              </w:rPr>
              <w:t>Category:  [X] Equipment/System    [ ] Process/Method    [ ] Personnel    [ ] External Phenomena    [ ] Other</w:t>
            </w:r>
          </w:p>
        </w:tc>
      </w:tr>
    </w:tbl>
    <w:p>
      <w:pPr>
        <w:spacing w:after="80"/>
      </w:pPr>
    </w:p>
    <w:p>
      <w:pPr>
        <w:spacing w:before="80" w:after="40"/>
      </w:pPr>
      <w:r>
        <w:rPr>
          <w:b/>
          <w:color w:val="1A365D"/>
          <w:sz w:val="20"/>
        </w:rPr>
        <w:t>INTERIM CORRECTIVE ACTION(S)</w:t>
      </w:r>
    </w:p>
    <w:tbl>
      <w:tblPr>
        <w:tblW w:type="auto" w:w="0"/>
        <w:jc w:val="center"/>
        <w:tblLook w:firstColumn="1" w:firstRow="1" w:lastColumn="0" w:lastRow="0" w:noHBand="0" w:noVBand="1" w:val="04A0"/>
      </w:tblPr>
      <w:tblGrid>
        <w:gridCol w:w="10800"/>
      </w:tblGrid>
      <w:tr>
        <w:tc>
          <w:tcPr>
            <w:tcW w:type="dxa" w:w="10800"/>
            <w:tcBorders>
              <w:top w:val="single" w:sz="4" w:space="0" w:color="CBD5E0"/>
              <w:left w:val="single" w:sz="4" w:space="0" w:color="CBD5E0"/>
              <w:bottom w:val="single" w:sz="4" w:space="0" w:color="CBD5E0"/>
              <w:right w:val="single" w:sz="4" w:space="0" w:color="CBD5E0"/>
            </w:tcBorders>
          </w:tcPr>
          <w:p>
            <w:pPr>
              <w:spacing w:before="40" w:after="40"/>
            </w:pPr>
            <w:r>
              <w:rPr>
                <w:sz w:val="17"/>
              </w:rPr>
              <w:t>1. Work Order WO-260470 was issued to Engineering and IT to investigate and resolve the software crash, clear corrupted temporary files, and evaluate database integrity on instrument E001230.</w:t>
              <w:br/>
              <w:t>2. Instrument E001230 was taken out of service for live sample testing pending completion and sign-off of WO-260470.</w:t>
              <w:br/>
              <w:t>3. Client Care was instructed to request additional sample vials for retesting from ANG Labs (ETX-260915-0653) and Southend Pharmacy (ETX-260916-0044). Additional sample for ETX-260916-0374 (Optimal Balance Pharmacy) was received and is in-process with the third shift for retesting on an alternate qualified Scan RDI unit.</w:t>
            </w:r>
          </w:p>
        </w:tc>
      </w:tr>
    </w:tbl>
    <w:p>
      <w:pPr>
        <w:spacing w:after="80"/>
      </w:pPr>
    </w:p>
    <w:p>
      <w:pPr>
        <w:spacing w:before="80" w:after="40"/>
      </w:pPr>
      <w:r>
        <w:rPr>
          <w:b/>
          <w:color w:val="1A365D"/>
          <w:sz w:val="20"/>
        </w:rPr>
        <w:t>QUALITY EVALUATION &amp; CLOSING</w:t>
      </w:r>
    </w:p>
    <w:tbl>
      <w:tblPr>
        <w:tblW w:type="auto" w:w="0"/>
        <w:jc w:val="center"/>
        <w:tblLook w:firstColumn="1" w:firstRow="1" w:lastColumn="0" w:lastRow="0" w:noHBand="0" w:noVBand="1" w:val="04A0"/>
      </w:tblPr>
      <w:tblGrid>
        <w:gridCol w:w="5400"/>
        <w:gridCol w:w="5400"/>
      </w:tblGrid>
      <w:tr>
        <w:tc>
          <w:tcPr>
            <w:tcW w:type="dxa" w:w="5400"/>
            <w:tcBorders>
              <w:top w:val="single" w:sz="4" w:space="0" w:color="CBD5E0"/>
              <w:left w:val="single" w:sz="4" w:space="0" w:color="CBD5E0"/>
              <w:bottom w:val="single" w:sz="4" w:space="0" w:color="CBD5E0"/>
              <w:right w:val="single" w:sz="4" w:space="0" w:color="CBD5E0"/>
            </w:tcBorders>
            <w:shd w:fill="EDF2F7"/>
          </w:tcPr>
          <w:p>
            <w:pPr>
              <w:spacing w:before="40" w:after="40"/>
            </w:pPr>
            <w:r>
              <w:rPr>
                <w:b/>
                <w:sz w:val="17"/>
              </w:rPr>
              <w:t>Was action effective in addressing root cause?</w:t>
            </w:r>
          </w:p>
        </w:tc>
        <w:tc>
          <w:tcPr>
            <w:tcW w:type="dxa" w:w="5400"/>
            <w:tcBorders>
              <w:top w:val="single" w:sz="4" w:space="0" w:color="CBD5E0"/>
              <w:left w:val="single" w:sz="4" w:space="0" w:color="CBD5E0"/>
              <w:bottom w:val="single" w:sz="4" w:space="0" w:color="CBD5E0"/>
              <w:right w:val="single" w:sz="4" w:space="0" w:color="CBD5E0"/>
            </w:tcBorders>
          </w:tcPr>
          <w:p>
            <w:pPr>
              <w:spacing w:before="40" w:after="40"/>
            </w:pPr>
            <w:r>
              <w:rPr>
                <w:b w:val="0"/>
                <w:sz w:val="17"/>
              </w:rPr>
              <w:t>[X] Yes    [ ] No    [ ] N/A</w:t>
            </w:r>
          </w:p>
        </w:tc>
      </w:tr>
      <w:tr>
        <w:tc>
          <w:tcPr>
            <w:tcW w:type="dxa" w:w="5400"/>
            <w:tcBorders>
              <w:top w:val="single" w:sz="4" w:space="0" w:color="CBD5E0"/>
              <w:left w:val="single" w:sz="4" w:space="0" w:color="CBD5E0"/>
              <w:bottom w:val="single" w:sz="4" w:space="0" w:color="CBD5E0"/>
              <w:right w:val="single" w:sz="4" w:space="0" w:color="CBD5E0"/>
            </w:tcBorders>
            <w:shd w:fill="EDF2F7"/>
          </w:tcPr>
          <w:p>
            <w:pPr>
              <w:spacing w:before="40" w:after="40"/>
            </w:pPr>
            <w:r>
              <w:rPr>
                <w:b/>
                <w:sz w:val="17"/>
              </w:rPr>
              <w:t>Additional Comments / Risk Assessment:</w:t>
            </w:r>
          </w:p>
        </w:tc>
        <w:tc>
          <w:tcPr>
            <w:tcW w:type="dxa" w:w="5400"/>
            <w:tcBorders>
              <w:top w:val="single" w:sz="4" w:space="0" w:color="CBD5E0"/>
              <w:left w:val="single" w:sz="4" w:space="0" w:color="CBD5E0"/>
              <w:bottom w:val="single" w:sz="4" w:space="0" w:color="CBD5E0"/>
              <w:right w:val="single" w:sz="4" w:space="0" w:color="CBD5E0"/>
            </w:tcBorders>
          </w:tcPr>
          <w:p>
            <w:pPr>
              <w:spacing w:before="40" w:after="40"/>
            </w:pPr>
            <w:r>
              <w:rPr>
                <w:b w:val="0"/>
                <w:sz w:val="17"/>
              </w:rPr>
              <w:t>Impact is isolated to the 3 sample submissions processed in the corrupted session (ETX-260915-0653, ETX-260916-0044, ETX-260916-0374). No impact to other testing sessions or alternate operational Scan RDI instruments (E002017, E002225). Additional vials requested / retesting initiated. Instrument E001230 remains under observation and repair under WO-260470.</w:t>
            </w:r>
          </w:p>
        </w:tc>
      </w:tr>
      <w:tr>
        <w:tc>
          <w:tcPr>
            <w:tcW w:type="dxa" w:w="5400"/>
            <w:tcBorders>
              <w:top w:val="single" w:sz="4" w:space="0" w:color="CBD5E0"/>
              <w:left w:val="single" w:sz="4" w:space="0" w:color="CBD5E0"/>
              <w:bottom w:val="single" w:sz="4" w:space="0" w:color="CBD5E0"/>
              <w:right w:val="single" w:sz="4" w:space="0" w:color="CBD5E0"/>
            </w:tcBorders>
            <w:shd w:fill="EDF2F7"/>
          </w:tcPr>
          <w:p>
            <w:pPr>
              <w:spacing w:before="40" w:after="40"/>
            </w:pPr>
            <w:r>
              <w:rPr>
                <w:b/>
                <w:sz w:val="17"/>
              </w:rPr>
              <w:t>Impact Scoring Matrix (Quality Unit):</w:t>
            </w:r>
          </w:p>
        </w:tc>
        <w:tc>
          <w:tcPr>
            <w:tcW w:type="dxa" w:w="5400"/>
            <w:tcBorders>
              <w:top w:val="single" w:sz="4" w:space="0" w:color="CBD5E0"/>
              <w:left w:val="single" w:sz="4" w:space="0" w:color="CBD5E0"/>
              <w:bottom w:val="single" w:sz="4" w:space="0" w:color="CBD5E0"/>
              <w:right w:val="single" w:sz="4" w:space="0" w:color="CBD5E0"/>
            </w:tcBorders>
          </w:tcPr>
          <w:p>
            <w:pPr>
              <w:spacing w:before="40" w:after="40"/>
            </w:pPr>
            <w:r>
              <w:rPr>
                <w:b w:val="0"/>
                <w:sz w:val="17"/>
              </w:rPr>
              <w:t>Frequency: 2  |  Severity: 2  |  Magnitude: 2  --&gt;  Total Risk Score: 8</w:t>
              <w:br/>
              <w:t>Impact Level: [X] Major (3 to 17)    [ ] Low    [ ] Critical</w:t>
            </w:r>
          </w:p>
        </w:tc>
      </w:tr>
    </w:tbl>
    <w:p>
      <w:pPr>
        <w:spacing w:after="80"/>
      </w:pPr>
    </w:p>
    <w:tbl>
      <w:tblPr>
        <w:tblW w:type="auto" w:w="0"/>
        <w:jc w:val="center"/>
        <w:tblLook w:firstColumn="1" w:firstRow="1" w:lastColumn="0" w:lastRow="0" w:noHBand="0" w:noVBand="1" w:val="04A0"/>
      </w:tblPr>
      <w:tblGrid>
        <w:gridCol w:w="5400"/>
        <w:gridCol w:w="5400"/>
      </w:tblGrid>
      <w:tr>
        <w:tc>
          <w:tcPr>
            <w:tcW w:type="dxa" w:w="5400"/>
            <w:tcBorders>
              <w:top w:val="single" w:sz="4" w:space="0" w:color="CBD5E0"/>
              <w:left w:val="single" w:sz="4" w:space="0" w:color="CBD5E0"/>
              <w:bottom w:val="single" w:sz="4" w:space="0" w:color="CBD5E0"/>
              <w:right w:val="single" w:sz="4" w:space="0" w:color="CBD5E0"/>
            </w:tcBorders>
            <w:shd w:fill="F8F9FA"/>
          </w:tcPr>
          <w:p>
            <w:pPr>
              <w:spacing w:before="40" w:after="40"/>
            </w:pPr>
            <w:r>
              <w:rPr>
                <w:sz w:val="17"/>
              </w:rPr>
              <w:t>Prepared By (Print):</w:t>
              <w:br/>
              <w:t>Qiyue Chen, Ph.D. | Project Microbiologist</w:t>
              <w:br/>
              <w:t>Date: 18-Sep-2026</w:t>
              <w:br/>
              <w:br/>
              <w:t>Signature:</w:t>
              <w:br/>
              <w:br/>
              <w:t>__________________________________</w:t>
            </w:r>
          </w:p>
        </w:tc>
        <w:tc>
          <w:tcPr>
            <w:tcW w:type="dxa" w:w="5400"/>
            <w:tcBorders>
              <w:top w:val="single" w:sz="4" w:space="0" w:color="CBD5E0"/>
              <w:left w:val="single" w:sz="4" w:space="0" w:color="CBD5E0"/>
              <w:bottom w:val="single" w:sz="4" w:space="0" w:color="CBD5E0"/>
              <w:right w:val="single" w:sz="4" w:space="0" w:color="CBD5E0"/>
            </w:tcBorders>
            <w:shd w:fill="F8F9FA"/>
          </w:tcPr>
          <w:p>
            <w:pPr>
              <w:spacing w:before="40" w:after="40"/>
            </w:pPr>
            <w:r>
              <w:rPr>
                <w:sz w:val="17"/>
              </w:rPr>
              <w:t>Reviewed By (Print):</w:t>
              <w:br/>
              <w:t>Robin Seymour | Microbiology Supervisor</w:t>
              <w:br/>
              <w:t>Date: ____________</w:t>
              <w:br/>
              <w:br/>
              <w:t>Signature:</w:t>
              <w:br/>
              <w:br/>
              <w:t>__________________________________</w:t>
            </w:r>
          </w:p>
        </w:tc>
      </w:tr>
      <w:tr>
        <w:tc>
          <w:tcPr>
            <w:tcW w:type="dxa" w:w="5400"/>
            <w:tcBorders>
              <w:top w:val="single" w:sz="4" w:space="0" w:color="CBD5E0"/>
              <w:left w:val="single" w:sz="4" w:space="0" w:color="CBD5E0"/>
              <w:bottom w:val="single" w:sz="4" w:space="0" w:color="CBD5E0"/>
              <w:right w:val="single" w:sz="4" w:space="0" w:color="CBD5E0"/>
            </w:tcBorders>
            <w:shd w:fill="F8F9FA"/>
          </w:tcPr>
          <w:p/>
        </w:tc>
        <w:tc>
          <w:tcPr>
            <w:tcW w:type="dxa" w:w="5400"/>
            <w:tcBorders>
              <w:top w:val="single" w:sz="4" w:space="0" w:color="CBD5E0"/>
              <w:left w:val="single" w:sz="4" w:space="0" w:color="CBD5E0"/>
              <w:bottom w:val="single" w:sz="4" w:space="0" w:color="CBD5E0"/>
              <w:right w:val="single" w:sz="4" w:space="0" w:color="CBD5E0"/>
            </w:tcBorders>
            <w:shd w:fill="F8F9FA"/>
          </w:tcP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