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73B9917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2E692F63" w14:textId="10DB0EFF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t>Reading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50" w:type="dxa"/>
            <w:vAlign w:val="center"/>
          </w:tcPr>
          <w:p w14:paraId="146CC88C" w14:textId="6025AC53" w:rsidR="00D40C20" w:rsidRPr="00352132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t>{{ reading_name }}</w:t>
            </w:r>
          </w:p>
        </w:tc>
        <w:tc>
          <w:tcPr>
            <w:tcW w:w="1400" w:type="dxa"/>
            <w:vAlign w:val="center"/>
          </w:tcPr>
          <w:p w14:paraId="0AD54D6E" w14:textId="5D855F68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00" w:type="dxa"/>
            <w:vAlign w:val="center"/>
          </w:tcPr>
          <w:p w14:paraId="34082A0C" w14:textId="74E43760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>{{positive_id}}</w:t>
            </w:r>
          </w:p>
        </w:tc>
        <w:tc>
          <w:tcPr>
            <w:tcW w:w="1540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positive_media</w:t>
            </w:r>
            <w:r w:rsidRPr="006765AF">
              <w:rPr>
                <w:sz w:val="14"/>
                <w:szCs w:val="14"/>
              </w:rPr>
              <w:t>}}</w:t>
            </w:r>
          </w:p>
        </w:tc>
        <w:tc>
          <w:tcPr>
            <w:tcW w:w="1900" w:type="dxa"/>
            <w:vAlign w:val="center"/>
          </w:tcPr>
          <w:p w14:paraId="5490E176" w14:textId="78863C8F" w:rsidR="00D40C20" w:rsidRPr="000D7186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Pr="00691AB1">
              <w:rPr>
                <w:sz w:val="14"/>
                <w:szCs w:val="14"/>
              </w:rPr>
              <w:t>positive_org</w:t>
            </w:r>
            <w:r w:rsidRPr="000D7186">
              <w:rPr>
                <w:sz w:val="14"/>
                <w:szCs w:val="14"/>
              </w:rPr>
              <w:t xml:space="preserve"> }}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{{ </w:t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>process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_date 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EC3F8B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436D1F2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pro_before_test }}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pro_be_obs_pers_dur_pro }}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pro_af_obs_pers_dur_pro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09DB02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694809F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pro_before_test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pro_before_test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pro_be_obs_sett_dur_pro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pro_be_etx_sett_dur_pro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pro_be_id_sett_dur_pro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pro_af_obs_sett_dur_pro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pro_af_etx_sett_dur_pro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pro_af_id_sett_dur_pro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C2577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74B74A9B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F2BA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pro_date_of_weekly }}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B8E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49C4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B589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pro_obs_air_wk_of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32265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pro_etx_air_wk_of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5CC1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pro_id_air_wk_of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B60AC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214A14F0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EE3D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{{ pro_date_of_weekly }}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7A67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A0AA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6B5C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pro_obs_room_wk_of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9684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pro_etx_room_wk_of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2D18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pro_id_room_wk_of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</cp:coreProperties>
</file>