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ETX-260828-0527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Gabrielle Surber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America Alanis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ETX-260828-0527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 xml:space="preserve">ETX-260908-0593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2 x 300mL FTM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Pending (Gram stain ongoing)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01Sep26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03Sep26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03Sep26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08Sep26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07Sep26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07Sep26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07Sep26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ALA/CCD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ETX-260921-0520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