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B57187" w14:textId="77777777" w:rsidR="00775159" w:rsidRPr="00786BBA" w:rsidRDefault="00775159">
      <w:pPr>
        <w:rPr>
          <w:rFonts w:eastAsiaTheme="minorEastAsia"/>
          <w:lang w:eastAsia="zh-CN"/>
        </w:rPr>
      </w:pPr>
    </w:p>
    <w:p w14:paraId="17869D67" w14:textId="77777777" w:rsidR="0038116F" w:rsidRDefault="0038116F" w:rsidP="0038116F">
      <w:pPr>
        <w:outlineLvl w:val="0"/>
        <w:rPr>
          <w:rFonts w:eastAsiaTheme="minorEastAsia"/>
          <w:lang w:eastAsia="zh-CN"/>
        </w:rPr>
      </w:pPr>
    </w:p>
    <w:p w14:paraId="5AABE110" w14:textId="20452E7E" w:rsidR="0038116F" w:rsidRDefault="0038116F" w:rsidP="0038116F">
      <w:pPr>
        <w:outlineLvl w:val="0"/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</w:pP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Table 1: 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>Information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 for </w:t>
      </w:r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{{ </w:t>
      </w:r>
      <w:proofErr w:type="spellStart"/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sample_id</w:t>
      </w:r>
      <w:proofErr w:type="spellEnd"/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 }}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 xml:space="preserve"> 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under investigation</w:t>
      </w:r>
    </w:p>
    <w:p w14:paraId="2CB7CF30" w14:textId="77777777" w:rsidR="0038116F" w:rsidRPr="0038116F" w:rsidRDefault="0038116F" w:rsidP="0038116F">
      <w:pPr>
        <w:outlineLvl w:val="0"/>
        <w:rPr>
          <w:rFonts w:ascii="Times New Roman" w:eastAsiaTheme="minorEastAsia" w:hAnsi="Times New Roman"/>
          <w:sz w:val="18"/>
          <w:szCs w:val="18"/>
          <w:u w:val="single"/>
          <w:lang w:eastAsia="zh-CN"/>
        </w:rPr>
      </w:pPr>
    </w:p>
    <w:tbl>
      <w:tblPr>
        <w:tblStyle w:val="TableGrid"/>
        <w:tblW w:w="9900" w:type="dxa"/>
        <w:jc w:val="center"/>
        <w:tblLayout w:type="fixed"/>
        <w:tblLook w:val="04A0" w:firstRow="1" w:lastRow="0" w:firstColumn="1" w:lastColumn="0" w:noHBand="0" w:noVBand="1"/>
      </w:tblPr>
      <w:tblGrid>
        <w:gridCol w:w="1620"/>
        <w:gridCol w:w="1620"/>
        <w:gridCol w:w="1453"/>
        <w:gridCol w:w="1427"/>
        <w:gridCol w:w="1625"/>
        <w:gridCol w:w="2155"/>
      </w:tblGrid>
      <w:tr w:rsidR="00D40C20" w:rsidRPr="00A54DCC" w14:paraId="073B9917" w14:textId="77777777" w:rsidTr="00D40C20">
        <w:trPr>
          <w:trHeight w:val="906"/>
          <w:jc w:val="center"/>
        </w:trPr>
        <w:tc>
          <w:tcPr>
            <w:tcW w:w="1620" w:type="dxa"/>
            <w:shd w:val="clear" w:color="auto" w:fill="E8E8E8" w:themeFill="background2"/>
            <w:vAlign w:val="center"/>
          </w:tcPr>
          <w:p w14:paraId="19A6E0CE" w14:textId="0A7B05CF" w:rsidR="00D40C20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Processing</w:t>
            </w:r>
            <w:r w:rsidRPr="00352132">
              <w:rPr>
                <w:bCs/>
                <w:sz w:val="14"/>
                <w:szCs w:val="14"/>
              </w:rPr>
              <w:t xml:space="preserve"> Analyst</w:t>
            </w:r>
          </w:p>
        </w:tc>
        <w:tc>
          <w:tcPr>
            <w:tcW w:w="1620" w:type="dxa"/>
            <w:shd w:val="clear" w:color="auto" w:fill="E8E8E8" w:themeFill="background2"/>
            <w:vAlign w:val="center"/>
          </w:tcPr>
          <w:p w14:paraId="2E692F63" w14:textId="10DB0EFF" w:rsidR="00D40C20" w:rsidRPr="00352132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rFonts w:eastAsiaTheme="minorEastAsia" w:hint="eastAsia"/>
                <w:bCs/>
                <w:sz w:val="14"/>
                <w:szCs w:val="14"/>
                <w:lang w:eastAsia="zh-CN"/>
              </w:rPr>
              <w:t>Aliquoting</w:t>
            </w:r>
            <w:r w:rsidRPr="00352132">
              <w:rPr>
                <w:bCs/>
                <w:sz w:val="14"/>
                <w:szCs w:val="14"/>
              </w:rPr>
              <w:t xml:space="preserve"> Analyst</w:t>
            </w:r>
          </w:p>
        </w:tc>
        <w:tc>
          <w:tcPr>
            <w:tcW w:w="1453" w:type="dxa"/>
            <w:shd w:val="clear" w:color="auto" w:fill="E8E8E8" w:themeFill="background2"/>
            <w:vAlign w:val="center"/>
          </w:tcPr>
          <w:p w14:paraId="2BA74283" w14:textId="62B473AF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A54DCC">
              <w:rPr>
                <w:bCs/>
                <w:sz w:val="14"/>
                <w:szCs w:val="14"/>
              </w:rPr>
              <w:t>Sample ID</w:t>
            </w:r>
          </w:p>
        </w:tc>
        <w:tc>
          <w:tcPr>
            <w:tcW w:w="1427" w:type="dxa"/>
            <w:shd w:val="clear" w:color="auto" w:fill="E8E8E8" w:themeFill="background2"/>
            <w:vAlign w:val="center"/>
          </w:tcPr>
          <w:p w14:paraId="430E8A1F" w14:textId="19D31EB7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</w:rPr>
              <w:t>Related Microbial ID</w:t>
            </w:r>
          </w:p>
        </w:tc>
        <w:tc>
          <w:tcPr>
            <w:tcW w:w="1625" w:type="dxa"/>
            <w:shd w:val="clear" w:color="auto" w:fill="E8E8E8" w:themeFill="background2"/>
            <w:vAlign w:val="center"/>
          </w:tcPr>
          <w:p w14:paraId="63E25979" w14:textId="13481B3D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</w:rPr>
              <w:t>Media with microbial growth</w:t>
            </w:r>
          </w:p>
        </w:tc>
        <w:tc>
          <w:tcPr>
            <w:tcW w:w="2155" w:type="dxa"/>
            <w:shd w:val="clear" w:color="auto" w:fill="E8E8E8" w:themeFill="background2"/>
            <w:vAlign w:val="center"/>
          </w:tcPr>
          <w:p w14:paraId="030C3AE2" w14:textId="78C3CEB5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</w:rPr>
              <w:t>Microbial ID</w:t>
            </w:r>
          </w:p>
        </w:tc>
      </w:tr>
      <w:tr w:rsidR="00D40C20" w:rsidRPr="00A54DCC" w14:paraId="5526422F" w14:textId="77777777" w:rsidTr="00D40C20">
        <w:trPr>
          <w:cantSplit/>
          <w:trHeight w:val="744"/>
          <w:jc w:val="center"/>
        </w:trPr>
        <w:tc>
          <w:tcPr>
            <w:tcW w:w="1620" w:type="dxa"/>
            <w:vAlign w:val="center"/>
          </w:tcPr>
          <w:p w14:paraId="6B62FD30" w14:textId="2C9A7D17" w:rsidR="00D40C20" w:rsidRPr="00282AB8" w:rsidRDefault="00D40C20" w:rsidP="00D40C20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282AB8">
              <w:rPr>
                <w:rFonts w:ascii="Times New Roman" w:hAnsi="Times New Roman"/>
                <w:sz w:val="14"/>
                <w:szCs w:val="14"/>
              </w:rPr>
              <w:t xml:space="preserve">{{ </w:t>
            </w:r>
            <w:proofErr w:type="spellStart"/>
            <w:r w:rsidRPr="00282AB8">
              <w:rPr>
                <w:rFonts w:ascii="Times New Roman" w:hAnsi="Times New Roman"/>
                <w:sz w:val="14"/>
                <w:szCs w:val="14"/>
              </w:rPr>
              <w:t>analyst_name</w:t>
            </w:r>
            <w:proofErr w:type="spellEnd"/>
            <w:r w:rsidRPr="00282AB8">
              <w:rPr>
                <w:rFonts w:ascii="Times New Roman" w:hAnsi="Times New Roman"/>
                <w:sz w:val="14"/>
                <w:szCs w:val="14"/>
              </w:rPr>
              <w:t xml:space="preserve"> }}</w:t>
            </w:r>
          </w:p>
        </w:tc>
        <w:tc>
          <w:tcPr>
            <w:tcW w:w="1620" w:type="dxa"/>
            <w:vAlign w:val="center"/>
          </w:tcPr>
          <w:p w14:paraId="146CC88C" w14:textId="6025AC53" w:rsidR="00D40C20" w:rsidRPr="00352132" w:rsidRDefault="00D40C20" w:rsidP="00D40C20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D40C20">
              <w:rPr>
                <w:rFonts w:ascii="Times New Roman" w:hAnsi="Times New Roman"/>
                <w:sz w:val="14"/>
                <w:szCs w:val="14"/>
              </w:rPr>
              <w:t xml:space="preserve">{{ </w:t>
            </w:r>
            <w:proofErr w:type="spellStart"/>
            <w:r w:rsidRPr="00D40C20">
              <w:rPr>
                <w:rFonts w:ascii="Times New Roman" w:hAnsi="Times New Roman"/>
                <w:sz w:val="14"/>
                <w:szCs w:val="14"/>
              </w:rPr>
              <w:t>aliquoting_name</w:t>
            </w:r>
            <w:proofErr w:type="spellEnd"/>
            <w:r w:rsidRPr="00D40C20">
              <w:rPr>
                <w:rFonts w:ascii="Times New Roman" w:hAnsi="Times New Roman"/>
                <w:sz w:val="14"/>
                <w:szCs w:val="14"/>
              </w:rPr>
              <w:t xml:space="preserve"> }}</w:t>
            </w:r>
          </w:p>
        </w:tc>
        <w:tc>
          <w:tcPr>
            <w:tcW w:w="1453" w:type="dxa"/>
            <w:vAlign w:val="center"/>
          </w:tcPr>
          <w:p w14:paraId="0AD54D6E" w14:textId="5D855F68" w:rsidR="00D40C20" w:rsidRPr="00A44AFC" w:rsidRDefault="00D40C20" w:rsidP="00D40C20">
            <w:pPr>
              <w:spacing w:line="360" w:lineRule="auto"/>
              <w:jc w:val="center"/>
              <w:rPr>
                <w:rFonts w:ascii="Times New Roman" w:hAnsi="Times New Roman"/>
                <w:color w:val="467886"/>
                <w:sz w:val="14"/>
                <w:szCs w:val="14"/>
                <w:u w:val="single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sz w:val="14"/>
                <w:szCs w:val="14"/>
              </w:rPr>
              <w:t>sample_id</w:t>
            </w:r>
            <w:proofErr w:type="spellEnd"/>
            <w:r>
              <w:rPr>
                <w:rFonts w:ascii="Times New Roman" w:hAnsi="Times New Roman"/>
                <w:sz w:val="14"/>
                <w:szCs w:val="14"/>
              </w:rPr>
              <w:t xml:space="preserve"> }}</w:t>
            </w:r>
          </w:p>
        </w:tc>
        <w:tc>
          <w:tcPr>
            <w:tcW w:w="1427" w:type="dxa"/>
            <w:vAlign w:val="center"/>
          </w:tcPr>
          <w:p w14:paraId="34082A0C" w14:textId="74E43760" w:rsidR="00D40C20" w:rsidRPr="00A44AFC" w:rsidRDefault="00D40C20" w:rsidP="00D40C20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8"/>
              </w:rPr>
            </w:pPr>
            <w:r w:rsidRPr="00691AB1">
              <w:rPr>
                <w:rFonts w:ascii="Times New Roman" w:hAnsi="Times New Roman"/>
                <w:sz w:val="14"/>
                <w:szCs w:val="14"/>
              </w:rPr>
              <w:t>{{</w:t>
            </w:r>
            <w:proofErr w:type="spellStart"/>
            <w:r w:rsidRPr="00691AB1">
              <w:rPr>
                <w:rFonts w:ascii="Times New Roman" w:hAnsi="Times New Roman"/>
                <w:sz w:val="14"/>
                <w:szCs w:val="14"/>
              </w:rPr>
              <w:t>positive_id</w:t>
            </w:r>
            <w:proofErr w:type="spellEnd"/>
            <w:r w:rsidRPr="00691AB1">
              <w:rPr>
                <w:rFonts w:ascii="Times New Roman" w:hAnsi="Times New Roman"/>
                <w:sz w:val="14"/>
                <w:szCs w:val="14"/>
              </w:rPr>
              <w:t>}}</w:t>
            </w:r>
          </w:p>
        </w:tc>
        <w:tc>
          <w:tcPr>
            <w:tcW w:w="1625" w:type="dxa"/>
            <w:vAlign w:val="center"/>
          </w:tcPr>
          <w:p w14:paraId="3841EF94" w14:textId="518A767F" w:rsidR="00D40C20" w:rsidRPr="006765AF" w:rsidRDefault="00D40C20" w:rsidP="00D40C20">
            <w:pPr>
              <w:pStyle w:val="Default"/>
              <w:spacing w:line="360" w:lineRule="auto"/>
              <w:jc w:val="center"/>
              <w:rPr>
                <w:rFonts w:eastAsiaTheme="minorEastAsia"/>
                <w:sz w:val="14"/>
                <w:szCs w:val="14"/>
                <w:lang w:eastAsia="zh-CN"/>
              </w:rPr>
            </w:pPr>
            <w:r w:rsidRPr="006765AF">
              <w:rPr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eastAsiaTheme="minorEastAsia" w:hint="eastAsia"/>
                <w:sz w:val="14"/>
                <w:szCs w:val="14"/>
                <w:lang w:eastAsia="zh-CN"/>
              </w:rPr>
              <w:t>positive_media</w:t>
            </w:r>
            <w:proofErr w:type="spellEnd"/>
            <w:r w:rsidRPr="006765AF">
              <w:rPr>
                <w:sz w:val="14"/>
                <w:szCs w:val="14"/>
              </w:rPr>
              <w:t>}}</w:t>
            </w:r>
          </w:p>
        </w:tc>
        <w:tc>
          <w:tcPr>
            <w:tcW w:w="2155" w:type="dxa"/>
            <w:vAlign w:val="center"/>
          </w:tcPr>
          <w:p w14:paraId="5490E176" w14:textId="78863C8F" w:rsidR="00D40C20" w:rsidRPr="000D7186" w:rsidRDefault="00D40C20" w:rsidP="00D40C20">
            <w:pPr>
              <w:pStyle w:val="Default"/>
              <w:spacing w:line="360" w:lineRule="auto"/>
              <w:jc w:val="center"/>
              <w:rPr>
                <w:rFonts w:eastAsiaTheme="minorEastAsia"/>
                <w:sz w:val="14"/>
                <w:szCs w:val="14"/>
                <w:lang w:eastAsia="zh-CN"/>
              </w:rPr>
            </w:pPr>
            <w:r w:rsidRPr="000D7186">
              <w:rPr>
                <w:sz w:val="14"/>
                <w:szCs w:val="14"/>
              </w:rPr>
              <w:t xml:space="preserve">{{ </w:t>
            </w:r>
            <w:proofErr w:type="spellStart"/>
            <w:r w:rsidRPr="00691AB1">
              <w:rPr>
                <w:sz w:val="14"/>
                <w:szCs w:val="14"/>
              </w:rPr>
              <w:t>positive_org</w:t>
            </w:r>
            <w:proofErr w:type="spellEnd"/>
            <w:r w:rsidRPr="000D7186">
              <w:rPr>
                <w:sz w:val="14"/>
                <w:szCs w:val="14"/>
              </w:rPr>
              <w:t xml:space="preserve"> }}</w:t>
            </w:r>
          </w:p>
        </w:tc>
      </w:tr>
    </w:tbl>
    <w:p w14:paraId="6A80EA28" w14:textId="77777777" w:rsidR="0038116F" w:rsidRDefault="0038116F" w:rsidP="0038116F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20700F81" w14:textId="77777777" w:rsidR="0038116F" w:rsidRPr="0038116F" w:rsidRDefault="0038116F" w:rsidP="0038116F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3B8E469B" w14:textId="3CF6D81B" w:rsidR="0038116F" w:rsidRPr="00786BBA" w:rsidRDefault="0038116F" w:rsidP="00786BBA">
      <w:pPr>
        <w:spacing w:after="160"/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  <w:r w:rsidRPr="00A54DCC">
        <w:rPr>
          <w:rFonts w:ascii="Times New Roman" w:hAnsi="Times New Roman"/>
          <w:bCs/>
          <w:sz w:val="18"/>
          <w:szCs w:val="18"/>
          <w:u w:val="single"/>
        </w:rPr>
        <w:t>Table 2: Environmental Monitoring from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</w:t>
      </w:r>
      <w:r w:rsidR="006C1E75">
        <w:rPr>
          <w:rFonts w:ascii="Times New Roman" w:hAnsi="Times New Roman"/>
          <w:bCs/>
          <w:sz w:val="18"/>
          <w:szCs w:val="18"/>
          <w:u w:val="single"/>
        </w:rPr>
        <w:t>Processing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Performed on </w:t>
      </w:r>
      <w:r w:rsidRPr="00A34AB6">
        <w:rPr>
          <w:rFonts w:ascii="Times New Roman" w:hAnsi="Times New Roman"/>
          <w:bCs/>
          <w:sz w:val="18"/>
          <w:szCs w:val="18"/>
          <w:u w:val="single"/>
        </w:rPr>
        <w:t xml:space="preserve">{{ </w:t>
      </w:r>
      <w:proofErr w:type="spellStart"/>
      <w:r w:rsidR="004174A6">
        <w:rPr>
          <w:rFonts w:ascii="Times New Roman" w:eastAsiaTheme="minorEastAsia" w:hAnsi="Times New Roman" w:hint="eastAsia"/>
          <w:bCs/>
          <w:sz w:val="18"/>
          <w:szCs w:val="18"/>
          <w:u w:val="single"/>
          <w:lang w:eastAsia="zh-CN"/>
        </w:rPr>
        <w:t>process</w:t>
      </w:r>
      <w:r w:rsidRPr="00A34AB6">
        <w:rPr>
          <w:rFonts w:ascii="Times New Roman" w:hAnsi="Times New Roman"/>
          <w:bCs/>
          <w:sz w:val="18"/>
          <w:szCs w:val="18"/>
          <w:u w:val="single"/>
        </w:rPr>
        <w:t>_date</w:t>
      </w:r>
      <w:proofErr w:type="spellEnd"/>
      <w:r w:rsidRPr="00A34AB6">
        <w:rPr>
          <w:rFonts w:ascii="Times New Roman" w:hAnsi="Times New Roman"/>
          <w:bCs/>
          <w:sz w:val="18"/>
          <w:szCs w:val="18"/>
          <w:u w:val="single"/>
        </w:rPr>
        <w:t xml:space="preserve"> }}</w:t>
      </w:r>
    </w:p>
    <w:tbl>
      <w:tblPr>
        <w:tblW w:w="9900" w:type="dxa"/>
        <w:tblInd w:w="-280" w:type="dxa"/>
        <w:tblLook w:val="04A0" w:firstRow="1" w:lastRow="0" w:firstColumn="1" w:lastColumn="0" w:noHBand="0" w:noVBand="1"/>
      </w:tblPr>
      <w:tblGrid>
        <w:gridCol w:w="1271"/>
        <w:gridCol w:w="115"/>
        <w:gridCol w:w="652"/>
        <w:gridCol w:w="1129"/>
        <w:gridCol w:w="999"/>
        <w:gridCol w:w="41"/>
        <w:gridCol w:w="670"/>
        <w:gridCol w:w="29"/>
        <w:gridCol w:w="1415"/>
        <w:gridCol w:w="1413"/>
        <w:gridCol w:w="1353"/>
        <w:gridCol w:w="13"/>
        <w:gridCol w:w="800"/>
      </w:tblGrid>
      <w:tr w:rsidR="004174A6" w14:paraId="48CC401A" w14:textId="77777777" w:rsidTr="008C5D64">
        <w:trPr>
          <w:trHeight w:val="300"/>
        </w:trPr>
        <w:tc>
          <w:tcPr>
            <w:tcW w:w="127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4EE893A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Environmental Monitoring (EM) Sampling Site</w:t>
            </w:r>
          </w:p>
        </w:tc>
        <w:tc>
          <w:tcPr>
            <w:tcW w:w="76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E13687B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Frequency</w:t>
            </w:r>
          </w:p>
        </w:tc>
        <w:tc>
          <w:tcPr>
            <w:tcW w:w="112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>
            <w:r>
              <w:t>Date</w:t>
            </w:r>
          </w:p>
        </w:tc>
        <w:tc>
          <w:tcPr>
            <w:tcW w:w="104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5416DF6B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Analyst (Initials)</w:t>
            </w:r>
          </w:p>
        </w:tc>
        <w:tc>
          <w:tcPr>
            <w:tcW w:w="67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C85F60C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Day /Week(s)</w:t>
            </w:r>
          </w:p>
        </w:tc>
        <w:tc>
          <w:tcPr>
            <w:tcW w:w="144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A3CEC99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Observation*</w:t>
            </w:r>
          </w:p>
        </w:tc>
        <w:tc>
          <w:tcPr>
            <w:tcW w:w="141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5E4D72EF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Environmental Monitoring Plate ETX ID</w:t>
            </w:r>
          </w:p>
        </w:tc>
        <w:tc>
          <w:tcPr>
            <w:tcW w:w="135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5C3F345B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Microbial ID</w:t>
            </w:r>
          </w:p>
        </w:tc>
        <w:tc>
          <w:tcPr>
            <w:tcW w:w="813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FC878B9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 xml:space="preserve">Notes </w:t>
            </w:r>
          </w:p>
        </w:tc>
      </w:tr>
      <w:tr w:rsidR="004174A6" w14:paraId="1F287093" w14:textId="77777777" w:rsidTr="008C5D64">
        <w:trPr>
          <w:trHeight w:val="300"/>
        </w:trPr>
        <w:tc>
          <w:tcPr>
            <w:tcW w:w="990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5EC3F8B0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Personnel EM Bracketing</w:t>
            </w:r>
          </w:p>
        </w:tc>
      </w:tr>
      <w:tr w:rsidR="004174A6" w14:paraId="436D1F2A" w14:textId="77777777" w:rsidTr="008C5D64">
        <w:trPr>
          <w:trHeight w:val="300"/>
        </w:trPr>
        <w:tc>
          <w:tcPr>
            <w:tcW w:w="127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D737BC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Personal (Left Touch and Right Touch)</w:t>
            </w:r>
          </w:p>
        </w:tc>
        <w:tc>
          <w:tcPr>
            <w:tcW w:w="76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261AE30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1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8640FD2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before_test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040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1BFE7D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analyst_initial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6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2D4FDD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Before Testing</w:t>
            </w:r>
          </w:p>
        </w:tc>
        <w:tc>
          <w:tcPr>
            <w:tcW w:w="1444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75D8C5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be_obs_pers_dur_pro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4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ADD5173" w14:textId="77777777" w:rsidR="004174A6" w:rsidRDefault="004174A6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be_</w:t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etx_pers_dur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78A87F0" w14:textId="77777777" w:rsidR="004174A6" w:rsidRDefault="004174A6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be_</w:t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id_pers_dur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813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8DCFE4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4174A6" w14:paraId="634F6010" w14:textId="77777777" w:rsidTr="008C5D64">
        <w:trPr>
          <w:trHeight w:val="300"/>
        </w:trPr>
        <w:tc>
          <w:tcPr>
            <w:tcW w:w="127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C517715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Personal (Left Touch and Right Touch)</w:t>
            </w:r>
          </w:p>
        </w:tc>
        <w:tc>
          <w:tcPr>
            <w:tcW w:w="76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C523EE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12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4377A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test_date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04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95174B7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bookmarkStart w:id="0" w:name="OLE_LINK3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analyst_initial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bookmarkEnd w:id="0"/>
          </w:p>
        </w:tc>
        <w:tc>
          <w:tcPr>
            <w:tcW w:w="67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4F77BC7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44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5545F5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obs_pers_dur_pro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41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0D9F1C7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etx_pers_dur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41D5E72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id_pers_dur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813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5BD1EB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7F9134A6" w14:textId="77777777" w:rsidTr="008C5D64">
        <w:trPr>
          <w:trHeight w:val="300"/>
        </w:trPr>
        <w:tc>
          <w:tcPr>
            <w:tcW w:w="127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7253800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Personal (Left Touch and Right Touch)</w:t>
            </w:r>
          </w:p>
        </w:tc>
        <w:tc>
          <w:tcPr>
            <w:tcW w:w="76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9E2514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12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562089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after_test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04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2B03A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analyst_initial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</w:p>
        </w:tc>
        <w:tc>
          <w:tcPr>
            <w:tcW w:w="67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E372BD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After Testing</w:t>
            </w:r>
          </w:p>
        </w:tc>
        <w:tc>
          <w:tcPr>
            <w:tcW w:w="144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9A276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af_obs_pers_dur_pro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41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E6991F" w14:textId="77777777" w:rsidR="004174A6" w:rsidRDefault="004174A6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af_</w:t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etx_pers_dur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A8D1A05" w14:textId="77777777" w:rsidR="004174A6" w:rsidRDefault="004174A6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af_</w:t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id_pers_dur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813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22C10E6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3C7AA427" w14:textId="77777777" w:rsidTr="008C5D64">
        <w:trPr>
          <w:trHeight w:val="300"/>
        </w:trPr>
        <w:tc>
          <w:tcPr>
            <w:tcW w:w="990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009DB021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Biological Safety Cabinet EM Bracketing Biological Safety Cabinet (BSC)</w:t>
            </w:r>
          </w:p>
        </w:tc>
      </w:tr>
      <w:tr w:rsidR="004174A6" w14:paraId="694809FD" w14:textId="77777777" w:rsidTr="008C5D64">
        <w:trPr>
          <w:trHeight w:val="300"/>
        </w:trPr>
        <w:tc>
          <w:tcPr>
            <w:tcW w:w="127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7F82E8E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 (4 locations)</w:t>
            </w:r>
          </w:p>
        </w:tc>
        <w:tc>
          <w:tcPr>
            <w:tcW w:w="76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71EE058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1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69152E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before_test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040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0256371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analyst_initial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67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564E0DC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Before Testing</w:t>
            </w:r>
          </w:p>
        </w:tc>
        <w:tc>
          <w:tcPr>
            <w:tcW w:w="1444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A13269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be_</w:t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obs_surf_dur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41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BC8AC8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be_</w:t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etx_surf_dur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B24F444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be_</w:t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id_surf_dur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813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3BBDE3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4174A6" w14:paraId="1C095F43" w14:textId="77777777" w:rsidTr="008C5D64">
        <w:trPr>
          <w:trHeight w:val="300"/>
        </w:trPr>
        <w:tc>
          <w:tcPr>
            <w:tcW w:w="127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BB42959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</w:t>
            </w:r>
          </w:p>
          <w:p w14:paraId="19A2E72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(4 locations)</w:t>
            </w:r>
          </w:p>
        </w:tc>
        <w:tc>
          <w:tcPr>
            <w:tcW w:w="76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98B1A11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12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73AF8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test_date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04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922A8F6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analyst_initial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</w:p>
        </w:tc>
        <w:tc>
          <w:tcPr>
            <w:tcW w:w="67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1B8BF0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44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786662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obs_surf_dur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41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A0AFAB6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etx_surf_dur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240BF3A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id_surf_dur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813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8F50D3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74150F03" w14:textId="77777777" w:rsidTr="008C5D64">
        <w:trPr>
          <w:trHeight w:val="300"/>
        </w:trPr>
        <w:tc>
          <w:tcPr>
            <w:tcW w:w="127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E98441D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 (4 locations)</w:t>
            </w:r>
          </w:p>
        </w:tc>
        <w:tc>
          <w:tcPr>
            <w:tcW w:w="76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279DDE9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12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842F129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after_test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04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B2A909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analyst_initial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</w:p>
        </w:tc>
        <w:tc>
          <w:tcPr>
            <w:tcW w:w="67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FA5490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After Testing</w:t>
            </w:r>
          </w:p>
        </w:tc>
        <w:tc>
          <w:tcPr>
            <w:tcW w:w="144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08AF27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af_</w:t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obs_surf_dur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41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D841352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af_</w:t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etx_surf_dur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EE6200E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af_</w:t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id_surf_dur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813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68AF2C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231FB9D1" w14:textId="77777777" w:rsidTr="008C5D64">
        <w:trPr>
          <w:trHeight w:val="300"/>
        </w:trPr>
        <w:tc>
          <w:tcPr>
            <w:tcW w:w="127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6EDD2BC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76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CBA5ED2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12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4D4870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before_test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04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4D61EE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analyst_initial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67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BB28C07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Before Testing</w:t>
            </w:r>
          </w:p>
        </w:tc>
        <w:tc>
          <w:tcPr>
            <w:tcW w:w="144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B2B499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>be_</w:t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obs_sett_dur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41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1C71313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>be_</w:t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etx_sett_dur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D3369F0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>be_</w:t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id_sett_dur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813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873F23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4174A6" w14:paraId="4239C6E1" w14:textId="77777777" w:rsidTr="008C5D64">
        <w:trPr>
          <w:trHeight w:val="300"/>
        </w:trPr>
        <w:tc>
          <w:tcPr>
            <w:tcW w:w="127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328433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76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AA883D5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12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DD641D7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test_date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04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FA8CF8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analyst_initial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</w:p>
        </w:tc>
        <w:tc>
          <w:tcPr>
            <w:tcW w:w="67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2EB37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44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CA8410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obs_sett_dur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41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D4D250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etx_sett_dur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8951630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id_sett_dur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813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A81021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693C1A1A" w14:textId="77777777" w:rsidTr="008C5D64">
        <w:trPr>
          <w:trHeight w:val="300"/>
        </w:trPr>
        <w:tc>
          <w:tcPr>
            <w:tcW w:w="127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8F8B44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76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6DE8E4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12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304830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after_test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04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F23391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analyst_initial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</w:p>
        </w:tc>
        <w:tc>
          <w:tcPr>
            <w:tcW w:w="67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534017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After Testing</w:t>
            </w:r>
          </w:p>
        </w:tc>
        <w:tc>
          <w:tcPr>
            <w:tcW w:w="144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5CE866D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>af_</w:t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obs_sett_dur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41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F07D5CA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>af_</w:t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etx_sett_dur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AA1B08C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>af_</w:t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id_sett_dur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_pro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813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7FEE8F6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57A38D3C" w14:textId="77777777" w:rsidTr="008C5D64">
        <w:trPr>
          <w:trHeight w:val="300"/>
        </w:trPr>
        <w:tc>
          <w:tcPr>
            <w:tcW w:w="990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41C2577F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  Weekly Active Air Sampling Bracketing</w:t>
            </w:r>
          </w:p>
        </w:tc>
      </w:tr>
      <w:tr w:rsidR="004174A6" w14:paraId="7AEAE1A4" w14:textId="77777777" w:rsidTr="008C5D64">
        <w:trPr>
          <w:trHeight w:val="300"/>
        </w:trPr>
        <w:tc>
          <w:tcPr>
            <w:tcW w:w="138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vAlign w:val="center"/>
          </w:tcPr>
          <w:p w14:paraId="386E186E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Active Air Sampling of Cleanrooms</w:t>
            </w:r>
          </w:p>
        </w:tc>
        <w:tc>
          <w:tcPr>
            <w:tcW w:w="65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72AC016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12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BBFF87C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date_of_weekly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99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EAC7BF3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SMO </w:t>
            </w:r>
          </w:p>
        </w:tc>
        <w:tc>
          <w:tcPr>
            <w:tcW w:w="740" w:type="dxa"/>
            <w:gridSpan w:val="3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A1BD704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 (Before Testing Date)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7914A810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obs_air_wk_of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41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880786E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etx_air_wk_of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66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398EF4C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id_air_wk_of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800" w:type="dxa"/>
            <w:tcBorders>
              <w:top w:val="nil"/>
              <w:left w:val="nil"/>
              <w:bottom w:val="single" w:sz="8" w:space="0" w:color="auto"/>
              <w:right w:val="single" w:sz="8" w:space="0" w:color="000000" w:themeColor="text1"/>
            </w:tcBorders>
            <w:vAlign w:val="center"/>
          </w:tcPr>
          <w:p w14:paraId="7D21208E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 None</w:t>
            </w:r>
          </w:p>
        </w:tc>
      </w:tr>
      <w:tr w:rsidR="004174A6" w14:paraId="74B74A9B" w14:textId="77777777" w:rsidTr="008C5D64">
        <w:trPr>
          <w:trHeight w:val="300"/>
        </w:trPr>
        <w:tc>
          <w:tcPr>
            <w:tcW w:w="138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FDF4CBD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Active Air Sampling of Cleanrooms</w:t>
            </w:r>
          </w:p>
        </w:tc>
        <w:tc>
          <w:tcPr>
            <w:tcW w:w="65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48FA16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12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52F2BA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date_of_weekly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99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DAB8E7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 SMO</w:t>
            </w:r>
          </w:p>
        </w:tc>
        <w:tc>
          <w:tcPr>
            <w:tcW w:w="74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9849C41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 (On or After Testing Date)</w:t>
            </w:r>
          </w:p>
        </w:tc>
        <w:tc>
          <w:tcPr>
            <w:tcW w:w="141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4F6B5895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obs_air_wk_of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41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4322657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etx_air_wk_of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6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2F5CC1E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id_air_wk_of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8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AA4860B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None </w:t>
            </w:r>
          </w:p>
        </w:tc>
      </w:tr>
      <w:tr w:rsidR="004174A6" w14:paraId="00C75E11" w14:textId="77777777" w:rsidTr="008C5D64">
        <w:trPr>
          <w:trHeight w:val="300"/>
        </w:trPr>
        <w:tc>
          <w:tcPr>
            <w:tcW w:w="990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36B60AC1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  Surface Sampling of Anteroom and Cleanroom Bracketing </w:t>
            </w:r>
          </w:p>
        </w:tc>
      </w:tr>
      <w:tr w:rsidR="004174A6" w14:paraId="5D9E2F8D" w14:textId="77777777" w:rsidTr="008C5D64">
        <w:trPr>
          <w:trHeight w:val="300"/>
        </w:trPr>
        <w:tc>
          <w:tcPr>
            <w:tcW w:w="138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vAlign w:val="center"/>
          </w:tcPr>
          <w:p w14:paraId="7B705E61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Cleanrooms</w:t>
            </w:r>
          </w:p>
        </w:tc>
        <w:tc>
          <w:tcPr>
            <w:tcW w:w="65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0E1B5E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12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E0B943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date_of_weekly }} </w:t>
            </w:r>
          </w:p>
        </w:tc>
        <w:tc>
          <w:tcPr>
            <w:tcW w:w="99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D41D825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SMO </w:t>
            </w:r>
          </w:p>
        </w:tc>
        <w:tc>
          <w:tcPr>
            <w:tcW w:w="740" w:type="dxa"/>
            <w:gridSpan w:val="3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20DFF4D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 (Before Testing Date)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3E07EA31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obs_room_wk_of</w:t>
            </w:r>
            <w:proofErr w:type="spell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41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0B01CA3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etx_room_wk_of</w:t>
            </w:r>
            <w:proofErr w:type="spell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66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F4773F5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id_room_wk_of</w:t>
            </w:r>
            <w:proofErr w:type="spell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800" w:type="dxa"/>
            <w:tcBorders>
              <w:top w:val="nil"/>
              <w:left w:val="nil"/>
              <w:bottom w:val="single" w:sz="8" w:space="0" w:color="auto"/>
              <w:right w:val="single" w:sz="8" w:space="0" w:color="000000" w:themeColor="text1"/>
            </w:tcBorders>
            <w:vAlign w:val="center"/>
          </w:tcPr>
          <w:p w14:paraId="43383035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None </w:t>
            </w:r>
          </w:p>
        </w:tc>
      </w:tr>
      <w:tr w:rsidR="004174A6" w14:paraId="214A14F0" w14:textId="77777777" w:rsidTr="008C5D64">
        <w:trPr>
          <w:trHeight w:val="255"/>
        </w:trPr>
        <w:tc>
          <w:tcPr>
            <w:tcW w:w="138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8932D4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Cleanrooms</w:t>
            </w:r>
          </w:p>
        </w:tc>
        <w:tc>
          <w:tcPr>
            <w:tcW w:w="65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13DF78E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12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14EE3D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{{ date_of_weekly }}</w:t>
            </w:r>
          </w:p>
        </w:tc>
        <w:tc>
          <w:tcPr>
            <w:tcW w:w="99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A87A677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 SMO</w:t>
            </w:r>
          </w:p>
        </w:tc>
        <w:tc>
          <w:tcPr>
            <w:tcW w:w="74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10A0AA1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 (On or After Testing Date)</w:t>
            </w:r>
          </w:p>
        </w:tc>
        <w:tc>
          <w:tcPr>
            <w:tcW w:w="141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946B5CE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obs_room_wk_of</w:t>
            </w:r>
            <w:proofErr w:type="spell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41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8B9684B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etx_room_wk_of</w:t>
            </w:r>
            <w:proofErr w:type="spell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6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BE2D187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id_room_wk_of</w:t>
            </w:r>
            <w:proofErr w:type="spell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8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78CD812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</w:tbl>
    <w:p w14:paraId="32121255" w14:textId="77777777" w:rsidR="004174A6" w:rsidRDefault="004174A6" w:rsidP="004174A6"/>
    <w:sectPr w:rsidR="004174A6" w:rsidSect="00677A4B">
      <w:pgSz w:w="12240" w:h="15840" w:code="1"/>
      <w:pgMar w:top="245" w:right="1440" w:bottom="72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0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116F"/>
    <w:rsid w:val="00022934"/>
    <w:rsid w:val="00163748"/>
    <w:rsid w:val="001A0E1F"/>
    <w:rsid w:val="001C379A"/>
    <w:rsid w:val="00260B62"/>
    <w:rsid w:val="00265347"/>
    <w:rsid w:val="0028283E"/>
    <w:rsid w:val="002E3AF4"/>
    <w:rsid w:val="0038116F"/>
    <w:rsid w:val="00385FDA"/>
    <w:rsid w:val="00391900"/>
    <w:rsid w:val="003E061A"/>
    <w:rsid w:val="003F3673"/>
    <w:rsid w:val="004174A6"/>
    <w:rsid w:val="00460B5B"/>
    <w:rsid w:val="00465A01"/>
    <w:rsid w:val="004930F3"/>
    <w:rsid w:val="004E604C"/>
    <w:rsid w:val="00511F7B"/>
    <w:rsid w:val="005255F9"/>
    <w:rsid w:val="00531C4C"/>
    <w:rsid w:val="005335C6"/>
    <w:rsid w:val="005A0E2C"/>
    <w:rsid w:val="005C2384"/>
    <w:rsid w:val="00611F74"/>
    <w:rsid w:val="00625613"/>
    <w:rsid w:val="00663FE5"/>
    <w:rsid w:val="00677A4B"/>
    <w:rsid w:val="006C1D96"/>
    <w:rsid w:val="006C1E75"/>
    <w:rsid w:val="006C700E"/>
    <w:rsid w:val="00722425"/>
    <w:rsid w:val="00722E79"/>
    <w:rsid w:val="00775159"/>
    <w:rsid w:val="00786BBA"/>
    <w:rsid w:val="00787367"/>
    <w:rsid w:val="00795A55"/>
    <w:rsid w:val="0080632F"/>
    <w:rsid w:val="00837517"/>
    <w:rsid w:val="008C5D64"/>
    <w:rsid w:val="008D1E50"/>
    <w:rsid w:val="00997EF3"/>
    <w:rsid w:val="00A47E4A"/>
    <w:rsid w:val="00A72481"/>
    <w:rsid w:val="00A86D79"/>
    <w:rsid w:val="00AC1731"/>
    <w:rsid w:val="00B45F06"/>
    <w:rsid w:val="00BA26FF"/>
    <w:rsid w:val="00C359B8"/>
    <w:rsid w:val="00D40C20"/>
    <w:rsid w:val="00D55C54"/>
    <w:rsid w:val="00D71571"/>
    <w:rsid w:val="00DD7725"/>
    <w:rsid w:val="00E0002A"/>
    <w:rsid w:val="00E31858"/>
    <w:rsid w:val="00E863D5"/>
    <w:rsid w:val="00ED71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F42B9C"/>
  <w15:chartTrackingRefBased/>
  <w15:docId w15:val="{3E1F8135-3E98-4031-BF65-C6BB02B61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116F"/>
    <w:pPr>
      <w:spacing w:after="0" w:line="240" w:lineRule="auto"/>
    </w:pPr>
    <w:rPr>
      <w:rFonts w:ascii="Comic Sans MS" w:eastAsia="Times New Roman" w:hAnsi="Comic Sans MS" w:cs="Times New Roman"/>
      <w:kern w:val="0"/>
      <w:sz w:val="20"/>
      <w:lang w:eastAsia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8116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zh-C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116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zh-C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116F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zh-C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116F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lang w:eastAsia="zh-C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116F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lang w:eastAsia="zh-C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116F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lang w:eastAsia="zh-C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116F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lang w:eastAsia="zh-C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116F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lang w:eastAsia="zh-C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116F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lang w:eastAsia="zh-C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11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11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11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11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11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11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11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11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11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116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zh-C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811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116F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zh-C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811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116F"/>
    <w:pPr>
      <w:spacing w:before="160" w:after="160" w:line="278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4"/>
      <w:lang w:eastAsia="zh-C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811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116F"/>
    <w:pPr>
      <w:spacing w:after="160" w:line="278" w:lineRule="auto"/>
      <w:ind w:left="720"/>
      <w:contextualSpacing/>
    </w:pPr>
    <w:rPr>
      <w:rFonts w:asciiTheme="minorHAnsi" w:eastAsiaTheme="minorEastAsia" w:hAnsiTheme="minorHAnsi" w:cstheme="minorBidi"/>
      <w:kern w:val="2"/>
      <w:sz w:val="24"/>
      <w:lang w:eastAsia="zh-C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811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11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sz w:val="24"/>
      <w:lang w:eastAsia="zh-C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11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116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8116F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38116F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lang w:eastAsia="en-US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D40C20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FB866A-ECA7-4858-A44A-17431B0748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454</Words>
  <Characters>2592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Qiyue Chen</dc:creator>
  <cp:keywords/>
  <dc:description/>
  <cp:lastModifiedBy>Qiyue Chen</cp:lastModifiedBy>
  <cp:revision>6</cp:revision>
  <dcterms:created xsi:type="dcterms:W3CDTF">2026-04-15T16:50:00Z</dcterms:created>
  <dcterms:modified xsi:type="dcterms:W3CDTF">2026-07-06T20:24:00Z</dcterms:modified>
</cp:coreProperties>
</file>