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 sample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193A51B3" w14:textId="1A1BA108" w:rsidR="00734271"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2.600.059</w:t>
            </w:r>
            <w:r>
              <w:rPr>
                <w:rFonts w:ascii="Times New Roman" w:hAnsi="Times New Roman"/>
                <w:bCs/>
                <w:sz w:val="22"/>
                <w:szCs w:val="22"/>
              </w:rPr>
              <w:t xml:space="preserve"> (01)</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6D5D0B67" w14:textId="27FD03B0" w:rsidR="00CE719F"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03Jan25</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SOP / Test</w:t>
            </w:r>
            <w:r w:rsidR="001010FF">
              <w:rPr>
                <w:rFonts w:ascii="Times New Roman" w:hAnsi="Times New Roman"/>
                <w:bCs/>
                <w:noProof/>
                <w:sz w:val="22"/>
                <w:szCs w:val="22"/>
              </w:rPr>
              <w:t>:</w:t>
            </w:r>
          </w:p>
          <w:p w14:paraId="258B6448" w14:textId="375BD869"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1010FF">
              <w:rPr>
                <w:rFonts w:ascii="Times New Roman" w:hAnsi="Times New Roman"/>
                <w:bCs/>
                <w:noProof/>
                <w:sz w:val="22"/>
                <w:szCs w:val="22"/>
              </w:rPr>
              <w:t>1</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 </w:t>
            </w:r>
            <w:r w:rsidR="00A9525F">
              <w:rPr>
                <w:rFonts w:ascii="Times New Roman" w:hAnsi="Times New Roman"/>
                <w:bCs/>
                <w:sz w:val="22"/>
                <w:szCs w:val="22"/>
              </w:rPr>
              <w:t xml:space="preserve"/>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Yes, as per SOP</w:t>
            </w:r>
            <w:r w:rsidR="00C23742">
              <w:rPr>
                <w:rFonts w:ascii="Times New Roman" w:hAnsi="Times New Roman"/>
                <w:sz w:val="22"/>
                <w:szCs w:val="22"/>
              </w:rPr>
              <w:t>#</w:t>
            </w:r>
            <w:r w:rsidRPr="00BA7279">
              <w:rPr>
                <w:rFonts w:ascii="Times New Roman" w:hAnsi="Times New Roman"/>
                <w:sz w:val="22"/>
                <w:szCs w:val="22"/>
              </w:rPr>
              <w:t xml:space="preserve"> </w:t>
            </w:r>
            <w:r w:rsidR="00C23742" w:rsidRPr="00C23742">
              <w:rPr>
                <w:rFonts w:ascii="Times New Roman" w:hAnsi="Times New Roman"/>
                <w:sz w:val="22"/>
                <w:szCs w:val="22"/>
              </w:rPr>
              <w:t>2.600.059</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rsidRPr="00BA7279">
              <w:rPr>
                <w:rFonts w:ascii="Times New Roman" w:hAnsi="Times New Roman"/>
                <w:sz w:val="22"/>
                <w:szCs w:val="22"/>
              </w:rPr>
              <w:t>Yes, as per SOP</w:t>
            </w:r>
            <w:r>
              <w:rPr>
                <w:rFonts w:ascii="Times New Roman" w:hAnsi="Times New Roman"/>
                <w:sz w:val="22"/>
                <w:szCs w:val="22"/>
              </w:rPr>
              <w:t>#</w:t>
            </w:r>
            <w:r w:rsidRPr="00BA7279">
              <w:rPr>
                <w:rFonts w:ascii="Times New Roman" w:hAnsi="Times New Roman"/>
                <w:sz w:val="22"/>
                <w:szCs w:val="22"/>
              </w:rPr>
              <w:t xml:space="preserve"> </w:t>
            </w:r>
            <w:r w:rsidRPr="00C23742">
              <w:rPr>
                <w:rFonts w:ascii="Times New Roman" w:hAnsi="Times New Roman"/>
                <w:sz w:val="22"/>
                <w:szCs w:val="22"/>
              </w:rPr>
              <w:t>2.600.059</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ISO 5 BSC E00</w:t>
            </w:r>
            <w:r w:rsidR="00002DF9" w:rsidRPr="005D418C">
              <w:rPr>
                <w:rFonts w:ascii="Times New Roman" w:eastAsiaTheme="minorEastAsia" w:hAnsi="Times New Roman"/>
                <w:bCs/>
                <w:sz w:val="22"/>
                <w:szCs w:val="22"/>
                <w:lang w:eastAsia="zh-CN"/>
              </w:rPr>
              <w:t xml:space="preserve"/>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rsidRPr="00804329">
              <w:rPr>
                <w:rFonts w:ascii="Times New Roman" w:hAnsi="Times New Roman"/>
                <w:sz w:val="22"/>
                <w:szCs w:val="22"/>
              </w:rPr>
              <w:t>E00</w:t>
            </w:r>
            <w:bookmarkStart w:id="11" w:name="OLE_LINK6"/>
            <w:r w:rsidRPr="00804329">
              <w:rPr>
                <w:rFonts w:ascii="Times New Roman" w:hAnsi="Times New Roman"/>
                <w:sz w:val="22"/>
                <w:szCs w:val="22"/>
              </w:rPr>
              <w:t xml:space="preserve"/>
            </w:r>
            <w:bookmarkEnd w:id="11"/>
            <w:r w:rsidRPr="00804329">
              <w:rPr>
                <w:rFonts w:ascii="Times New Roman" w:hAnsi="Times New Roman"/>
                <w:sz w:val="22"/>
                <w:szCs w:val="22"/>
              </w:rPr>
              <w:t xml:space="preserve"> </w:t>
            </w:r>
            <w:bookmarkStart w:id="12" w:name="OLE_LINK7"/>
            <w:r w:rsidRPr="00804329">
              <w:rPr>
                <w:rFonts w:ascii="Times New Roman" w:hAnsi="Times New Roman"/>
                <w:sz w:val="22"/>
                <w:szCs w:val="22"/>
              </w:rPr>
              <w:t>(CR</w:t>
            </w:r>
            <w:bookmarkStart w:id="13" w:name="OLE_LINK14"/>
            <w:r w:rsidRPr="00804329">
              <w:rPr>
                <w:rFonts w:ascii="Times New Roman" w:hAnsi="Times New Roman"/>
                <w:sz w:val="22"/>
                <w:szCs w:val="22"/>
              </w:rPr>
              <w:t xml:space="preserve"/>
            </w:r>
            <w:bookmarkEnd w:id="13"/>
            <w:r w:rsidRPr="00804329">
              <w:rPr>
                <w:rFonts w:ascii="Times New Roman" w:hAnsi="Times New Roman"/>
                <w:sz w:val="22"/>
                <w:szCs w:val="22"/>
              </w:rPr>
              <w:t>)</w:t>
            </w:r>
            <w:bookmarkEnd w:id="12"/>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lastRenderedPageBreak/>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58A0B737" w14:textId="77777777" w:rsidR="005D418C" w:rsidRPr="005D418C" w:rsidRDefault="005D418C" w:rsidP="005D418C">
            <w:pPr>
              <w:outlineLvl w:val="0"/>
              <w:rPr>
                <w:rFonts w:ascii="Times New Roman" w:eastAsiaTheme="minorEastAsia" w:hAnsi="Times New Roman"/>
                <w:bCs/>
                <w:sz w:val="22"/>
                <w:szCs w:val="22"/>
                <w:lang w:eastAsia="zh-CN"/>
              </w:rPr>
            </w:pPr>
          </w:p>
          <w:p w14:paraId="28A193B8"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All the analysts involved in the testing, the processing analyst () and the reading analyst who confirmed the positive result (), were interviewed comprehensively. Their answers are recorded throughout this document. </w:t>
            </w:r>
          </w:p>
          <w:p w14:paraId="59ACD268" w14:textId="77777777" w:rsidR="005D418C" w:rsidRPr="005D418C" w:rsidRDefault="005D418C" w:rsidP="005D418C">
            <w:pPr>
              <w:outlineLvl w:val="0"/>
              <w:rPr>
                <w:rFonts w:ascii="Times New Roman" w:eastAsiaTheme="minorEastAsia" w:hAnsi="Times New Roman"/>
                <w:bCs/>
                <w:sz w:val="22"/>
                <w:szCs w:val="22"/>
                <w:lang w:eastAsia="zh-CN"/>
              </w:rPr>
            </w:pPr>
          </w:p>
          <w:p w14:paraId="5610D472"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Upon arrival, the sample was stored in accordance with the Client’s instructions. Analyst  verified the sample’s integrity throughout both the preparation and processing stages. No leaks or turbidity were observed at any point, verifying the integrity of the sample.</w:t>
            </w:r>
          </w:p>
          <w:p w14:paraId="5EB2EC22" w14:textId="77777777" w:rsidR="005D418C" w:rsidRPr="005D418C" w:rsidRDefault="005D418C" w:rsidP="005D418C">
            <w:pPr>
              <w:outlineLvl w:val="0"/>
              <w:rPr>
                <w:rFonts w:ascii="Times New Roman" w:eastAsiaTheme="minorEastAsia" w:hAnsi="Times New Roman"/>
                <w:bCs/>
                <w:sz w:val="22"/>
                <w:szCs w:val="22"/>
                <w:lang w:eastAsia="zh-CN"/>
              </w:rPr>
            </w:pPr>
          </w:p>
          <w:p w14:paraId="1119C293" w14:textId="77777777" w:rsid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r>
          </w:p>
          <w:p w14:paraId="064F4459" w14:textId="77777777" w:rsidR="00D0107B" w:rsidRPr="005D418C" w:rsidRDefault="00D0107B" w:rsidP="005D418C">
            <w:pPr>
              <w:outlineLvl w:val="0"/>
              <w:rPr>
                <w:rFonts w:ascii="Times New Roman" w:eastAsiaTheme="minorEastAsia" w:hAnsi="Times New Roman"/>
                <w:bCs/>
                <w:sz w:val="22"/>
                <w:szCs w:val="22"/>
                <w:lang w:eastAsia="zh-CN"/>
              </w:rPr>
            </w:pPr>
          </w:p>
          <w:p w14:paraId="244A3C4C"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r>
          </w:p>
          <w:p w14:paraId="4EF8009B" w14:textId="77777777" w:rsidR="005D418C" w:rsidRPr="005D418C" w:rsidRDefault="005D418C" w:rsidP="005D418C">
            <w:pPr>
              <w:outlineLvl w:val="0"/>
              <w:rPr>
                <w:rFonts w:ascii="Times New Roman" w:eastAsiaTheme="minorEastAsia" w:hAnsi="Times New Roman"/>
                <w:bCs/>
                <w:sz w:val="22"/>
                <w:szCs w:val="22"/>
                <w:lang w:eastAsia="zh-CN"/>
              </w:rPr>
            </w:pPr>
          </w:p>
          <w:p w14:paraId="1B3C21B6"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 , the sample vials for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(Suite )), where the vials were again treated with acidified bleach and provided a 10‑minute contact time before processing. Subsequently, the vials were moved into the ISO 7 cleanroom Suite (). Inside this cleanroom, the processing analyst, , performed a final disinfection step, allowing an additional 10-minute contact time. Once fully disinfected, the vials were transferred into the ISO 5 BSC E00.</w:t>
            </w:r>
          </w:p>
          <w:p w14:paraId="6CE61011" w14:textId="77777777" w:rsidR="005D418C" w:rsidRPr="005D418C" w:rsidRDefault="005D418C" w:rsidP="005D418C">
            <w:pPr>
              <w:outlineLvl w:val="0"/>
              <w:rPr>
                <w:rFonts w:ascii="Times New Roman" w:eastAsiaTheme="minorEastAsia" w:hAnsi="Times New Roman"/>
                <w:bCs/>
                <w:sz w:val="22"/>
                <w:szCs w:val="22"/>
                <w:lang w:eastAsia="zh-CN"/>
              </w:rPr>
            </w:pPr>
          </w:p>
          <w:p w14:paraId="51034AEB"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Once transferred into the ISO 5 BSC, the vials were placed on the disinfected working surface of the BSC E00 and aseptically opened and tested in accordance with SOP 2.600.008 (USP / EP 2.6.1 Sterility Test). Following testing, the media bottles were subsequently transferred into designated incubators, E001356 and E001357, to initiate incubation. </w:t>
            </w:r>
          </w:p>
          <w:p w14:paraId="065E0532" w14:textId="77777777" w:rsidR="005D418C" w:rsidRPr="005D418C" w:rsidRDefault="005D418C" w:rsidP="005D418C">
            <w:pPr>
              <w:outlineLvl w:val="0"/>
              <w:rPr>
                <w:rFonts w:ascii="Times New Roman" w:eastAsiaTheme="minorEastAsia" w:hAnsi="Times New Roman"/>
                <w:bCs/>
                <w:sz w:val="22"/>
                <w:szCs w:val="22"/>
                <w:lang w:eastAsia="zh-CN"/>
              </w:rPr>
            </w:pPr>
          </w:p>
          <w:p w14:paraId="5FFA1140"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  (Day  of incubation), microbial growth was observed in  media bottle by analyst  and confirmed by Microbiology Lab Supervisor Robin Seymour. The organism was identified as  (see Table 1).</w:t>
            </w:r>
          </w:p>
          <w:p w14:paraId="1774A609"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t>
            </w:r>
          </w:p>
          <w:p w14:paraId="71125C51"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culture media used were within expiry. Negative control media bottles were processed and incubated under identical conditions and showed no microbial growth, confirming the integrity of the test procedure.</w:t>
            </w:r>
          </w:p>
          <w:p w14:paraId="686C8057" w14:textId="77777777" w:rsidR="005D418C" w:rsidRPr="005D418C" w:rsidRDefault="005D418C" w:rsidP="005D418C">
            <w:pPr>
              <w:outlineLvl w:val="0"/>
              <w:rPr>
                <w:rFonts w:ascii="Times New Roman" w:eastAsiaTheme="minorEastAsia" w:hAnsi="Times New Roman"/>
                <w:bCs/>
                <w:sz w:val="22"/>
                <w:szCs w:val="22"/>
                <w:lang w:eastAsia="zh-CN"/>
              </w:rPr>
            </w:pPr>
          </w:p>
          <w:p w14:paraId="25847F9F"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t>
            </w:r>
          </w:p>
          <w:p w14:paraId="6720AD75" w14:textId="77777777" w:rsidR="005D418C" w:rsidRPr="005D418C" w:rsidRDefault="005D418C" w:rsidP="005D418C">
            <w:pPr>
              <w:outlineLvl w:val="0"/>
              <w:rPr>
                <w:rFonts w:ascii="Times New Roman" w:eastAsiaTheme="minorEastAsia" w:hAnsi="Times New Roman"/>
                <w:bCs/>
                <w:sz w:val="22"/>
                <w:szCs w:val="22"/>
                <w:lang w:eastAsia="zh-CN"/>
              </w:rPr>
            </w:pPr>
          </w:p>
          <w:p w14:paraId="6BAB524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analysts confirmed full compliance with cleaning procedures as outlined in SOPs 2.600.018 (Cleaning and Disinfecting Procedure for Microbiology) and 2.600.008 (USP &lt;71&gt; / EP 2.6.1 Sterility Test). </w:t>
            </w:r>
          </w:p>
          <w:p w14:paraId="26800912" w14:textId="77777777" w:rsidR="005D418C" w:rsidRPr="005D418C" w:rsidRDefault="005D418C" w:rsidP="005D418C">
            <w:pPr>
              <w:outlineLvl w:val="0"/>
              <w:rPr>
                <w:rFonts w:ascii="Times New Roman" w:eastAsiaTheme="minorEastAsia" w:hAnsi="Times New Roman"/>
                <w:bCs/>
                <w:sz w:val="22"/>
                <w:szCs w:val="22"/>
                <w:lang w:eastAsia="zh-CN"/>
              </w:rPr>
            </w:pPr>
          </w:p>
          <w:p w14:paraId="18E8AF83"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Monthly cleaning and disinfection of the outermost ISO 8 Anteroom, the middle ISO 7 Buffer room, the innermost ISO 7 cleanroom, and its containing ISO 5 Biosafety Cabinets for CR  was performed on , as per SOP 2.600.018 (Cleaning and Disinfecting Procedure for Microbiology) During </w:t>
            </w:r>
            <w:r w:rsidRPr="005D418C">
              <w:rPr>
                <w:rFonts w:ascii="Times New Roman" w:eastAsiaTheme="minorEastAsia" w:hAnsi="Times New Roman"/>
                <w:bCs/>
                <w:sz w:val="22"/>
                <w:szCs w:val="22"/>
                <w:lang w:eastAsia="zh-CN"/>
              </w:rPr>
              <w:lastRenderedPageBreak/>
              <w:t xml:space="preserve">both cleaning cycles, it was documented that all H₂O₂ indicators passed. This confirms the efficient monthly cleaning of all three parts of Cleanrooms . </w:t>
            </w:r>
          </w:p>
          <w:p w14:paraId="31A2025E" w14:textId="77777777" w:rsidR="005D418C" w:rsidRPr="005D418C" w:rsidRDefault="005D418C" w:rsidP="005D418C">
            <w:pPr>
              <w:outlineLvl w:val="0"/>
              <w:rPr>
                <w:rFonts w:ascii="Times New Roman" w:eastAsiaTheme="minorEastAsia" w:hAnsi="Times New Roman"/>
                <w:bCs/>
                <w:sz w:val="22"/>
                <w:szCs w:val="22"/>
                <w:lang w:eastAsia="zh-CN"/>
              </w:rPr>
            </w:pPr>
          </w:p>
          <w:p w14:paraId="2F41987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r>
          </w:p>
          <w:p w14:paraId="02827ED9" w14:textId="77777777" w:rsidR="005D418C" w:rsidRPr="005D418C" w:rsidRDefault="005D418C" w:rsidP="005D418C">
            <w:pPr>
              <w:outlineLvl w:val="0"/>
              <w:rPr>
                <w:rFonts w:ascii="Times New Roman" w:eastAsiaTheme="minorEastAsia" w:hAnsi="Times New Roman"/>
                <w:bCs/>
                <w:sz w:val="22"/>
                <w:szCs w:val="22"/>
                <w:lang w:eastAsia="zh-CN"/>
              </w:rPr>
            </w:pPr>
          </w:p>
          <w:p w14:paraId="6349031A"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To assess the potential for sample-to-sample contamination contributing to the positive results, a comprehensive review was conducted of all samples processed on the same day. </w:t>
            </w:r>
          </w:p>
          <w:p w14:paraId="0308E61A" w14:textId="77777777" w:rsidR="005D418C" w:rsidRPr="005D418C" w:rsidRDefault="005D418C" w:rsidP="005D418C">
            <w:pPr>
              <w:outlineLvl w:val="0"/>
              <w:rPr>
                <w:rFonts w:ascii="Times New Roman" w:eastAsiaTheme="minorEastAsia" w:hAnsi="Times New Roman"/>
                <w:bCs/>
                <w:sz w:val="22"/>
                <w:szCs w:val="22"/>
                <w:lang w:eastAsia="zh-CN"/>
              </w:rPr>
            </w:pPr>
          </w:p>
          <w:p w14:paraId="4D44A13D" w14:textId="77777777" w:rsidR="00380004"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07701BE9" w:rsidR="005D418C" w:rsidRPr="00380004" w:rsidRDefault="005D418C" w:rsidP="005D418C">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Pr>
          <w:rFonts w:ascii="Times New Roman" w:eastAsiaTheme="minorHAnsi" w:hAnsi="Times New Roman"/>
          <w:bCs/>
          <w:color w:val="000000"/>
          <w:sz w:val="18"/>
          <w:szCs w:val="18"/>
          <w:u w:val="single"/>
        </w:rPr>
        <w:t xml:space="preserve"/>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9012F5" w:rsidRPr="00A54DCC" w14:paraId="47DDA36F" w14:textId="77777777" w:rsidTr="00E81495">
        <w:trPr>
          <w:trHeight w:val="191"/>
          <w:jc w:val="center"/>
        </w:trPr>
        <w:tc>
          <w:tcPr>
            <w:tcW w:w="1620" w:type="dxa"/>
            <w:shd w:val="clear" w:color="auto" w:fill="EEECE1" w:themeFill="background2"/>
            <w:vAlign w:val="center"/>
          </w:tcPr>
          <w:p w14:paraId="2CBC664D" w14:textId="77777777" w:rsidR="009012F5" w:rsidRDefault="009012F5" w:rsidP="00E81495">
            <w:pPr>
              <w:pStyle w:val="Default"/>
              <w:jc w:val="center"/>
              <w:rPr>
                <w:bCs/>
                <w:sz w:val="14"/>
                <w:szCs w:val="14"/>
              </w:rPr>
            </w:pPr>
          </w:p>
          <w:p w14:paraId="52AD5EB4" w14:textId="77777777" w:rsidR="009012F5" w:rsidRPr="00352132" w:rsidRDefault="009012F5" w:rsidP="00E81495">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60170B36" w14:textId="77777777" w:rsidR="009012F5" w:rsidRDefault="009012F5" w:rsidP="00E81495">
            <w:pPr>
              <w:pStyle w:val="Default"/>
              <w:jc w:val="center"/>
              <w:rPr>
                <w:bCs/>
                <w:sz w:val="14"/>
                <w:szCs w:val="14"/>
              </w:rPr>
            </w:pPr>
          </w:p>
          <w:p w14:paraId="6F15FF11" w14:textId="77777777" w:rsidR="009012F5" w:rsidRPr="00A54DCC" w:rsidRDefault="009012F5" w:rsidP="00E81495">
            <w:pPr>
              <w:pStyle w:val="Default"/>
              <w:jc w:val="center"/>
              <w:rPr>
                <w:bCs/>
                <w:sz w:val="14"/>
                <w:szCs w:val="14"/>
              </w:rPr>
            </w:pPr>
            <w:r>
              <w:rPr>
                <w:rFonts w:eastAsiaTheme="minorEastAsia" w:hint="eastAsia"/>
                <w:bCs/>
                <w:sz w:val="14"/>
                <w:szCs w:val="14"/>
                <w:lang w:eastAsia="zh-CN"/>
              </w:rPr>
              <w:t>Aliquoting</w:t>
            </w:r>
            <w:r>
              <w:rPr>
                <w:bCs/>
                <w:sz w:val="14"/>
                <w:szCs w:val="14"/>
              </w:rPr>
              <w:t xml:space="preserve"> Analyst</w:t>
            </w:r>
          </w:p>
        </w:tc>
        <w:tc>
          <w:tcPr>
            <w:tcW w:w="1453" w:type="dxa"/>
            <w:shd w:val="clear" w:color="auto" w:fill="EEECE1" w:themeFill="background2"/>
            <w:vAlign w:val="center"/>
          </w:tcPr>
          <w:p w14:paraId="39E710F5" w14:textId="77777777" w:rsidR="009012F5" w:rsidRDefault="009012F5" w:rsidP="00E81495">
            <w:pPr>
              <w:pStyle w:val="Default"/>
              <w:jc w:val="center"/>
              <w:rPr>
                <w:bCs/>
                <w:sz w:val="14"/>
                <w:szCs w:val="14"/>
              </w:rPr>
            </w:pPr>
          </w:p>
          <w:p w14:paraId="7082627D" w14:textId="77777777" w:rsidR="009012F5" w:rsidRPr="00A54DCC" w:rsidRDefault="009012F5" w:rsidP="00E81495">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55094D4B" w14:textId="77777777" w:rsidR="009012F5" w:rsidRDefault="009012F5" w:rsidP="00E81495">
            <w:pPr>
              <w:pStyle w:val="Default"/>
              <w:jc w:val="center"/>
              <w:rPr>
                <w:bCs/>
                <w:sz w:val="14"/>
                <w:szCs w:val="14"/>
              </w:rPr>
            </w:pPr>
          </w:p>
          <w:p w14:paraId="60E7280F" w14:textId="77777777" w:rsidR="009012F5" w:rsidRPr="00A54DCC" w:rsidRDefault="009012F5" w:rsidP="00E81495">
            <w:pPr>
              <w:pStyle w:val="Default"/>
              <w:jc w:val="center"/>
              <w:rPr>
                <w:bCs/>
                <w:sz w:val="14"/>
                <w:szCs w:val="14"/>
              </w:rPr>
            </w:pPr>
            <w:r w:rsidRPr="00691AB1">
              <w:rPr>
                <w:bCs/>
                <w:sz w:val="14"/>
                <w:szCs w:val="14"/>
              </w:rPr>
              <w:t>Related Microbial ID</w:t>
            </w:r>
          </w:p>
        </w:tc>
        <w:tc>
          <w:tcPr>
            <w:tcW w:w="1625" w:type="dxa"/>
            <w:shd w:val="clear" w:color="auto" w:fill="EEECE1" w:themeFill="background2"/>
            <w:vAlign w:val="center"/>
          </w:tcPr>
          <w:p w14:paraId="1EF8C448" w14:textId="77777777" w:rsidR="009012F5" w:rsidRDefault="009012F5" w:rsidP="00E81495">
            <w:pPr>
              <w:pStyle w:val="Default"/>
              <w:jc w:val="center"/>
              <w:rPr>
                <w:bCs/>
                <w:sz w:val="14"/>
                <w:szCs w:val="14"/>
              </w:rPr>
            </w:pPr>
          </w:p>
          <w:p w14:paraId="488EC929" w14:textId="77777777" w:rsidR="009012F5" w:rsidRPr="00A54DCC" w:rsidRDefault="009012F5" w:rsidP="00E81495">
            <w:pPr>
              <w:pStyle w:val="Default"/>
              <w:jc w:val="center"/>
              <w:rPr>
                <w:bCs/>
                <w:sz w:val="14"/>
                <w:szCs w:val="14"/>
              </w:rPr>
            </w:pPr>
            <w:r w:rsidRPr="00691AB1">
              <w:rPr>
                <w:bCs/>
                <w:sz w:val="14"/>
                <w:szCs w:val="14"/>
              </w:rPr>
              <w:t>Media with microbial growth</w:t>
            </w:r>
          </w:p>
        </w:tc>
        <w:tc>
          <w:tcPr>
            <w:tcW w:w="2155" w:type="dxa"/>
            <w:shd w:val="clear" w:color="auto" w:fill="EEECE1" w:themeFill="background2"/>
            <w:vAlign w:val="center"/>
          </w:tcPr>
          <w:p w14:paraId="28C7FCEB" w14:textId="77777777" w:rsidR="009012F5" w:rsidRDefault="009012F5" w:rsidP="00E81495">
            <w:pPr>
              <w:pStyle w:val="Default"/>
              <w:jc w:val="center"/>
              <w:rPr>
                <w:bCs/>
                <w:sz w:val="14"/>
                <w:szCs w:val="14"/>
              </w:rPr>
            </w:pPr>
          </w:p>
          <w:p w14:paraId="1B3E80BD" w14:textId="77777777" w:rsidR="009012F5" w:rsidRPr="00A54DCC" w:rsidRDefault="009012F5" w:rsidP="00E81495">
            <w:pPr>
              <w:pStyle w:val="Default"/>
              <w:jc w:val="center"/>
              <w:rPr>
                <w:bCs/>
                <w:sz w:val="14"/>
                <w:szCs w:val="14"/>
              </w:rPr>
            </w:pPr>
            <w:r w:rsidRPr="00691AB1">
              <w:rPr>
                <w:bCs/>
                <w:sz w:val="14"/>
                <w:szCs w:val="14"/>
              </w:rPr>
              <w:t>Microbial ID</w:t>
            </w:r>
          </w:p>
        </w:tc>
      </w:tr>
      <w:tr w:rsidR="009012F5" w:rsidRPr="00A54DCC" w14:paraId="703E6869" w14:textId="77777777" w:rsidTr="00E81495">
        <w:trPr>
          <w:cantSplit/>
          <w:trHeight w:val="864"/>
          <w:jc w:val="center"/>
        </w:trPr>
        <w:tc>
          <w:tcPr>
            <w:tcW w:w="1620" w:type="dxa"/>
            <w:vAlign w:val="center"/>
          </w:tcPr>
          <w:p w14:paraId="1CD3ABD3" w14:textId="77777777" w:rsidR="009012F5" w:rsidRPr="00352132" w:rsidRDefault="009012F5" w:rsidP="00E81495">
            <w:pPr>
              <w:spacing w:line="360" w:lineRule="auto"/>
              <w:jc w:val="center"/>
              <w:rPr>
                <w:rFonts w:ascii="Times New Roman" w:hAnsi="Times New Roman"/>
                <w:sz w:val="14"/>
                <w:szCs w:val="14"/>
              </w:rPr>
            </w:pPr>
            <w:r w:rsidRPr="00282AB8">
              <w:rPr>
                <w:rFonts w:ascii="Times New Roman" w:hAnsi="Times New Roman"/>
                <w:sz w:val="14"/>
                <w:szCs w:val="14"/>
              </w:rPr>
              <w:t xml:space="preserve"/>
            </w:r>
          </w:p>
        </w:tc>
        <w:tc>
          <w:tcPr>
            <w:tcW w:w="1530" w:type="dxa"/>
            <w:vAlign w:val="center"/>
          </w:tcPr>
          <w:p w14:paraId="7F73709A" w14:textId="77777777" w:rsidR="009012F5" w:rsidRPr="00ED1F8F" w:rsidRDefault="009012F5" w:rsidP="00E81495">
            <w:pPr>
              <w:spacing w:line="360" w:lineRule="auto"/>
              <w:jc w:val="center"/>
              <w:rPr>
                <w:rFonts w:ascii="Times New Roman" w:hAnsi="Times New Roman"/>
                <w:sz w:val="14"/>
                <w:szCs w:val="14"/>
              </w:rPr>
            </w:pPr>
            <w:r w:rsidRPr="003E74E3">
              <w:rPr>
                <w:rFonts w:ascii="Times New Roman" w:hAnsi="Times New Roman"/>
                <w:sz w:val="14"/>
                <w:szCs w:val="14"/>
              </w:rPr>
              <w:t xml:space="preserve"/>
            </w:r>
          </w:p>
        </w:tc>
        <w:tc>
          <w:tcPr>
            <w:tcW w:w="1453" w:type="dxa"/>
            <w:vAlign w:val="center"/>
          </w:tcPr>
          <w:p w14:paraId="0AB3B192" w14:textId="77777777" w:rsidR="009012F5" w:rsidRPr="00A44AFC" w:rsidRDefault="009012F5" w:rsidP="00E81495">
            <w:pPr>
              <w:spacing w:line="360" w:lineRule="auto"/>
              <w:jc w:val="center"/>
              <w:rPr>
                <w:rFonts w:ascii="Times New Roman" w:hAnsi="Times New Roman"/>
                <w:color w:val="467886"/>
                <w:sz w:val="14"/>
                <w:szCs w:val="14"/>
                <w:u w:val="single"/>
              </w:rPr>
            </w:pPr>
            <w:r>
              <w:rPr>
                <w:rFonts w:ascii="Times New Roman" w:hAnsi="Times New Roman"/>
                <w:sz w:val="14"/>
                <w:szCs w:val="14"/>
              </w:rPr>
              <w:t xml:space="preserve"/>
            </w:r>
          </w:p>
        </w:tc>
        <w:tc>
          <w:tcPr>
            <w:tcW w:w="1427" w:type="dxa"/>
            <w:vAlign w:val="center"/>
          </w:tcPr>
          <w:p w14:paraId="2AAFD7A0" w14:textId="77777777" w:rsidR="009012F5" w:rsidRPr="00691AB1" w:rsidRDefault="009012F5" w:rsidP="00E81495">
            <w:pPr>
              <w:spacing w:line="360" w:lineRule="auto"/>
              <w:jc w:val="center"/>
              <w:rPr>
                <w:rFonts w:ascii="Times New Roman" w:eastAsiaTheme="minorEastAsia" w:hAnsi="Times New Roman"/>
                <w:sz w:val="14"/>
                <w:szCs w:val="18"/>
                <w:lang w:eastAsia="zh-CN"/>
              </w:rPr>
            </w:pPr>
            <w:r w:rsidRPr="00691AB1">
              <w:rPr>
                <w:rFonts w:ascii="Times New Roman" w:hAnsi="Times New Roman"/>
                <w:sz w:val="14"/>
                <w:szCs w:val="14"/>
              </w:rPr>
              <w:t xml:space="preserve"/>
            </w:r>
          </w:p>
        </w:tc>
        <w:tc>
          <w:tcPr>
            <w:tcW w:w="1625" w:type="dxa"/>
            <w:vAlign w:val="center"/>
          </w:tcPr>
          <w:p w14:paraId="36EFE7B2" w14:textId="77777777" w:rsidR="009012F5" w:rsidRPr="006765AF" w:rsidRDefault="009012F5" w:rsidP="00E81495">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2C9877F3" w14:textId="77777777" w:rsidR="009012F5" w:rsidRPr="000D7186" w:rsidRDefault="009012F5" w:rsidP="00E81495">
            <w:pPr>
              <w:pStyle w:val="Default"/>
              <w:spacing w:line="360" w:lineRule="auto"/>
              <w:jc w:val="center"/>
              <w:rPr>
                <w:rFonts w:eastAsiaTheme="minorEastAsia"/>
                <w:sz w:val="14"/>
                <w:szCs w:val="14"/>
                <w:lang w:eastAsia="zh-CN"/>
              </w:rPr>
            </w:pPr>
            <w:r w:rsidRPr="000D7186">
              <w:rPr>
                <w:sz w:val="14"/>
                <w:szCs w:val="14"/>
              </w:rPr>
              <w:t xml:space="preserve"/>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 xml:space="preserve">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
      </w:r>
    </w:p>
    <w:p w14:paraId="211F199F" w14:textId="77777777" w:rsidR="009012F5" w:rsidRDefault="009012F5" w:rsidP="009012F5">
      <w:pPr>
        <w:rPr>
          <w:rFonts w:ascii="Times New Roman" w:hAnsi="Times New Roman"/>
          <w:sz w:val="14"/>
          <w:szCs w:val="14"/>
        </w:rPr>
      </w:pP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9012F5" w14:paraId="734700A6" w14:textId="77777777" w:rsidTr="00E81495">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26A947" w14:textId="77777777" w:rsidR="009012F5" w:rsidRPr="0061565E" w:rsidRDefault="009012F5" w:rsidP="00E81495">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338E256" w14:textId="77777777" w:rsidR="009012F5" w:rsidRPr="0061565E" w:rsidRDefault="009012F5" w:rsidP="00E81495">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84FB30B" w14:textId="77777777" w:rsidR="009012F5" w:rsidRPr="0061565E" w:rsidRDefault="009012F5" w:rsidP="00E81495">
            <w:pPr>
              <w:jc w:val="center"/>
            </w:pPr>
            <w:r w:rsidRPr="0061565E">
              <w:rPr>
                <w:rFonts w:ascii="Times New Roman" w:hAnsi="Times New Roman"/>
                <w:color w:val="000000" w:themeColor="text1"/>
                <w:sz w:val="12"/>
                <w:szCs w:val="12"/>
              </w:rPr>
              <w:t>Date</w:t>
            </w:r>
          </w:p>
          <w:p w14:paraId="64947082" w14:textId="77777777" w:rsidR="009012F5" w:rsidRPr="0061565E" w:rsidRDefault="009012F5" w:rsidP="00E81495">
            <w:pPr>
              <w:jc w:val="center"/>
            </w:pPr>
            <w:r w:rsidRPr="0061565E">
              <w:rPr>
                <w:rFonts w:ascii="Times New Roman" w:hAnsi="Times New Roman"/>
                <w:color w:val="000000" w:themeColor="text1"/>
                <w:sz w:val="12"/>
                <w:szCs w:val="12"/>
              </w:rPr>
              <w:t>(DDMMM</w:t>
            </w:r>
          </w:p>
          <w:p w14:paraId="2DAD0EF5" w14:textId="77777777" w:rsidR="009012F5" w:rsidRPr="0061565E" w:rsidRDefault="009012F5" w:rsidP="00E81495">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3239DC6" w14:textId="77777777" w:rsidR="009012F5" w:rsidRPr="0061565E" w:rsidRDefault="009012F5" w:rsidP="00E81495">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868ADC9" w14:textId="77777777" w:rsidR="009012F5" w:rsidRPr="0061565E" w:rsidRDefault="009012F5" w:rsidP="00E81495">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2DFF7B3" w14:textId="77777777" w:rsidR="009012F5" w:rsidRPr="0061565E" w:rsidRDefault="009012F5" w:rsidP="00E81495">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52E5549" w14:textId="77777777" w:rsidR="009012F5" w:rsidRPr="0061565E" w:rsidRDefault="009012F5" w:rsidP="00E81495">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D8AA165" w14:textId="77777777" w:rsidR="009012F5" w:rsidRPr="0061565E" w:rsidRDefault="009012F5" w:rsidP="00E81495">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A5E6B4B" w14:textId="77777777" w:rsidR="009012F5" w:rsidRPr="0061565E" w:rsidRDefault="009012F5" w:rsidP="00E81495">
            <w:pPr>
              <w:jc w:val="center"/>
            </w:pPr>
            <w:r w:rsidRPr="0061565E">
              <w:rPr>
                <w:rFonts w:ascii="Times New Roman" w:hAnsi="Times New Roman"/>
                <w:color w:val="000000" w:themeColor="text1"/>
                <w:sz w:val="12"/>
                <w:szCs w:val="12"/>
              </w:rPr>
              <w:t>Notes</w:t>
            </w:r>
          </w:p>
        </w:tc>
      </w:tr>
      <w:tr w:rsidR="009012F5" w14:paraId="016C54CF"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05F0C96F" w14:textId="77777777" w:rsidR="009012F5" w:rsidRPr="00A86D79" w:rsidRDefault="009012F5" w:rsidP="00E81495">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p>
        </w:tc>
      </w:tr>
      <w:tr w:rsidR="009012F5" w14:paraId="04600EC1"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FE467E" w14:textId="77777777" w:rsidR="009012F5" w:rsidRPr="00206FD9" w:rsidRDefault="009012F5" w:rsidP="00E81495">
            <w:pPr>
              <w:jc w:val="center"/>
              <w:rPr>
                <w:rFonts w:eastAsiaTheme="minorEastAsia"/>
                <w:lang w:eastAsia="zh-CN"/>
              </w:rPr>
            </w:pPr>
            <w:r w:rsidRPr="1A62E859">
              <w:rPr>
                <w:rFonts w:ascii="Times New Roman" w:hAnsi="Times New Roman"/>
                <w:color w:val="000000" w:themeColor="text1"/>
                <w:sz w:val="14"/>
                <w:szCs w:val="14"/>
              </w:rPr>
              <w:t>Personal (Left Touch and Right Touch)</w:t>
            </w:r>
            <w:r>
              <w:rPr>
                <w:rFonts w:ascii="Times New Roman" w:eastAsiaTheme="minorEastAsia" w:hAnsi="Times New Roman" w:hint="eastAsia"/>
                <w:color w:val="000000" w:themeColor="text1"/>
                <w:sz w:val="14"/>
                <w:szCs w:val="14"/>
                <w:lang w:eastAsia="zh-CN"/>
              </w:rPr>
              <w:t xml:space="preserve"> for Processing</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CE31994" w14:textId="77777777" w:rsidR="009012F5" w:rsidRPr="00B8151E"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F5924E2"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9E8D9A7" w14:textId="77777777" w:rsidR="009012F5" w:rsidRPr="00B8151E" w:rsidRDefault="009012F5" w:rsidP="00E81495">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4F2B6B6"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E580BD4" w14:textId="77777777" w:rsidR="009012F5" w:rsidRPr="00B8151E"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2CAA832" w14:textId="77777777" w:rsidR="009012F5" w:rsidRPr="00B8151E"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3A35A75" w14:textId="77777777" w:rsidR="009012F5"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CD2219B" w14:textId="77777777" w:rsidR="009012F5" w:rsidRPr="00B8151E"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9012F5" w14:paraId="5900F535"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22B49D" w14:textId="77777777" w:rsidR="009012F5" w:rsidRPr="00206FD9" w:rsidRDefault="009012F5" w:rsidP="00E81495">
            <w:pPr>
              <w:jc w:val="center"/>
              <w:rPr>
                <w:rFonts w:ascii="Times New Roman" w:eastAsiaTheme="minorEastAsia" w:hAnsi="Times New Roman"/>
                <w:color w:val="000000" w:themeColor="text1"/>
                <w:sz w:val="14"/>
                <w:szCs w:val="14"/>
                <w:lang w:eastAsia="zh-CN"/>
              </w:rPr>
            </w:pPr>
            <w:r w:rsidRPr="1A62E859">
              <w:rPr>
                <w:rFonts w:ascii="Times New Roman" w:hAnsi="Times New Roman"/>
                <w:color w:val="000000" w:themeColor="text1"/>
                <w:sz w:val="14"/>
                <w:szCs w:val="14"/>
              </w:rPr>
              <w:t>Personal (Left Touch and Right Touch)</w:t>
            </w:r>
            <w:r>
              <w:rPr>
                <w:rFonts w:ascii="Times New Roman" w:eastAsiaTheme="minorEastAsia" w:hAnsi="Times New Roman" w:hint="eastAsia"/>
                <w:color w:val="000000" w:themeColor="text1"/>
                <w:sz w:val="14"/>
                <w:szCs w:val="14"/>
                <w:lang w:eastAsia="zh-CN"/>
              </w:rPr>
              <w:t xml:space="preserve"> for Aliquoting</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277D535"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A3B3AED"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508CDC" w14:textId="77777777" w:rsidR="009012F5" w:rsidRPr="00231491" w:rsidRDefault="009012F5" w:rsidP="00E81495">
            <w:pPr>
              <w:jc w:val="center"/>
              <w:rPr>
                <w:rFonts w:ascii="Times New Roman" w:hAnsi="Times New Roman"/>
                <w:color w:val="000000" w:themeColor="text1"/>
                <w:sz w:val="14"/>
                <w:szCs w:val="14"/>
              </w:rPr>
            </w:pPr>
            <w:r w:rsidRPr="00231491">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638AA04"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DF29FA" w14:textId="77777777" w:rsidR="009012F5" w:rsidRPr="00D55C54"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A5A4373" w14:textId="77777777" w:rsidR="009012F5" w:rsidRPr="00D55C54"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DA4E46" w14:textId="77777777" w:rsidR="009012F5" w:rsidRPr="00D55C54" w:rsidRDefault="009012F5" w:rsidP="00E81495">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8F98F73"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9012F5" w14:paraId="6DA5D53F"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4CBE892" w14:textId="77777777" w:rsidR="009012F5" w:rsidRPr="00861208" w:rsidRDefault="009012F5" w:rsidP="00E81495">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
            </w:r>
            <w:r>
              <w:rPr>
                <w:rFonts w:ascii="Times New Roman" w:hAnsi="Times New Roman"/>
                <w:b/>
                <w:bCs/>
                <w:color w:val="000000" w:themeColor="text1"/>
                <w:sz w:val="14"/>
                <w:szCs w:val="14"/>
              </w:rPr>
              <w:t xml:space="preserve"> and E001798</w:t>
            </w:r>
          </w:p>
        </w:tc>
      </w:tr>
      <w:tr w:rsidR="009012F5" w14:paraId="5B85E3EA"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DF2B22C" w14:textId="77777777" w:rsidR="009012F5" w:rsidRPr="00BA26FF"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2AA0532" w14:textId="77777777" w:rsidR="009012F5" w:rsidRDefault="009012F5" w:rsidP="00E81495">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F962662" w14:textId="77777777" w:rsidR="009012F5" w:rsidRPr="00B8151E"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E4B418F"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81F017D" w14:textId="77777777" w:rsidR="009012F5" w:rsidRPr="00B8151E"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888D9AC" w14:textId="77777777" w:rsidR="009012F5" w:rsidRPr="00C37324"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137D57"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BC54FD"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F153458" w14:textId="77777777" w:rsidR="009012F5" w:rsidRPr="00C37324"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7CBB6CED"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580F1"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E001798</w:t>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B07DD6"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3D83DE1" w14:textId="77777777" w:rsidR="009012F5" w:rsidRPr="00DB0A19"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9CAB0FC" w14:textId="77777777" w:rsidR="009012F5" w:rsidRPr="00B8151E" w:rsidRDefault="009012F5" w:rsidP="00E81495">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FF4A1FE"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6F75D12"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BA668A"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FC7E4C"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85EC00"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7E7FD372"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4EB164" w14:textId="77777777" w:rsidR="009012F5" w:rsidRPr="00BA26FF"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EF81562" w14:textId="77777777" w:rsidR="009012F5" w:rsidRDefault="009012F5" w:rsidP="00E81495">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E591216" w14:textId="77777777" w:rsidR="009012F5" w:rsidRPr="00B8151E"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A17CCC2"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16DE22" w14:textId="77777777" w:rsidR="009012F5" w:rsidRPr="00B8151E"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E5485E8" w14:textId="77777777" w:rsidR="009012F5" w:rsidRPr="00B8151E"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BA20107" w14:textId="77777777" w:rsidR="009012F5" w:rsidRPr="00C37324"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10E4B2C" w14:textId="77777777" w:rsidR="009012F5" w:rsidRPr="00C37324"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C66CAD3" w14:textId="77777777" w:rsidR="009012F5" w:rsidRPr="00C37324" w:rsidRDefault="009012F5" w:rsidP="00E81495">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4BDAD696" w14:textId="77777777" w:rsidTr="00E81495">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DFB19B"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E001798</w:t>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AD3E16" w14:textId="77777777" w:rsidR="009012F5" w:rsidRPr="1A62E859"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9337CFF" w14:textId="77777777" w:rsidR="009012F5" w:rsidRPr="00DB0A19" w:rsidRDefault="009012F5" w:rsidP="00E81495">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4F4CE1" w14:textId="77777777" w:rsidR="009012F5" w:rsidRPr="00B8151E" w:rsidRDefault="009012F5" w:rsidP="00E81495">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8453286"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1B00FE7"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A5EE6DC"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CB6CE0" w14:textId="77777777" w:rsidR="009012F5" w:rsidRPr="00722E79" w:rsidRDefault="009012F5" w:rsidP="00E81495">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1C9709" w14:textId="77777777" w:rsidR="009012F5" w:rsidRPr="00C37324" w:rsidRDefault="009012F5" w:rsidP="00E81495">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9012F5" w14:paraId="7F50CBE0"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256719AD" w14:textId="77777777" w:rsidR="009012F5" w:rsidRPr="00861208" w:rsidRDefault="009012F5" w:rsidP="00E81495">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9012F5" w14:paraId="6F1ADBAF" w14:textId="77777777" w:rsidTr="00E81495">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59AA3BE5" w14:textId="77777777" w:rsidR="009012F5" w:rsidRDefault="009012F5" w:rsidP="00E81495">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72C8B334" w14:textId="77777777" w:rsidR="009012F5" w:rsidRDefault="009012F5" w:rsidP="00E81495">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188FCB21" w14:textId="77777777" w:rsidR="009012F5" w:rsidRPr="0061565E" w:rsidRDefault="009012F5" w:rsidP="00E81495">
            <w:pPr>
              <w:jc w:val="center"/>
            </w:pPr>
            <w:r w:rsidRPr="0061565E">
              <w:rPr>
                <w:rFonts w:ascii="Times New Roman" w:hAnsi="Times New Roman"/>
                <w:color w:val="000000" w:themeColor="text1"/>
                <w:sz w:val="12"/>
                <w:szCs w:val="12"/>
              </w:rPr>
              <w:t>Date</w:t>
            </w:r>
          </w:p>
          <w:p w14:paraId="5F706091" w14:textId="77777777" w:rsidR="009012F5" w:rsidRPr="0061565E" w:rsidRDefault="009012F5" w:rsidP="00E81495">
            <w:pPr>
              <w:jc w:val="center"/>
            </w:pPr>
            <w:r w:rsidRPr="0061565E">
              <w:rPr>
                <w:rFonts w:ascii="Times New Roman" w:hAnsi="Times New Roman"/>
                <w:color w:val="000000" w:themeColor="text1"/>
                <w:sz w:val="12"/>
                <w:szCs w:val="12"/>
              </w:rPr>
              <w:t>(DDMMM</w:t>
            </w:r>
          </w:p>
          <w:p w14:paraId="753581A0" w14:textId="77777777" w:rsidR="009012F5" w:rsidRDefault="009012F5" w:rsidP="00E81495">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0BAC6FF" w14:textId="77777777" w:rsidR="009012F5" w:rsidRDefault="009012F5" w:rsidP="00E81495">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3870DF75" w14:textId="77777777" w:rsidR="009012F5" w:rsidRDefault="009012F5" w:rsidP="00E81495">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D395588" w14:textId="77777777" w:rsidR="009012F5" w:rsidRDefault="009012F5" w:rsidP="00E81495">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B932DED" w14:textId="77777777" w:rsidR="009012F5" w:rsidRDefault="009012F5" w:rsidP="00E81495">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5855D009" w14:textId="77777777" w:rsidR="009012F5" w:rsidRDefault="009012F5" w:rsidP="00E81495">
            <w:pPr>
              <w:jc w:val="center"/>
            </w:pPr>
            <w:r w:rsidRPr="0061565E">
              <w:rPr>
                <w:rFonts w:ascii="Times New Roman" w:hAnsi="Times New Roman"/>
                <w:color w:val="000000" w:themeColor="text1"/>
                <w:sz w:val="12"/>
                <w:szCs w:val="12"/>
              </w:rPr>
              <w:t>Notes</w:t>
            </w:r>
          </w:p>
        </w:tc>
      </w:tr>
      <w:tr w:rsidR="009012F5" w14:paraId="480E4F48" w14:textId="77777777" w:rsidTr="00E81495">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746AB06C" w14:textId="77777777" w:rsidR="009012F5" w:rsidRDefault="009012F5" w:rsidP="00E81495">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3BFF1625" w14:textId="77777777" w:rsidR="009012F5" w:rsidRPr="00B8151E" w:rsidRDefault="009012F5" w:rsidP="00E81495">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44016D79"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05D1813E"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5157E989"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34A70795"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6DABEAB"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10D149F1" w14:textId="77777777" w:rsidR="009012F5" w:rsidRPr="00B8151E" w:rsidRDefault="009012F5" w:rsidP="00E81495">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9012F5" w14:paraId="0C110937" w14:textId="77777777" w:rsidTr="00E81495">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680467DA" w14:textId="77777777" w:rsidR="009012F5" w:rsidRPr="00861208" w:rsidRDefault="009012F5" w:rsidP="00E81495">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9012F5" w14:paraId="77CEAAB2" w14:textId="77777777" w:rsidTr="00E81495">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049B2F7E"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5079A434"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659D37E7"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5B769107"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6EA699E6"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086AFD07"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0B799B63"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534ACE06" w14:textId="77777777" w:rsidR="009012F5" w:rsidRPr="00957AC1" w:rsidRDefault="009012F5" w:rsidP="00E81495">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