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F9DDE" w14:textId="13B35140" w:rsidR="00BE4BEF" w:rsidRDefault="00BE4BEF" w:rsidP="00BE4BEF">
      <w:pPr>
        <w:pStyle w:val="Ttulo"/>
      </w:pPr>
      <w:r>
        <w:t>Actividad 1 - Laboratorio tecnico: CI/CD, seguridad y monitoreo</w:t>
      </w:r>
    </w:p>
    <w:p w14:paraId="399696E1" w14:textId="77777777" w:rsidR="00BE4BEF" w:rsidRDefault="00BE4BEF" w:rsidP="00BE4BEF">
      <w:pPr>
        <w:rPr>
          <w:rFonts w:cs="Times New Roman"/>
        </w:rPr>
      </w:pPr>
    </w:p>
    <w:p w14:paraId="0883D1F9" w14:textId="441AFBB9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 xml:space="preserve">**Autores:** Manuel Fernando Santofimio Tovar y Beycy Yuliet Rojas Acero  </w:t>
      </w:r>
    </w:p>
    <w:p w14:paraId="491C4FF4" w14:textId="5E3428CB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**Repositorio:** https://github.com/yuliet719-beep/mi-microservicio</w:t>
      </w:r>
    </w:p>
    <w:p w14:paraId="5E7BE5D5" w14:textId="77777777" w:rsidR="00BE4BEF" w:rsidRDefault="00BE4BEF" w:rsidP="00BE4BEF">
      <w:pPr>
        <w:rPr>
          <w:rFonts w:cs="Times New Roman"/>
        </w:rPr>
      </w:pPr>
    </w:p>
    <w:p w14:paraId="293FA241" w14:textId="01923E0A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Objetivo</w:t>
      </w:r>
    </w:p>
    <w:p w14:paraId="6EB87FB3" w14:textId="77777777" w:rsidR="00BE4BEF" w:rsidRDefault="00BE4BEF" w:rsidP="00BE4BEF">
      <w:pPr>
        <w:rPr>
          <w:rFonts w:cs="Times New Roman"/>
        </w:rPr>
      </w:pPr>
    </w:p>
    <w:p w14:paraId="0612266E" w14:textId="4FD9CE05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Implementar un flujo CI/CD para un microservicio FastAPI que integre validacion de calidad, pruebas, seguridad, empaquetado Docker, despliegue declarativo y observabilidad. La solucion evita que el pipeline escriba directamente sobre Kubernetes: Jenkins actualiza el estado deseado en Git y Argo CD realiza la sincronizacion. Este enfoque aplica la separacion entre construccion, pruebas y despliegue recomendada para entregas confiables (Humble &amp; Farley, 2010).</w:t>
      </w:r>
    </w:p>
    <w:p w14:paraId="3B00FE45" w14:textId="77777777" w:rsidR="00BE4BEF" w:rsidRDefault="00BE4BEF" w:rsidP="00BE4BEF">
      <w:pPr>
        <w:rPr>
          <w:rFonts w:cs="Times New Roman"/>
        </w:rPr>
      </w:pPr>
    </w:p>
    <w:p w14:paraId="51BABC53" w14:textId="542DCF1B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Arquitectura y flujo</w:t>
      </w:r>
    </w:p>
    <w:p w14:paraId="629D49B5" w14:textId="77777777" w:rsidR="00BE4BEF" w:rsidRDefault="00BE4BEF" w:rsidP="00BE4BEF">
      <w:pPr>
        <w:rPr>
          <w:rFonts w:cs="Times New Roman"/>
        </w:rPr>
      </w:pPr>
    </w:p>
    <w:p w14:paraId="2C4030AA" w14:textId="0D366304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Un `push` o `pull_request` sobre `main` inicia GitHub Actions.</w:t>
      </w:r>
    </w:p>
    <w:p w14:paraId="35FFAD9C" w14:textId="34E6AF61" w:rsidR="00BE4BEF" w:rsidRDefault="00BE4BEF" w:rsidP="00BE4BEF">
      <w:pPr>
        <w:ind w:left="360"/>
        <w:rPr>
          <w:rFonts w:cs="Times New Roman"/>
        </w:rPr>
      </w:pPr>
      <w:r w:rsidRPr="00BE4BEF">
        <w:rPr>
          <w:rFonts w:cs="Times New Roman"/>
        </w:rPr>
        <w:t>Los jobs `lint`, `test` y `docker-build-validation` validan estilo, comportamiento y construccion del artefacto.</w:t>
      </w:r>
    </w:p>
    <w:p w14:paraId="5C5628A5" w14:textId="2152C999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Los jobs `sonarcloud` y `snyk` analizan calidad y dependencias con resultados visibles en la ejecucion de Actions.</w:t>
      </w:r>
    </w:p>
    <w:p w14:paraId="376BB839" w14:textId="103C7650" w:rsidR="00BE4BEF" w:rsidRDefault="00BE4BEF" w:rsidP="00BE4BEF">
      <w:pPr>
        <w:ind w:left="360"/>
        <w:rPr>
          <w:rFonts w:cs="Times New Roman"/>
        </w:rPr>
      </w:pPr>
      <w:r w:rsidRPr="00BE4BEF">
        <w:rPr>
          <w:rFonts w:cs="Times New Roman"/>
        </w:rPr>
        <w:lastRenderedPageBreak/>
        <w:t>Jenkins ejecuta checkout, dependencias, analisis estatico, pruebas, build Docker, `helm lint`, publicacion en Docker Hub y actualizacion GitOps.</w:t>
      </w:r>
    </w:p>
    <w:p w14:paraId="22255242" w14:textId="79F0ECB6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El commit automatico en `helm/values-dev.yaml` incluye `[skip jenkins]` para impedir bucles de ejecucion.</w:t>
      </w:r>
    </w:p>
    <w:p w14:paraId="3289A66F" w14:textId="12D602DF" w:rsidR="00BE4BEF" w:rsidRDefault="00BE4BEF" w:rsidP="00BE4BEF">
      <w:pPr>
        <w:ind w:left="360"/>
        <w:rPr>
          <w:rFonts w:cs="Times New Roman"/>
        </w:rPr>
      </w:pPr>
      <w:r w:rsidRPr="00BE4BEF">
        <w:rPr>
          <w:rFonts w:cs="Times New Roman"/>
        </w:rPr>
        <w:t>Argo CD observa el repositorio, renderiza el chart Helm y sincroniza el estado en Kubernetes con `prune` y `selfHeal`.</w:t>
      </w:r>
    </w:p>
    <w:p w14:paraId="70405285" w14:textId="31DF8DD9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Prometheus consulta `/metrics`; Grafana visualiza la disponibilidad, CPU, memoria y tasa de solicitudes.</w:t>
      </w:r>
    </w:p>
    <w:p w14:paraId="0F6AAD65" w14:textId="77777777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</w:p>
    <w:p w14:paraId="1ACC4D2D" w14:textId="66553957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Evidencias tecnicas</w:t>
      </w:r>
    </w:p>
    <w:p w14:paraId="3172F22E" w14:textId="77777777" w:rsidR="00BE4BEF" w:rsidRDefault="00BE4BEF" w:rsidP="00BE4BEF">
      <w:pPr>
        <w:rPr>
          <w:rFonts w:cs="Times New Roman"/>
        </w:rPr>
      </w:pPr>
    </w:p>
    <w:p w14:paraId="38CE9E0F" w14:textId="69927EB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Requisito | Implementacion | Evidencia verificable |</w:t>
      </w:r>
    </w:p>
    <w:p w14:paraId="0B5E452A" w14:textId="3A900D43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--- | --- | --- |</w:t>
      </w:r>
    </w:p>
    <w:p w14:paraId="010A0802" w14:textId="78E1F623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CI/CD automatizado | `.github/workflows/ci.yml` y `Jenkinsfile` | Jobs independientes de GitHub Actions y ocho stages en Jenkins. |</w:t>
      </w:r>
    </w:p>
    <w:p w14:paraId="5CE7FAF2" w14:textId="4A92F8F8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Calidad | `flake8` y `pytest` | El pipeline ejecuta `flake8 app tests` y `pytest tests -v`; las tres pruebas cubren `/health`, `/hello` y 404. |</w:t>
      </w:r>
    </w:p>
    <w:p w14:paraId="40A82CA7" w14:textId="0EC5D9D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Artefacto | Dockerfile Python 3.11 y Docker Hub | Jenkins etiqueta la imagen con `BUILD_NUMBER-commit` y `latest`. |</w:t>
      </w:r>
    </w:p>
    <w:p w14:paraId="5E37598C" w14:textId="0C7328BA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Seguridad | SonarCloud y Snyk | Jobs `sonarcloud` y `snyk`; configuracion en `sonar-project.properties` e informe en `docs/INFORME_SEGURIDAD.md`. |</w:t>
      </w:r>
    </w:p>
    <w:p w14:paraId="21D56F0A" w14:textId="14119DF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GitOps | Helm y Argo CD | `argocd/application.yaml` apunta al chart `helm` y usa `values-dev.yaml`. |</w:t>
      </w:r>
    </w:p>
    <w:p w14:paraId="3CE3ADE7" w14:textId="0593417A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lastRenderedPageBreak/>
        <w:t>| Monitoreo | Prometheus y Grafana | `docker-compose.monitoring.yml` arranca ambos servicios y provisiona el dashboard. |</w:t>
      </w:r>
    </w:p>
    <w:p w14:paraId="542E8BAD" w14:textId="77777777" w:rsidR="00BE4BEF" w:rsidRDefault="00BE4BEF" w:rsidP="00BE4BEF">
      <w:pPr>
        <w:rPr>
          <w:rFonts w:cs="Times New Roman"/>
        </w:rPr>
      </w:pPr>
    </w:p>
    <w:p w14:paraId="2BA56295" w14:textId="1268DE78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La ejecucion Jenkins #7 documentada durante la practica termino en `SUCCESS`: la captura autenticada de Pipeline Overview muestra aprobados los stages de checkout, dependencias, analisis estatico, pruebas unitarias, build Docker, validacion Helm, publicacion de imagen y actualizacion GitOps. Adicionalmente, la ejecucion GitHub Actions `33335315017` del 30 de agosto de 2026 finalizo exitosamente con los jobs `lint`, `test`, `docker-build-validation`, `snyk` y `sonarcloud`, y publico el artefacto descargable `snyk-report`. La evidencia operativa y las capturas propias estan consolidadas en `docs/EVIDENCIA_OPERATIVA.md`.</w:t>
      </w:r>
    </w:p>
    <w:p w14:paraId="5DF13297" w14:textId="77777777" w:rsidR="00BE4BEF" w:rsidRDefault="00BE4BEF" w:rsidP="00BE4BEF">
      <w:pPr>
        <w:rPr>
          <w:rFonts w:cs="Times New Roman"/>
        </w:rPr>
      </w:pPr>
    </w:p>
    <w:p w14:paraId="565C0E81" w14:textId="39D2F716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Seguridad y recomendaciones</w:t>
      </w:r>
    </w:p>
    <w:p w14:paraId="68B37454" w14:textId="77777777" w:rsidR="00BE4BEF" w:rsidRDefault="00BE4BEF" w:rsidP="00BE4BEF">
      <w:pPr>
        <w:rPr>
          <w:rFonts w:cs="Times New Roman"/>
        </w:rPr>
      </w:pPr>
    </w:p>
    <w:p w14:paraId="00513B31" w14:textId="0609081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SonarCloud analiza las fuentes Python y Snyk analiza las dependencias declaradas. Los secretos `SONAR_TOKEN` y `SNYK_TOKEN` se gestionan desde GitHub Actions, mientras que Jenkins usa credenciales de Docker Hub y GitHub administradas por el servidor. Esta combinacion integra analisis de calidad y escaneo de dependencias durante CI (GitHub, 2026; Snyk, n.d.). Las recomendaciones son: revisar el Quality Gate antes de promover una version, resolver vulnerabilidades de severidad alta, utilizar tokens de alcance minimo y rotar toda contrasena que haya sido compartida fuera de un gestor de secretos.</w:t>
      </w:r>
    </w:p>
    <w:p w14:paraId="54800E0B" w14:textId="77777777" w:rsidR="00BE4BEF" w:rsidRDefault="00BE4BEF" w:rsidP="00BE4BEF">
      <w:pPr>
        <w:rPr>
          <w:rFonts w:cs="Times New Roman"/>
        </w:rPr>
      </w:pPr>
    </w:p>
    <w:p w14:paraId="0CB2B2F1" w14:textId="004B22EE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Monitoreo y alertas</w:t>
      </w:r>
    </w:p>
    <w:p w14:paraId="092709DF" w14:textId="77777777" w:rsidR="00BE4BEF" w:rsidRDefault="00BE4BEF" w:rsidP="00BE4BEF">
      <w:pPr>
        <w:rPr>
          <w:rFonts w:cs="Times New Roman"/>
        </w:rPr>
      </w:pPr>
    </w:p>
    <w:p w14:paraId="652ED849" w14:textId="3C5151ED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`prometheus-fastapi-instrumentator` expone `/metrics`. Prometheus recolecta cada 15 segundos y Grafana carga automaticamente el dashboard **Mi Microservicio - Operacion**. Este muestra estado del objetivo (`up`), memoria residente, uso de CPU y solicitudes HTTP por handler, metodo y codigo de respuesta. Prometheus se utiliza para recolectar series temporales y Grafana para visualizarlas operacionalmente (Prometheus, n.d.; Grafana Labs, n.d.). Se definieron dos alertas: indisponibilidad de la aplicacion durante un minuto y memoria residente superior a 100 MiB durante cinco minutos.</w:t>
      </w:r>
    </w:p>
    <w:p w14:paraId="3BAB505B" w14:textId="77777777" w:rsidR="00BE4BEF" w:rsidRDefault="00BE4BEF" w:rsidP="00BE4BEF">
      <w:pPr>
        <w:rPr>
          <w:rFonts w:cs="Times New Roman"/>
        </w:rPr>
      </w:pPr>
    </w:p>
    <w:p w14:paraId="3F82B9D3" w14:textId="72B33A7E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Ejecucion de la evidencia</w:t>
      </w:r>
    </w:p>
    <w:p w14:paraId="7F131F61" w14:textId="77777777" w:rsidR="00BE4BEF" w:rsidRDefault="00BE4BEF" w:rsidP="00BE4BEF">
      <w:pPr>
        <w:rPr>
          <w:rFonts w:cs="Times New Roman"/>
        </w:rPr>
      </w:pPr>
    </w:p>
    <w:p w14:paraId="730FBAD7" w14:textId="3D7FB7CD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```bash</w:t>
      </w:r>
    </w:p>
    <w:p w14:paraId="343E760E" w14:textId="5B43B64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docker compose -f docker-compose.monitoring.yml up --build -d</w:t>
      </w:r>
    </w:p>
    <w:p w14:paraId="0035BBD4" w14:textId="77777777" w:rsidR="00BE4BEF" w:rsidRDefault="00BE4BEF" w:rsidP="00BE4BEF">
      <w:pPr>
        <w:rPr>
          <w:rFonts w:ascii="Consolas" w:hAnsi="Consolas" w:cs="Times New Roman"/>
          <w:sz w:val="18"/>
        </w:rPr>
      </w:pPr>
    </w:p>
    <w:p w14:paraId="0256789F" w14:textId="185153CB" w:rsidR="00BE4BEF" w:rsidRDefault="00BE4BEF" w:rsidP="00BE4BEF">
      <w:pPr>
        <w:rPr>
          <w:rFonts w:ascii="Consolas" w:hAnsi="Consolas" w:cs="Times New Roman"/>
          <w:sz w:val="18"/>
        </w:rPr>
      </w:pPr>
      <w:r w:rsidRPr="00BE4BEF">
        <w:rPr>
          <w:rFonts w:ascii="Consolas" w:hAnsi="Consolas" w:cs="Times New Roman"/>
          <w:sz w:val="18"/>
        </w:rPr>
        <w:t>Abrir Grafana en `http://localhost:3000` y Prometheus en `http://localhost:9090`. Producir trafico con solicitudes a `http://localhost:8001/health` y `http://localhost:8001/hello`, y capturar el dashboard. La definicion de alertas se puede verificar en Prometheus, menu **Alerts**.</w:t>
      </w:r>
    </w:p>
    <w:p w14:paraId="09FE2316" w14:textId="77777777" w:rsidR="00BE4BEF" w:rsidRDefault="00BE4BEF" w:rsidP="00BE4BEF">
      <w:pPr>
        <w:rPr>
          <w:rFonts w:ascii="Consolas" w:hAnsi="Consolas" w:cs="Times New Roman"/>
          <w:sz w:val="18"/>
        </w:rPr>
      </w:pPr>
    </w:p>
    <w:p w14:paraId="282C798C" w14:textId="2DE0573B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Estado de despliegue y mejora pendiente</w:t>
      </w:r>
    </w:p>
    <w:p w14:paraId="168D2DD1" w14:textId="77777777" w:rsidR="00BE4BEF" w:rsidRDefault="00BE4BEF" w:rsidP="00BE4BEF">
      <w:pPr>
        <w:rPr>
          <w:rFonts w:ascii="Consolas" w:hAnsi="Consolas"/>
          <w:sz w:val="18"/>
        </w:rPr>
      </w:pPr>
    </w:p>
    <w:p w14:paraId="62D93294" w14:textId="2ADCA65E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La validacion del flujo encontro una condicion de integracion concreta: Argo CD sincronizo la revision de Git, pero el pod nuevo no puede cumplir `runAsNonRoot` porque la etiqueta remota `yulietrojas/mi-microservicio:latest` contiene una imagen previa que se ejecuta como root. El Dockerfile del repositorio fue endurecido con una imagen runtime distroless y usuario `nonroot:nonroot`; la mejora queda lista para publicacion. Para cerrar el ciclo GitOps con estado `Healthy`, Jenkins debe publicar esta nueva imagen usando una credencial de Docker Hub que tenga permiso para escribir en `yulietrojas/mi-microservicio` y actualizar el tag de `values-dev.yaml`.</w:t>
      </w:r>
    </w:p>
    <w:p w14:paraId="706E882C" w14:textId="77777777" w:rsidR="00BE4BEF" w:rsidRDefault="00BE4BEF" w:rsidP="00BE4BEF">
      <w:pPr>
        <w:rPr>
          <w:rFonts w:ascii="Consolas" w:hAnsi="Consolas"/>
          <w:sz w:val="18"/>
        </w:rPr>
      </w:pPr>
    </w:p>
    <w:p w14:paraId="741E149E" w14:textId="52759A64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Reflexion</w:t>
      </w:r>
    </w:p>
    <w:p w14:paraId="45E6973E" w14:textId="77777777" w:rsidR="00BE4BEF" w:rsidRDefault="00BE4BEF" w:rsidP="00BE4BEF">
      <w:pPr>
        <w:rPr>
          <w:rFonts w:ascii="Consolas" w:hAnsi="Consolas"/>
          <w:sz w:val="18"/>
        </w:rPr>
      </w:pPr>
    </w:p>
    <w:p w14:paraId="4A77C1A2" w14:textId="5136BB5E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Separar CI, CD, GitOps y observabilidad disminuye el riesgo operacional. GitHub Actions detecta defectos cerca del cambio; Jenkins construye un artefacto trazable; Helm convierte configuracion en manifiestos repetibles; Argo CD evita credenciales de Kubernetes dentro del pipeline; y Prometheus/Grafana convierten el comportamiento en produccion en una se</w:t>
      </w:r>
      <w:r w:rsidRPr="00BE4BEF">
        <w:rPr>
          <w:rFonts w:ascii="Consolas" w:hAnsi="Consolas" w:hint="eastAsia"/>
          <w:sz w:val="18"/>
        </w:rPr>
        <w:t>ñ</w:t>
      </w:r>
      <w:r w:rsidRPr="00BE4BEF">
        <w:rPr>
          <w:rFonts w:ascii="Consolas" w:hAnsi="Consolas"/>
          <w:sz w:val="18"/>
        </w:rPr>
        <w:t>al observable. El principal aprendizaje es que automatizar el despliegue no es suficiente: un flujo maduro requiere controles de seguridad, trazabilidad de imagen y monitoreo posterior a la liberacion, una relacion coherente con la disciplina SRE (Google, n.d.).</w:t>
      </w:r>
    </w:p>
    <w:p w14:paraId="55F696E4" w14:textId="77777777" w:rsidR="00BE4BEF" w:rsidRDefault="00BE4BEF" w:rsidP="00BE4BEF">
      <w:pPr>
        <w:rPr>
          <w:rFonts w:ascii="Consolas" w:hAnsi="Consolas"/>
          <w:sz w:val="18"/>
        </w:rPr>
      </w:pPr>
    </w:p>
    <w:p w14:paraId="041AD6CF" w14:textId="4FA63F66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Referencias</w:t>
      </w:r>
    </w:p>
    <w:p w14:paraId="4936CAEB" w14:textId="77777777" w:rsidR="00BE4BEF" w:rsidRDefault="00BE4BEF" w:rsidP="00BE4BEF">
      <w:pPr>
        <w:rPr>
          <w:rFonts w:ascii="Consolas" w:hAnsi="Consolas"/>
          <w:sz w:val="18"/>
        </w:rPr>
      </w:pPr>
    </w:p>
    <w:p w14:paraId="15C3A1ED" w14:textId="0D27B613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GitHub. (2026). *GitHub Actions documentation*. https://docs.github.com/actions</w:t>
      </w:r>
    </w:p>
    <w:p w14:paraId="7FD6B316" w14:textId="77777777" w:rsidR="00BE4BEF" w:rsidRDefault="00BE4BEF" w:rsidP="00BE4BEF">
      <w:pPr>
        <w:rPr>
          <w:rFonts w:ascii="Consolas" w:hAnsi="Consolas"/>
          <w:sz w:val="18"/>
        </w:rPr>
      </w:pPr>
    </w:p>
    <w:p w14:paraId="0C49249D" w14:textId="6D0E625D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Grafana Labs. (n.d.). *Grafana documentation*. https://grafana.com/docs/grafana/</w:t>
      </w:r>
    </w:p>
    <w:p w14:paraId="0F3E7753" w14:textId="77777777" w:rsidR="00BE4BEF" w:rsidRDefault="00BE4BEF" w:rsidP="00BE4BEF">
      <w:pPr>
        <w:rPr>
          <w:rFonts w:ascii="Consolas" w:hAnsi="Consolas"/>
          <w:sz w:val="18"/>
        </w:rPr>
      </w:pPr>
    </w:p>
    <w:p w14:paraId="72124D63" w14:textId="432FC99F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Google. (n.d.). *How SRE relates to other disciplines*. https://sre.google/workbook/how-sre-relates/</w:t>
      </w:r>
    </w:p>
    <w:p w14:paraId="5264CCB3" w14:textId="77777777" w:rsidR="00BE4BEF" w:rsidRDefault="00BE4BEF" w:rsidP="00BE4BEF">
      <w:pPr>
        <w:rPr>
          <w:rFonts w:ascii="Consolas" w:hAnsi="Consolas"/>
          <w:sz w:val="18"/>
        </w:rPr>
      </w:pPr>
    </w:p>
    <w:p w14:paraId="0110A3FE" w14:textId="766FF7C0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Humble, J., &amp; Farley, D. (2010). *Continuous delivery: Reliable software releases through build, test, and deployment automation*. Addison-Wesley Professional.</w:t>
      </w:r>
    </w:p>
    <w:p w14:paraId="64DD51D9" w14:textId="77777777" w:rsidR="00BE4BEF" w:rsidRDefault="00BE4BEF" w:rsidP="00BE4BEF">
      <w:pPr>
        <w:rPr>
          <w:rFonts w:ascii="Consolas" w:hAnsi="Consolas"/>
          <w:sz w:val="18"/>
        </w:rPr>
      </w:pPr>
    </w:p>
    <w:p w14:paraId="0EC1270D" w14:textId="2303D792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Prometheus. (n.d.). *Prometheus documentation*. https://prometheus.io/docs/</w:t>
      </w:r>
    </w:p>
    <w:p w14:paraId="7AE520B2" w14:textId="77777777" w:rsidR="00BE4BEF" w:rsidRDefault="00BE4BEF" w:rsidP="00BE4BEF">
      <w:pPr>
        <w:rPr>
          <w:rFonts w:ascii="Consolas" w:hAnsi="Consolas"/>
          <w:sz w:val="18"/>
        </w:rPr>
      </w:pPr>
    </w:p>
    <w:p w14:paraId="18CE1435" w14:textId="34E9F731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Snyk. (n.d.). *Snyk Open Source documentation*. https://docs.snyk.io/scan-with-snyk/snyk-open-source</w:t>
      </w:r>
    </w:p>
    <w:p w14:paraId="6C10EAA8" w14:textId="60070EF0" w:rsidR="00BE4BEF" w:rsidRDefault="00BE4BEF" w:rsidP="00BE4BEF">
      <w:pPr>
        <w:pStyle w:val="Ttulo1"/>
      </w:pPr>
      <w:r>
        <w:t>Evidencia visual: dashboard Grafana activo</w:t>
      </w:r>
    </w:p>
    <w:p w14:paraId="4A8FA81B" w14:textId="2B412F9D" w:rsidR="00C11CF8" w:rsidRDefault="00BE4BEF" w:rsidP="00BE4BEF">
      <w:r>
        <w:rPr>
          <w:noProof/>
        </w:rPr>
        <w:drawing>
          <wp:inline distT="0" distB="0" distL="0" distR="0" wp14:anchorId="7D501ADF" wp14:editId="0E505FA8">
            <wp:extent cx="5842000" cy="3302000"/>
            <wp:effectExtent l="0" t="0" r="6350" b="0"/>
            <wp:docPr id="1169979593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795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C6B1B" w14:textId="77777777" w:rsidR="00C11CF8" w:rsidRDefault="00C11CF8">
      <w:pPr>
        <w:spacing w:after="160" w:line="278" w:lineRule="auto"/>
      </w:pPr>
      <w:r>
        <w:br w:type="page"/>
      </w:r>
    </w:p>
    <w:p w14:paraId="2BD87D07" w14:textId="0335D92F" w:rsidR="00BE4BEF" w:rsidRDefault="00C11CF8" w:rsidP="00BE4BEF">
      <w:pPr>
        <w:rPr>
          <w:b/>
          <w:sz w:val="28"/>
        </w:rPr>
      </w:pPr>
      <w:r w:rsidRPr="00C11CF8">
        <w:rPr>
          <w:b/>
          <w:sz w:val="28"/>
        </w:rPr>
        <w:t>Anexo A. Evidencias fotograficas de la ejecucion</w:t>
      </w:r>
    </w:p>
    <w:p w14:paraId="0A74B721" w14:textId="3AA21B4B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1. Ejecucion exitosa de GitHub Actions con Snyk y SonarCloud.</w:t>
      </w:r>
    </w:p>
    <w:p w14:paraId="63E65ADA" w14:textId="62C6A463" w:rsidR="00C11CF8" w:rsidRDefault="00C11CF8" w:rsidP="00BE4BEF">
      <w:r>
        <w:rPr>
          <w:noProof/>
        </w:rPr>
        <w:drawing>
          <wp:inline distT="0" distB="0" distL="0" distR="0" wp14:anchorId="799D5EA0" wp14:editId="477C803C">
            <wp:extent cx="5842000" cy="4064000"/>
            <wp:effectExtent l="0" t="0" r="6350" b="0"/>
            <wp:docPr id="840177473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7747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4B276" w14:textId="5B9F1C87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2. Quality Gate aprobado en SonarQube Cloud.</w:t>
      </w:r>
    </w:p>
    <w:p w14:paraId="2AE38E5A" w14:textId="79DA993F" w:rsidR="00C11CF8" w:rsidRDefault="00C11CF8" w:rsidP="00BE4BEF">
      <w:r>
        <w:rPr>
          <w:noProof/>
        </w:rPr>
        <w:drawing>
          <wp:inline distT="0" distB="0" distL="0" distR="0" wp14:anchorId="5235EEB6" wp14:editId="12A7B94D">
            <wp:extent cx="5842000" cy="3788410"/>
            <wp:effectExtent l="0" t="0" r="6350" b="2540"/>
            <wp:docPr id="854329655" name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2965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22B4" w14:textId="33FF27B0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3. Target del microservicio en estado UP en Prometheus.</w:t>
      </w:r>
    </w:p>
    <w:p w14:paraId="133E034B" w14:textId="213CB790" w:rsidR="00C11CF8" w:rsidRDefault="00C11CF8" w:rsidP="00BE4BEF">
      <w:r>
        <w:rPr>
          <w:noProof/>
        </w:rPr>
        <w:drawing>
          <wp:inline distT="0" distB="0" distL="0" distR="0" wp14:anchorId="315AD18D" wp14:editId="3DF59D7E">
            <wp:extent cx="5842000" cy="3788410"/>
            <wp:effectExtent l="0" t="0" r="6350" b="2540"/>
            <wp:docPr id="2091248597" name="Imagen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4859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8BA2" w14:textId="3369BAF7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4. Dashboard Grafana con metricas operativas.</w:t>
      </w:r>
    </w:p>
    <w:p w14:paraId="14D90BEC" w14:textId="6F742F75" w:rsidR="00C11CF8" w:rsidRDefault="00C11CF8" w:rsidP="00BE4BEF">
      <w:r>
        <w:rPr>
          <w:noProof/>
        </w:rPr>
        <w:drawing>
          <wp:inline distT="0" distB="0" distL="0" distR="0" wp14:anchorId="574D94F6" wp14:editId="2F8FE29E">
            <wp:extent cx="5842000" cy="4064000"/>
            <wp:effectExtent l="0" t="0" r="6350" b="0"/>
            <wp:docPr id="1955968080" name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6808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D711" w14:textId="088B7900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5. Pipeline Overview autenticado de Jenkins, build #7 exitoso.</w:t>
      </w:r>
    </w:p>
    <w:p w14:paraId="482A8AB7" w14:textId="78673A7A" w:rsidR="00C11CF8" w:rsidRDefault="00C11CF8" w:rsidP="00BE4BEF">
      <w:r>
        <w:rPr>
          <w:noProof/>
        </w:rPr>
        <w:drawing>
          <wp:inline distT="0" distB="0" distL="0" distR="0" wp14:anchorId="2B3B5EB8" wp14:editId="168CB887">
            <wp:extent cx="5842000" cy="3788410"/>
            <wp:effectExtent l="0" t="0" r="6350" b="2540"/>
            <wp:docPr id="43116857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6857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B44E" w14:textId="77777777" w:rsidR="00C11CF8" w:rsidRPr="00BE4BEF" w:rsidRDefault="00C11CF8" w:rsidP="00BE4BEF"/>
    <w:sectPr w:rsidR="00C11CF8" w:rsidRPr="00BE4BEF" w:rsidSect="00BE4B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53A99"/>
    <w:multiLevelType w:val="singleLevel"/>
    <w:tmpl w:val="580A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528523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BEF"/>
    <w:rsid w:val="009D7FB1"/>
    <w:rsid w:val="00BE4BEF"/>
    <w:rsid w:val="00C11CF8"/>
    <w:rsid w:val="00F8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C69C33"/>
  <w15:chartTrackingRefBased/>
  <w15:docId w15:val="{17BEDBB1-818A-4B44-B1AE-F86C1549A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480" w:lineRule="auto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BE4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4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4B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4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4B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4B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4B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4B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4B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4B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4B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4B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4B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4B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4B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4B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4B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4B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4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4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4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4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4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4B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4B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4B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4B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4B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4B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1070</Words>
  <Characters>5888</Characters>
  <Application>Microsoft Office Word</Application>
  <DocSecurity>0</DocSecurity>
  <Lines>49</Lines>
  <Paragraphs>13</Paragraphs>
  <ScaleCrop>false</ScaleCrop>
  <Company/>
  <LinksUpToDate>false</LinksUpToDate>
  <CharactersWithSpaces>6945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 MARY CRUZ TRUJILLO</dc:creator>
  <cp:keywords/>
  <dc:description/>
  <cp:lastModifiedBy>LUZ MARY CRUZ TRUJILLO</cp:lastModifiedBy>
  <cp:revision>2</cp:revision>
  <dcterms:created xsi:type="dcterms:W3CDTF">2026-08-30T21:29:00Z</dcterms:created>
  <dcterms:modified xsi:type="dcterms:W3CDTF">2026-08-30T21:29:00Z</dcterms:modified>
</cp:coreProperties>
</file>