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F9DDE" w14:textId="13B35140" w:rsidR="00BE4BEF" w:rsidRDefault="00BE4BEF" w:rsidP="00BE4BEF">
      <w:pPr>
        <w:pStyle w:val="Ttulo"/>
      </w:pPr>
      <w:r>
        <w:t>Actividad 1 - Laboratorio tecnico: CI/CD, seguridad y monitoreo</w:t>
      </w:r>
    </w:p>
    <w:p w14:paraId="399696E1" w14:textId="77777777" w:rsidR="00BE4BEF" w:rsidRDefault="00BE4BEF" w:rsidP="00BE4BEF">
      <w:pPr>
        <w:rPr>
          <w:rFonts w:cs="Times New Roman"/>
        </w:rPr>
      </w:pPr>
    </w:p>
    <w:p w14:paraId="0883D1F9" w14:textId="441AFBB9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 xml:space="preserve">**Autores:** Manuel Fernando Santofimio Tovar y Beycy Yuliet Rojas Acero  </w:t>
      </w:r>
    </w:p>
    <w:p w14:paraId="491C4FF4" w14:textId="5E3428CB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**Repositorio:** https://github.com/yuliet719-beep/mi-microservicio</w:t>
      </w:r>
    </w:p>
    <w:p w14:paraId="5E7BE5D5" w14:textId="77777777" w:rsidR="00BE4BEF" w:rsidRDefault="00BE4BEF" w:rsidP="00BE4BEF">
      <w:pPr>
        <w:rPr>
          <w:rFonts w:cs="Times New Roman"/>
        </w:rPr>
      </w:pPr>
    </w:p>
    <w:p w14:paraId="293FA241" w14:textId="01923E0A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Objetivo</w:t>
      </w:r>
    </w:p>
    <w:p w14:paraId="6EB87FB3" w14:textId="77777777" w:rsidR="00BE4BEF" w:rsidRDefault="00BE4BEF" w:rsidP="00BE4BEF">
      <w:pPr>
        <w:rPr>
          <w:rFonts w:cs="Times New Roman"/>
        </w:rPr>
      </w:pPr>
    </w:p>
    <w:p w14:paraId="0612266E" w14:textId="4FD9CE05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Implementar un flujo CI/CD para un microservicio FastAPI que integre validacion de calidad, pruebas, seguridad, empaquetado Docker, despliegue declarativo y observabilidad. La solucion evita que el pipeline escriba directamente sobre Kubernetes: Jenkins actualiza el estado deseado en Git y Argo CD realiza la sincronizacion. Este enfoque aplica la separacion entre construccion, pruebas y despliegue recomendada para entregas confiables (Humble &amp; Farley, 2010).</w:t>
      </w:r>
    </w:p>
    <w:p w14:paraId="3B00FE45" w14:textId="77777777" w:rsidR="00BE4BEF" w:rsidRDefault="00BE4BEF" w:rsidP="00BE4BEF">
      <w:pPr>
        <w:rPr>
          <w:rFonts w:cs="Times New Roman"/>
        </w:rPr>
      </w:pPr>
    </w:p>
    <w:p w14:paraId="51BABC53" w14:textId="542DCF1B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Arquitectura y flujo</w:t>
      </w:r>
    </w:p>
    <w:p w14:paraId="629D49B5" w14:textId="77777777" w:rsidR="00BE4BEF" w:rsidRDefault="00BE4BEF" w:rsidP="00BE4BEF">
      <w:pPr>
        <w:rPr>
          <w:rFonts w:cs="Times New Roman"/>
        </w:rPr>
      </w:pPr>
    </w:p>
    <w:p w14:paraId="2C4030AA" w14:textId="0D366304" w:rsidR="00BE4BEF" w:rsidRDefault="00BE4BEF" w:rsidP="00BE4BEF">
      <w:pPr>
        <w:pStyle w:val="Prrafodelista"/>
        <w:numPr>
          <w:ilvl w:val="0"/>
          <w:numId w:val="1"/>
        </w:numPr>
        <w:rPr>
          <w:rFonts w:cs="Times New Roman"/>
        </w:rPr>
      </w:pPr>
      <w:r w:rsidRPr="00BE4BEF">
        <w:rPr>
          <w:rFonts w:cs="Times New Roman"/>
        </w:rPr>
        <w:t>Un `push` o `pull_request` sobre `main` inicia GitHub Actions.</w:t>
      </w:r>
    </w:p>
    <w:p w14:paraId="35FFAD9C" w14:textId="34E6AF61" w:rsidR="00BE4BEF" w:rsidRDefault="00BE4BEF" w:rsidP="00BE4BEF">
      <w:pPr>
        <w:ind w:left="360"/>
        <w:rPr>
          <w:rFonts w:cs="Times New Roman"/>
        </w:rPr>
      </w:pPr>
      <w:r w:rsidRPr="00BE4BEF">
        <w:rPr>
          <w:rFonts w:cs="Times New Roman"/>
        </w:rPr>
        <w:t>Los jobs `lint`, `test` y `docker-build-validation` validan estilo, comportamiento y construccion del artefacto.</w:t>
      </w:r>
    </w:p>
    <w:p w14:paraId="5C5628A5" w14:textId="2152C999" w:rsidR="00BE4BEF" w:rsidRDefault="00BE4BEF" w:rsidP="00BE4BEF">
      <w:pPr>
        <w:pStyle w:val="Prrafodelista"/>
        <w:numPr>
          <w:ilvl w:val="0"/>
          <w:numId w:val="1"/>
        </w:numPr>
        <w:rPr>
          <w:rFonts w:cs="Times New Roman"/>
        </w:rPr>
      </w:pPr>
      <w:r w:rsidRPr="00BE4BEF">
        <w:rPr>
          <w:rFonts w:cs="Times New Roman"/>
        </w:rPr>
        <w:t>Los jobs `sonarcloud` y `snyk` analizan calidad y dependencias con resultados visibles en la ejecucion de Actions.</w:t>
      </w:r>
    </w:p>
    <w:p w14:paraId="376BB839" w14:textId="103C7650" w:rsidR="00BE4BEF" w:rsidRDefault="00BE4BEF" w:rsidP="00BE4BEF">
      <w:pPr>
        <w:ind w:left="360"/>
        <w:rPr>
          <w:rFonts w:cs="Times New Roman"/>
        </w:rPr>
      </w:pPr>
      <w:r w:rsidRPr="00BE4BEF">
        <w:rPr>
          <w:rFonts w:cs="Times New Roman"/>
        </w:rPr>
        <w:lastRenderedPageBreak/>
        <w:t>Jenkins ejecuta checkout, dependencias, analisis estatico, pruebas, build Docker, `helm lint`, publicacion en Docker Hub y actualizacion GitOps.</w:t>
      </w:r>
    </w:p>
    <w:p w14:paraId="22255242" w14:textId="79F0ECB6" w:rsidR="00BE4BEF" w:rsidRDefault="00BE4BEF" w:rsidP="00BE4BEF">
      <w:pPr>
        <w:pStyle w:val="Prrafodelista"/>
        <w:numPr>
          <w:ilvl w:val="0"/>
          <w:numId w:val="1"/>
        </w:numPr>
        <w:rPr>
          <w:rFonts w:cs="Times New Roman"/>
        </w:rPr>
      </w:pPr>
      <w:r w:rsidRPr="00BE4BEF">
        <w:rPr>
          <w:rFonts w:cs="Times New Roman"/>
        </w:rPr>
        <w:t>El commit automatico en `helm/values-dev.yaml` incluye `[skip jenkins]` para impedir bucles de ejecucion.</w:t>
      </w:r>
    </w:p>
    <w:p w14:paraId="3289A66F" w14:textId="12D602DF" w:rsidR="00BE4BEF" w:rsidRDefault="00BE4BEF" w:rsidP="00BE4BEF">
      <w:pPr>
        <w:ind w:left="360"/>
        <w:rPr>
          <w:rFonts w:cs="Times New Roman"/>
        </w:rPr>
      </w:pPr>
      <w:r w:rsidRPr="00BE4BEF">
        <w:rPr>
          <w:rFonts w:cs="Times New Roman"/>
        </w:rPr>
        <w:t>Argo CD observa el repositorio, renderiza el chart Helm y sincroniza el estado en Kubernetes con `prune` y `selfHeal`.</w:t>
      </w:r>
    </w:p>
    <w:p w14:paraId="70405285" w14:textId="31DF8DD9" w:rsidR="00BE4BEF" w:rsidRDefault="00BE4BEF" w:rsidP="00BE4BEF">
      <w:pPr>
        <w:pStyle w:val="Prrafodelista"/>
        <w:numPr>
          <w:ilvl w:val="0"/>
          <w:numId w:val="1"/>
        </w:numPr>
        <w:rPr>
          <w:rFonts w:cs="Times New Roman"/>
        </w:rPr>
      </w:pPr>
      <w:r w:rsidRPr="00BE4BEF">
        <w:rPr>
          <w:rFonts w:cs="Times New Roman"/>
        </w:rPr>
        <w:t>Prometheus consulta `/metrics`; Grafana visualiza la disponibilidad, CPU, memoria y tasa de solicitudes.</w:t>
      </w:r>
    </w:p>
    <w:p w14:paraId="0F6AAD65" w14:textId="77777777" w:rsidR="00BE4BEF" w:rsidRDefault="00BE4BEF" w:rsidP="00BE4BEF">
      <w:pPr>
        <w:pStyle w:val="Prrafodelista"/>
        <w:numPr>
          <w:ilvl w:val="0"/>
          <w:numId w:val="1"/>
        </w:numPr>
        <w:rPr>
          <w:rFonts w:cs="Times New Roman"/>
        </w:rPr>
      </w:pPr>
    </w:p>
    <w:p w14:paraId="1ACC4D2D" w14:textId="66553957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Evidencias tecnicas</w:t>
      </w:r>
    </w:p>
    <w:p w14:paraId="3172F22E" w14:textId="77777777" w:rsidR="00BE4BEF" w:rsidRDefault="00BE4BEF" w:rsidP="00BE4BEF">
      <w:pPr>
        <w:rPr>
          <w:rFonts w:cs="Times New Roman"/>
        </w:rPr>
      </w:pPr>
    </w:p>
    <w:p w14:paraId="38CE9E0F" w14:textId="69927EB0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Requisito | Implementacion | Evidencia verificable |</w:t>
      </w:r>
    </w:p>
    <w:p w14:paraId="0B5E452A" w14:textId="3A900D43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--- | --- | --- |</w:t>
      </w:r>
    </w:p>
    <w:p w14:paraId="010A0802" w14:textId="78E1F623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CI/CD automatizado | `.github/workflows/ci.yml` y `Jenkinsfile` | Jobs independientes de GitHub Actions y ocho stages en Jenkins. |</w:t>
      </w:r>
    </w:p>
    <w:p w14:paraId="5CE7FAF2" w14:textId="4A92F8F8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Calidad | `flake8` y `pytest` | El pipeline ejecuta `flake8 app tests` y `pytest tests -v`; las tres pruebas cubren `/health`, `/hello` y 404. |</w:t>
      </w:r>
    </w:p>
    <w:p w14:paraId="40A82CA7" w14:textId="0EC5D9D0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Artefacto | Dockerfile Python 3.11 y Docker Hub | Jenkins etiqueta la imagen con `BUILD_NUMBER-commit` y `latest`. |</w:t>
      </w:r>
    </w:p>
    <w:p w14:paraId="5E37598C" w14:textId="0C7328BA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Seguridad | SonarCloud y Snyk | Jobs `sonarcloud` y `snyk`; configuracion en `sonar-project.properties` e informe en `docs/INFORME_SEGURIDAD.md`. |</w:t>
      </w:r>
    </w:p>
    <w:p w14:paraId="21D56F0A" w14:textId="14119DF0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GitOps | Helm y Argo CD | `argocd/application.yaml` apunta al chart `helm` y usa `values-dev.yaml`. |</w:t>
      </w:r>
    </w:p>
    <w:p w14:paraId="3CE3ADE7" w14:textId="0593417A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lastRenderedPageBreak/>
        <w:t>| Monitoreo | Prometheus y Grafana | `docker-compose.monitoring.yml` arranca ambos servicios y provisiona el dashboard. |</w:t>
      </w:r>
    </w:p>
    <w:p w14:paraId="542E8BAD" w14:textId="77777777" w:rsidR="00BE4BEF" w:rsidRDefault="00BE4BEF" w:rsidP="00BE4BEF">
      <w:pPr>
        <w:rPr>
          <w:rFonts w:cs="Times New Roman"/>
        </w:rPr>
      </w:pPr>
    </w:p>
    <w:p w14:paraId="2BA56295" w14:textId="1268DE78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La ejecucion Jenkins #7 documentada durante la practica termino en `SUCCESS`: la captura autenticada de Pipeline Overview muestra aprobados los stages de checkout, dependencias, analisis estatico, pruebas unitarias, build Docker, validacion Helm, publicacion de imagen y actualizacion GitOps. Adicionalmente, la ejecucion GitHub Actions `33335315017` del 30 de agosto de 2026 finalizo exitosamente con los jobs `lint`, `test`, `docker-build-validation`, `snyk` y `sonarcloud`, y publico el artefacto descargable `snyk-report`. La evidencia operativa y las capturas propias estan consolidadas en `docs/EVIDENCIA_OPERATIVA.md`.</w:t>
      </w:r>
    </w:p>
    <w:p w14:paraId="5DF13297" w14:textId="77777777" w:rsidR="00BE4BEF" w:rsidRDefault="00BE4BEF" w:rsidP="00BE4BEF">
      <w:pPr>
        <w:rPr>
          <w:rFonts w:cs="Times New Roman"/>
        </w:rPr>
      </w:pPr>
    </w:p>
    <w:p w14:paraId="565C0E81" w14:textId="39D2F716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Seguridad y recomendaciones</w:t>
      </w:r>
    </w:p>
    <w:p w14:paraId="68B37454" w14:textId="77777777" w:rsidR="00BE4BEF" w:rsidRDefault="00BE4BEF" w:rsidP="00BE4BEF">
      <w:pPr>
        <w:rPr>
          <w:rFonts w:cs="Times New Roman"/>
        </w:rPr>
      </w:pPr>
    </w:p>
    <w:p w14:paraId="00513B31" w14:textId="06090810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SonarCloud analiza las fuentes Python y Snyk analiza las dependencias declaradas. Los secretos `SONAR_TOKEN` y `SNYK_TOKEN` se gestionan desde GitHub Actions, mientras que Jenkins usa credenciales de Docker Hub y GitHub administradas por el servidor. Esta combinacion integra analisis de calidad y escaneo de dependencias durante CI (GitHub, 2026; Snyk, n.d.). Las recomendaciones son: revisar el Quality Gate antes de promover una version, resolver vulnerabilidades de severidad alta, utilizar tokens de alcance minimo y rotar toda contrasena que haya sido compartida fuera de un gestor de secretos.</w:t>
      </w:r>
    </w:p>
    <w:p w14:paraId="54800E0B" w14:textId="77777777" w:rsidR="00BE4BEF" w:rsidRDefault="00BE4BEF" w:rsidP="00BE4BEF">
      <w:pPr>
        <w:rPr>
          <w:rFonts w:cs="Times New Roman"/>
        </w:rPr>
      </w:pPr>
    </w:p>
    <w:p w14:paraId="0CB2B2F1" w14:textId="004B22EE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Monitoreo y alertas</w:t>
      </w:r>
    </w:p>
    <w:p w14:paraId="092709DF" w14:textId="77777777" w:rsidR="00BE4BEF" w:rsidRDefault="00BE4BEF" w:rsidP="00BE4BEF">
      <w:pPr>
        <w:rPr>
          <w:rFonts w:cs="Times New Roman"/>
        </w:rPr>
      </w:pPr>
    </w:p>
    <w:p w14:paraId="652ED849" w14:textId="3C5151ED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lastRenderedPageBreak/>
        <w:t>`prometheus-fastapi-instrumentator` expone `/metrics`. Prometheus recolecta cada 15 segundos y Grafana carga automaticamente el dashboard **Mi Microservicio - Operacion**. Este muestra estado del objetivo (`up`), memoria residente, uso de CPU y solicitudes HTTP por handler, metodo y codigo de respuesta. Prometheus se utiliza para recolectar series temporales y Grafana para visualizarlas operacionalmente (Prometheus, n.d.; Grafana Labs, n.d.). Se definieron dos alertas: indisponibilidad de la aplicacion durante un minuto y memoria residente superior a 100 MiB durante cinco minutos.</w:t>
      </w:r>
    </w:p>
    <w:p w14:paraId="3BAB505B" w14:textId="77777777" w:rsidR="00BE4BEF" w:rsidRDefault="00BE4BEF" w:rsidP="00BE4BEF">
      <w:pPr>
        <w:rPr>
          <w:rFonts w:cs="Times New Roman"/>
        </w:rPr>
      </w:pPr>
    </w:p>
    <w:p w14:paraId="3F82B9D3" w14:textId="72B33A7E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Ejecucion de la evidencia</w:t>
      </w:r>
    </w:p>
    <w:p w14:paraId="7F131F61" w14:textId="77777777" w:rsidR="00BE4BEF" w:rsidRDefault="00BE4BEF" w:rsidP="00BE4BEF">
      <w:pPr>
        <w:rPr>
          <w:rFonts w:cs="Times New Roman"/>
        </w:rPr>
      </w:pPr>
    </w:p>
    <w:p w14:paraId="730FBAD7" w14:textId="3D7FB7CD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```bash</w:t>
      </w:r>
    </w:p>
    <w:p w14:paraId="343E760E" w14:textId="5B43B640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docker compose -f docker-compose.monitoring.yml up --build -d</w:t>
      </w:r>
    </w:p>
    <w:p w14:paraId="0035BBD4" w14:textId="77777777" w:rsidR="00BE4BEF" w:rsidRDefault="00BE4BEF" w:rsidP="00BE4BEF">
      <w:pPr>
        <w:rPr>
          <w:rFonts w:ascii="Consolas" w:hAnsi="Consolas" w:cs="Times New Roman"/>
          <w:sz w:val="18"/>
        </w:rPr>
      </w:pPr>
    </w:p>
    <w:p w14:paraId="0256789F" w14:textId="185153CB" w:rsidR="00BE4BEF" w:rsidRDefault="00BE4BEF" w:rsidP="00BE4BEF">
      <w:pPr>
        <w:rPr>
          <w:rFonts w:ascii="Consolas" w:hAnsi="Consolas" w:cs="Times New Roman"/>
          <w:sz w:val="18"/>
        </w:rPr>
      </w:pPr>
      <w:r w:rsidRPr="00BE4BEF">
        <w:rPr>
          <w:rFonts w:ascii="Consolas" w:hAnsi="Consolas" w:cs="Times New Roman"/>
          <w:sz w:val="18"/>
        </w:rPr>
        <w:t>Abrir Grafana en `http://localhost:3000` y Prometheus en `http://localhost:9090`. Producir trafico con solicitudes a `http://localhost:8001/health` y `http://localhost:8001/hello`, y capturar el dashboard. La definicion de alertas se puede verificar en Prometheus, menu **Alerts**.</w:t>
      </w:r>
    </w:p>
    <w:p w14:paraId="09FE2316" w14:textId="77777777" w:rsidR="00BE4BEF" w:rsidRDefault="00BE4BEF" w:rsidP="00BE4BEF">
      <w:pPr>
        <w:rPr>
          <w:rFonts w:ascii="Consolas" w:hAnsi="Consolas" w:cs="Times New Roman"/>
          <w:sz w:val="18"/>
        </w:rPr>
      </w:pPr>
    </w:p>
    <w:p w14:paraId="282C798C" w14:textId="2DE0573B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Estado de despliegue y mejora pendiente</w:t>
      </w:r>
    </w:p>
    <w:p w14:paraId="168D2DD1" w14:textId="77777777" w:rsidR="00BE4BEF" w:rsidRDefault="00BE4BEF" w:rsidP="00BE4BEF">
      <w:pPr>
        <w:rPr>
          <w:rFonts w:ascii="Consolas" w:hAnsi="Consolas"/>
          <w:sz w:val="18"/>
        </w:rPr>
      </w:pPr>
    </w:p>
    <w:p w14:paraId="62D93294" w14:textId="2ADCA65E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 xml:space="preserve">La validacion del flujo encontro una condicion de integracion concreta: Argo CD sincronizo la revision de Git, pero el pod nuevo no puede cumplir `runAsNonRoot` porque la etiqueta remota `yulietrojas/mi-microservicio:latest` contiene una imagen previa que se ejecuta como root. El Dockerfile del repositorio fue endurecido con una imagen runtime distroless y usuario `nonroot:nonroot`; la mejora queda lista para publicacion. Para cerrar el ciclo GitOps con estado `Healthy`, Jenkins debe publicar esta nueva imagen usando una credencial </w:t>
      </w:r>
      <w:r w:rsidRPr="00BE4BEF">
        <w:rPr>
          <w:rFonts w:ascii="Consolas" w:hAnsi="Consolas"/>
          <w:sz w:val="18"/>
        </w:rPr>
        <w:lastRenderedPageBreak/>
        <w:t>de Docker Hub que tenga permiso para escribir en `yulietrojas/mi-microservicio` y actualizar el tag de `values-dev.yaml`.</w:t>
      </w:r>
    </w:p>
    <w:p w14:paraId="706E882C" w14:textId="77777777" w:rsidR="00BE4BEF" w:rsidRDefault="00BE4BEF" w:rsidP="00BE4BEF">
      <w:pPr>
        <w:rPr>
          <w:rFonts w:ascii="Consolas" w:hAnsi="Consolas"/>
          <w:sz w:val="18"/>
        </w:rPr>
      </w:pPr>
    </w:p>
    <w:p w14:paraId="741E149E" w14:textId="52759A64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Reflexion</w:t>
      </w:r>
    </w:p>
    <w:p w14:paraId="45E6973E" w14:textId="77777777" w:rsidR="00BE4BEF" w:rsidRDefault="00BE4BEF" w:rsidP="00BE4BEF">
      <w:pPr>
        <w:rPr>
          <w:rFonts w:ascii="Consolas" w:hAnsi="Consolas"/>
          <w:sz w:val="18"/>
        </w:rPr>
      </w:pPr>
    </w:p>
    <w:p w14:paraId="4A77C1A2" w14:textId="5136BB5E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>Separar CI, CD, GitOps y observabilidad disminuye el riesgo operacional. GitHub Actions detecta defectos cerca del cambio; Jenkins construye un artefacto trazable; Helm convierte configuracion en manifiestos repetibles; Argo CD evita credenciales de Kubernetes dentro del pipeline; y Prometheus/Grafana convierten el comportamiento en produccion en una se</w:t>
      </w:r>
      <w:r w:rsidRPr="00BE4BEF">
        <w:rPr>
          <w:rFonts w:ascii="Consolas" w:hAnsi="Consolas" w:hint="eastAsia"/>
          <w:sz w:val="18"/>
        </w:rPr>
        <w:t>ñ</w:t>
      </w:r>
      <w:r w:rsidRPr="00BE4BEF">
        <w:rPr>
          <w:rFonts w:ascii="Consolas" w:hAnsi="Consolas"/>
          <w:sz w:val="18"/>
        </w:rPr>
        <w:t>al observable. El principal aprendizaje es que automatizar el despliegue no es suficiente: un flujo maduro requiere controles de seguridad, trazabilidad de imagen y monitoreo posterior a la liberacion, una relacion coherente con la disciplina SRE (Google, n.d.).</w:t>
      </w:r>
    </w:p>
    <w:p w14:paraId="55F696E4" w14:textId="77777777" w:rsidR="00BE4BEF" w:rsidRDefault="00BE4BEF" w:rsidP="00BE4BEF">
      <w:pPr>
        <w:rPr>
          <w:rFonts w:ascii="Consolas" w:hAnsi="Consolas"/>
          <w:sz w:val="18"/>
        </w:rPr>
      </w:pPr>
    </w:p>
    <w:p w14:paraId="041AD6CF" w14:textId="4FA63F66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Referencias</w:t>
      </w:r>
    </w:p>
    <w:p w14:paraId="4936CAEB" w14:textId="77777777" w:rsidR="00BE4BEF" w:rsidRDefault="00BE4BEF" w:rsidP="00BE4BEF">
      <w:pPr>
        <w:rPr>
          <w:rFonts w:ascii="Consolas" w:hAnsi="Consolas"/>
          <w:sz w:val="18"/>
        </w:rPr>
      </w:pPr>
    </w:p>
    <w:p w14:paraId="15C3A1ED" w14:textId="0D27B613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>GitHub. (2026). *GitHub Actions documentation*. https://docs.github.com/actions</w:t>
      </w:r>
    </w:p>
    <w:p w14:paraId="7FD6B316" w14:textId="77777777" w:rsidR="00BE4BEF" w:rsidRDefault="00BE4BEF" w:rsidP="00BE4BEF">
      <w:pPr>
        <w:rPr>
          <w:rFonts w:ascii="Consolas" w:hAnsi="Consolas"/>
          <w:sz w:val="18"/>
        </w:rPr>
      </w:pPr>
    </w:p>
    <w:p w14:paraId="0C49249D" w14:textId="6D0E625D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>Grafana Labs. (n.d.). *Grafana documentation*. https://grafana.com/docs/grafana/</w:t>
      </w:r>
    </w:p>
    <w:p w14:paraId="0F3E7753" w14:textId="77777777" w:rsidR="00BE4BEF" w:rsidRDefault="00BE4BEF" w:rsidP="00BE4BEF">
      <w:pPr>
        <w:rPr>
          <w:rFonts w:ascii="Consolas" w:hAnsi="Consolas"/>
          <w:sz w:val="18"/>
        </w:rPr>
      </w:pPr>
    </w:p>
    <w:p w14:paraId="72124D63" w14:textId="432FC99F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>Google. (n.d.). *How SRE relates to other disciplines*. https://sre.google/workbook/how-sre-relates/</w:t>
      </w:r>
    </w:p>
    <w:p w14:paraId="5264CCB3" w14:textId="77777777" w:rsidR="00BE4BEF" w:rsidRDefault="00BE4BEF" w:rsidP="00BE4BEF">
      <w:pPr>
        <w:rPr>
          <w:rFonts w:ascii="Consolas" w:hAnsi="Consolas"/>
          <w:sz w:val="18"/>
        </w:rPr>
      </w:pPr>
    </w:p>
    <w:p w14:paraId="0110A3FE" w14:textId="766FF7C0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>Humble, J., &amp; Farley, D. (2010). *Continuous delivery: Reliable software releases through build, test, and deployment automation*. Addison-Wesley Professional.</w:t>
      </w:r>
    </w:p>
    <w:p w14:paraId="64DD51D9" w14:textId="77777777" w:rsidR="00BE4BEF" w:rsidRDefault="00BE4BEF" w:rsidP="00BE4BEF">
      <w:pPr>
        <w:rPr>
          <w:rFonts w:ascii="Consolas" w:hAnsi="Consolas"/>
          <w:sz w:val="18"/>
        </w:rPr>
      </w:pPr>
    </w:p>
    <w:p w14:paraId="0EC1270D" w14:textId="2303D792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>Prometheus. (n.d.). *Prometheus documentation*. https://prometheus.io/docs/</w:t>
      </w:r>
    </w:p>
    <w:p w14:paraId="7AE520B2" w14:textId="77777777" w:rsidR="00BE4BEF" w:rsidRDefault="00BE4BEF" w:rsidP="00BE4BEF">
      <w:pPr>
        <w:rPr>
          <w:rFonts w:ascii="Consolas" w:hAnsi="Consolas"/>
          <w:sz w:val="18"/>
        </w:rPr>
      </w:pPr>
    </w:p>
    <w:p w14:paraId="18CE1435" w14:textId="34E9F731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>Snyk. (n.d.). *Snyk Open Source documentation*. https://docs.snyk.io/scan-with-snyk/snyk-open-source</w:t>
      </w:r>
    </w:p>
    <w:p w14:paraId="6C10EAA8" w14:textId="60070EF0" w:rsidR="00BE4BEF" w:rsidRDefault="00BE4BEF" w:rsidP="00BE4BEF">
      <w:pPr>
        <w:pStyle w:val="Ttulo1"/>
      </w:pPr>
      <w:r>
        <w:lastRenderedPageBreak/>
        <w:t>Evidencia visual: dashboard Grafana activo</w:t>
      </w:r>
    </w:p>
    <w:p w14:paraId="4A8FA81B" w14:textId="2B412F9D" w:rsidR="00C11CF8" w:rsidRDefault="00BE4BEF" w:rsidP="00BE4BEF">
      <w:r>
        <w:rPr>
          <w:noProof/>
        </w:rPr>
        <w:drawing>
          <wp:inline distT="0" distB="0" distL="0" distR="0" wp14:anchorId="7D501ADF" wp14:editId="6B2B45C5">
            <wp:extent cx="5842000" cy="3302000"/>
            <wp:effectExtent l="0" t="0" r="6350" b="0"/>
            <wp:docPr id="1169979593" name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7959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C6B1B" w14:textId="77777777" w:rsidR="00C11CF8" w:rsidRDefault="00C11CF8">
      <w:pPr>
        <w:spacing w:after="160" w:line="278" w:lineRule="auto"/>
      </w:pPr>
      <w:r>
        <w:br w:type="page"/>
      </w:r>
    </w:p>
    <w:p w14:paraId="2BD87D07" w14:textId="0335D92F" w:rsidR="00BE4BEF" w:rsidRDefault="00C11CF8" w:rsidP="00BE4BEF">
      <w:pPr>
        <w:rPr>
          <w:b/>
          <w:sz w:val="28"/>
        </w:rPr>
      </w:pPr>
      <w:r w:rsidRPr="00C11CF8">
        <w:rPr>
          <w:b/>
          <w:sz w:val="28"/>
        </w:rPr>
        <w:lastRenderedPageBreak/>
        <w:t>Anexo A. Evidencias fotograficas de la ejecucion</w:t>
      </w:r>
    </w:p>
    <w:p w14:paraId="0A74B721" w14:textId="3AA21B4B" w:rsidR="00C11CF8" w:rsidRDefault="00C11CF8" w:rsidP="00BE4BEF">
      <w:pPr>
        <w:rPr>
          <w:i/>
          <w:sz w:val="20"/>
        </w:rPr>
      </w:pPr>
      <w:r w:rsidRPr="00C11CF8">
        <w:rPr>
          <w:i/>
          <w:sz w:val="20"/>
        </w:rPr>
        <w:t>Figura 1. Ejecucion exitosa de GitHub Actions con Snyk y SonarCloud.</w:t>
      </w:r>
    </w:p>
    <w:p w14:paraId="63E65ADA" w14:textId="62C6A463" w:rsidR="00C11CF8" w:rsidRDefault="00C11CF8" w:rsidP="00BE4BEF">
      <w:r>
        <w:rPr>
          <w:noProof/>
        </w:rPr>
        <w:drawing>
          <wp:inline distT="0" distB="0" distL="0" distR="0" wp14:anchorId="799D5EA0" wp14:editId="477C803C">
            <wp:extent cx="5842000" cy="4064000"/>
            <wp:effectExtent l="0" t="0" r="6350" b="0"/>
            <wp:docPr id="840177473" name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17747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4B276" w14:textId="5B9F1C87" w:rsidR="00C11CF8" w:rsidRDefault="00C11CF8" w:rsidP="00BE4BEF">
      <w:pPr>
        <w:rPr>
          <w:i/>
          <w:sz w:val="20"/>
        </w:rPr>
      </w:pPr>
      <w:r w:rsidRPr="00C11CF8">
        <w:rPr>
          <w:i/>
          <w:sz w:val="20"/>
        </w:rPr>
        <w:t>Figura 2. Quality Gate aprobado en SonarQube Cloud.</w:t>
      </w:r>
    </w:p>
    <w:p w14:paraId="2AE38E5A" w14:textId="79DA993F" w:rsidR="00C11CF8" w:rsidRDefault="00C11CF8" w:rsidP="00BE4BEF">
      <w:r>
        <w:rPr>
          <w:noProof/>
        </w:rPr>
        <w:lastRenderedPageBreak/>
        <w:drawing>
          <wp:inline distT="0" distB="0" distL="0" distR="0" wp14:anchorId="5235EEB6" wp14:editId="12A7B94D">
            <wp:extent cx="5842000" cy="3788410"/>
            <wp:effectExtent l="0" t="0" r="6350" b="2540"/>
            <wp:docPr id="854329655" name="Imagen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32965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B22B4" w14:textId="33FF27B0" w:rsidR="00C11CF8" w:rsidRDefault="00C11CF8" w:rsidP="00BE4BEF">
      <w:pPr>
        <w:rPr>
          <w:i/>
          <w:sz w:val="20"/>
        </w:rPr>
      </w:pPr>
      <w:r w:rsidRPr="00C11CF8">
        <w:rPr>
          <w:i/>
          <w:sz w:val="20"/>
        </w:rPr>
        <w:t>Figura 3. Target del microservicio en estado UP en Prometheus.</w:t>
      </w:r>
    </w:p>
    <w:p w14:paraId="133E034B" w14:textId="213CB790" w:rsidR="00C11CF8" w:rsidRDefault="00C11CF8" w:rsidP="00BE4BEF">
      <w:r>
        <w:rPr>
          <w:noProof/>
        </w:rPr>
        <w:drawing>
          <wp:inline distT="0" distB="0" distL="0" distR="0" wp14:anchorId="315AD18D" wp14:editId="3DF59D7E">
            <wp:extent cx="5842000" cy="3788410"/>
            <wp:effectExtent l="0" t="0" r="6350" b="2540"/>
            <wp:docPr id="2091248597" name="Imagen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24859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08BA2" w14:textId="3369BAF7" w:rsidR="00C11CF8" w:rsidRDefault="00C11CF8" w:rsidP="00BE4BEF">
      <w:pPr>
        <w:rPr>
          <w:i/>
          <w:sz w:val="20"/>
        </w:rPr>
      </w:pPr>
      <w:r w:rsidRPr="00C11CF8">
        <w:rPr>
          <w:i/>
          <w:sz w:val="20"/>
        </w:rPr>
        <w:t>Figura 4. Dashboard Grafana con metricas operativas.</w:t>
      </w:r>
    </w:p>
    <w:p w14:paraId="14D90BEC" w14:textId="6F742F75" w:rsidR="00C11CF8" w:rsidRDefault="00C11CF8" w:rsidP="00BE4BEF">
      <w:r>
        <w:rPr>
          <w:noProof/>
        </w:rPr>
        <w:lastRenderedPageBreak/>
        <w:drawing>
          <wp:inline distT="0" distB="0" distL="0" distR="0" wp14:anchorId="574D94F6" wp14:editId="2B6F62BA">
            <wp:extent cx="5842000" cy="4064000"/>
            <wp:effectExtent l="0" t="0" r="6350" b="0"/>
            <wp:docPr id="1955968080" name="Imagen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968080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D711" w14:textId="088B7900" w:rsidR="00C11CF8" w:rsidRDefault="00C11CF8" w:rsidP="00BE4BEF">
      <w:pPr>
        <w:rPr>
          <w:i/>
          <w:sz w:val="20"/>
        </w:rPr>
      </w:pPr>
      <w:r w:rsidRPr="00C11CF8">
        <w:rPr>
          <w:i/>
          <w:sz w:val="20"/>
        </w:rPr>
        <w:t>Figura 5. Pipeline Overview autenticado de Jenkins, build #7 exitoso.</w:t>
      </w:r>
    </w:p>
    <w:p w14:paraId="482A8AB7" w14:textId="78673A7A" w:rsidR="00C11CF8" w:rsidRDefault="00C11CF8" w:rsidP="00BE4BEF">
      <w:r>
        <w:rPr>
          <w:noProof/>
        </w:rPr>
        <w:drawing>
          <wp:inline distT="0" distB="0" distL="0" distR="0" wp14:anchorId="2B3B5EB8" wp14:editId="168CB887">
            <wp:extent cx="5842000" cy="3788410"/>
            <wp:effectExtent l="0" t="0" r="6350" b="2540"/>
            <wp:docPr id="431168575" name="Imagen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16857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B44E" w14:textId="77777777" w:rsidR="00C11CF8" w:rsidRPr="00BE4BEF" w:rsidRDefault="00C11CF8" w:rsidP="00BE4BEF"/>
    <w:sectPr w:rsidR="00C11CF8" w:rsidRPr="00BE4BEF" w:rsidSect="00BE4B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53A99"/>
    <w:multiLevelType w:val="singleLevel"/>
    <w:tmpl w:val="580A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1528523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BEF"/>
    <w:rsid w:val="005B40F4"/>
    <w:rsid w:val="009D7FB1"/>
    <w:rsid w:val="00BE4BEF"/>
    <w:rsid w:val="00C11CF8"/>
    <w:rsid w:val="00D7169B"/>
    <w:rsid w:val="00F81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33C69C33"/>
  <w15:chartTrackingRefBased/>
  <w15:docId w15:val="{17BEDBB1-818A-4B44-B1AE-F86C1549A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480" w:lineRule="auto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BE4B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4B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4B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4B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4B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4B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4B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4B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4B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4B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4B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4B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4B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4BE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4B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4B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4B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4B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4B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4B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4B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4B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4B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4B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4B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4B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4B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4BE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4B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913</Words>
  <Characters>6018</Characters>
  <Application>Microsoft Office Word</Application>
  <DocSecurity>0</DocSecurity>
  <Lines>138</Lines>
  <Paragraphs>50</Paragraphs>
  <ScaleCrop>false</ScaleCrop>
  <Company/>
  <LinksUpToDate>false</LinksUpToDate>
  <CharactersWithSpaces>6883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LUZ MARY CRUZ TRUJILLO</dc:creator>
  <cp:keywords/>
  <dc:description/>
  <cp:lastModifiedBy>LUZ MARY CRUZ TRUJILLO</cp:lastModifiedBy>
  <cp:revision>3</cp:revision>
  <dcterms:created xsi:type="dcterms:W3CDTF">2026-08-30T21:29:00Z</dcterms:created>
  <dcterms:modified xsi:type="dcterms:W3CDTF">2026-08-30T21:34:00Z</dcterms:modified>
</cp:coreProperties>
</file>