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5B005" w14:textId="4273E08F" w:rsidR="006628C7" w:rsidRDefault="006628C7" w:rsidP="006628C7">
      <w:pPr>
        <w:pStyle w:val="Ttulo"/>
      </w:pPr>
      <w:r>
        <w:t>Actividad 1 - Laboratorio tecnico: CI/CD, seguridad y monitoreo</w:t>
      </w:r>
    </w:p>
    <w:p w14:paraId="17966A41" w14:textId="77777777" w:rsidR="006628C7" w:rsidRDefault="006628C7" w:rsidP="006628C7">
      <w:pPr>
        <w:rPr>
          <w:rFonts w:cs="Times New Roman"/>
        </w:rPr>
      </w:pPr>
    </w:p>
    <w:p w14:paraId="673779CB" w14:textId="564860A6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 xml:space="preserve">**Autores:** Manuel Fernando Santofimio Tovar y Beycy Yuliet Rojas Acero  </w:t>
      </w:r>
    </w:p>
    <w:p w14:paraId="75C9DC9B" w14:textId="5C211E58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**Repositorio:** https://github.com/yuliet719-beep/mi-microservicio</w:t>
      </w:r>
    </w:p>
    <w:p w14:paraId="3BE621A6" w14:textId="77777777" w:rsidR="006628C7" w:rsidRDefault="006628C7" w:rsidP="006628C7">
      <w:pPr>
        <w:rPr>
          <w:rFonts w:cs="Times New Roman"/>
        </w:rPr>
      </w:pPr>
    </w:p>
    <w:p w14:paraId="65EC63E0" w14:textId="5AEEA21F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Objetivo</w:t>
      </w:r>
    </w:p>
    <w:p w14:paraId="75175F36" w14:textId="77777777" w:rsidR="006628C7" w:rsidRDefault="006628C7" w:rsidP="006628C7">
      <w:pPr>
        <w:rPr>
          <w:rFonts w:cs="Times New Roman"/>
        </w:rPr>
      </w:pPr>
    </w:p>
    <w:p w14:paraId="1C4B0F88" w14:textId="33070570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 Este enfoque aplica la separacion entre construccion, pruebas y despliegue recomendada para entregas confiables (Humble &amp; Farley, 2010).</w:t>
      </w:r>
    </w:p>
    <w:p w14:paraId="0E5BD8CC" w14:textId="77777777" w:rsidR="006628C7" w:rsidRDefault="006628C7" w:rsidP="006628C7">
      <w:pPr>
        <w:rPr>
          <w:rFonts w:cs="Times New Roman"/>
        </w:rPr>
      </w:pPr>
    </w:p>
    <w:p w14:paraId="51958857" w14:textId="5CC10EA2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Arquitectura y flujo</w:t>
      </w:r>
    </w:p>
    <w:p w14:paraId="3D9D0C6E" w14:textId="77777777" w:rsidR="006628C7" w:rsidRDefault="006628C7" w:rsidP="006628C7">
      <w:pPr>
        <w:rPr>
          <w:rFonts w:cs="Times New Roman"/>
        </w:rPr>
      </w:pPr>
    </w:p>
    <w:p w14:paraId="737689FC" w14:textId="56DA5F54" w:rsidR="006628C7" w:rsidRDefault="006628C7" w:rsidP="006628C7">
      <w:pPr>
        <w:pStyle w:val="Prrafodelista"/>
        <w:numPr>
          <w:ilvl w:val="0"/>
          <w:numId w:val="1"/>
        </w:numPr>
        <w:rPr>
          <w:rFonts w:cs="Times New Roman"/>
        </w:rPr>
      </w:pPr>
      <w:r w:rsidRPr="006628C7">
        <w:rPr>
          <w:rFonts w:cs="Times New Roman"/>
        </w:rPr>
        <w:t>Un `push` o `pull_request` sobre `main` inicia GitHub Actions.</w:t>
      </w:r>
    </w:p>
    <w:p w14:paraId="125E5715" w14:textId="0197D718" w:rsidR="006628C7" w:rsidRDefault="006628C7" w:rsidP="006628C7">
      <w:pPr>
        <w:ind w:left="360"/>
        <w:rPr>
          <w:rFonts w:cs="Times New Roman"/>
        </w:rPr>
      </w:pPr>
      <w:r w:rsidRPr="006628C7">
        <w:rPr>
          <w:rFonts w:cs="Times New Roman"/>
        </w:rPr>
        <w:t>Los jobs `lint`, `test` y `docker-build-validation` validan estilo, comportamiento y construccion del artefacto.</w:t>
      </w:r>
    </w:p>
    <w:p w14:paraId="1EFD5861" w14:textId="702C6424" w:rsidR="006628C7" w:rsidRDefault="006628C7" w:rsidP="006628C7">
      <w:pPr>
        <w:pStyle w:val="Prrafodelista"/>
        <w:numPr>
          <w:ilvl w:val="0"/>
          <w:numId w:val="1"/>
        </w:numPr>
        <w:rPr>
          <w:rFonts w:cs="Times New Roman"/>
        </w:rPr>
      </w:pPr>
      <w:r w:rsidRPr="006628C7">
        <w:rPr>
          <w:rFonts w:cs="Times New Roman"/>
        </w:rPr>
        <w:t>Los jobs `sonarcloud` y `snyk` analizan calidad y dependencias con resultados visibles en la ejecucion de Actions.</w:t>
      </w:r>
    </w:p>
    <w:p w14:paraId="39FD7255" w14:textId="08984111" w:rsidR="006628C7" w:rsidRDefault="006628C7" w:rsidP="006628C7">
      <w:pPr>
        <w:ind w:left="360"/>
        <w:rPr>
          <w:rFonts w:cs="Times New Roman"/>
        </w:rPr>
      </w:pPr>
      <w:r w:rsidRPr="006628C7">
        <w:rPr>
          <w:rFonts w:cs="Times New Roman"/>
        </w:rPr>
        <w:lastRenderedPageBreak/>
        <w:t>Jenkins ejecuta checkout, dependencias, analisis estatico, pruebas, build Docker, `helm lint`, publicacion en Docker Hub y actualizacion GitOps.</w:t>
      </w:r>
    </w:p>
    <w:p w14:paraId="5F1F2030" w14:textId="791CA6EC" w:rsidR="006628C7" w:rsidRDefault="006628C7" w:rsidP="006628C7">
      <w:pPr>
        <w:pStyle w:val="Prrafodelista"/>
        <w:numPr>
          <w:ilvl w:val="0"/>
          <w:numId w:val="1"/>
        </w:numPr>
        <w:rPr>
          <w:rFonts w:cs="Times New Roman"/>
        </w:rPr>
      </w:pPr>
      <w:r w:rsidRPr="006628C7">
        <w:rPr>
          <w:rFonts w:cs="Times New Roman"/>
        </w:rPr>
        <w:t>El commit automatico en `helm/values-dev.yaml` incluye `[skip jenkins]` para impedir bucles de ejecucion.</w:t>
      </w:r>
    </w:p>
    <w:p w14:paraId="0B771EEF" w14:textId="31F611DD" w:rsidR="006628C7" w:rsidRDefault="006628C7" w:rsidP="006628C7">
      <w:pPr>
        <w:ind w:left="360"/>
        <w:rPr>
          <w:rFonts w:cs="Times New Roman"/>
        </w:rPr>
      </w:pPr>
      <w:r w:rsidRPr="006628C7">
        <w:rPr>
          <w:rFonts w:cs="Times New Roman"/>
        </w:rPr>
        <w:t>Argo CD observa el repositorio, renderiza el chart Helm y sincroniza el estado en Kubernetes con `prune` y `selfHeal`.</w:t>
      </w:r>
    </w:p>
    <w:p w14:paraId="6D0A1583" w14:textId="794C665A" w:rsidR="006628C7" w:rsidRDefault="006628C7" w:rsidP="006628C7">
      <w:pPr>
        <w:pStyle w:val="Prrafodelista"/>
        <w:numPr>
          <w:ilvl w:val="0"/>
          <w:numId w:val="1"/>
        </w:numPr>
        <w:rPr>
          <w:rFonts w:cs="Times New Roman"/>
        </w:rPr>
      </w:pPr>
      <w:r w:rsidRPr="006628C7">
        <w:rPr>
          <w:rFonts w:cs="Times New Roman"/>
        </w:rPr>
        <w:t>Prometheus consulta `/metrics`; Grafana visualiza la disponibilidad, CPU, memoria y tasa de solicitudes.</w:t>
      </w:r>
    </w:p>
    <w:p w14:paraId="62BCAD60" w14:textId="77777777" w:rsidR="006628C7" w:rsidRDefault="006628C7" w:rsidP="006628C7">
      <w:pPr>
        <w:pStyle w:val="Prrafodelista"/>
        <w:numPr>
          <w:ilvl w:val="0"/>
          <w:numId w:val="1"/>
        </w:numPr>
        <w:rPr>
          <w:rFonts w:cs="Times New Roman"/>
        </w:rPr>
      </w:pPr>
    </w:p>
    <w:p w14:paraId="7AC128D6" w14:textId="3623404E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Evidencias tecnicas</w:t>
      </w:r>
    </w:p>
    <w:p w14:paraId="2B1A6ED9" w14:textId="77777777" w:rsidR="006628C7" w:rsidRDefault="006628C7" w:rsidP="006628C7">
      <w:pPr>
        <w:rPr>
          <w:rFonts w:cs="Times New Roman"/>
        </w:rPr>
      </w:pPr>
    </w:p>
    <w:p w14:paraId="11417523" w14:textId="173781E1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Requisito | Implementacion | Evidencia verificable |</w:t>
      </w:r>
    </w:p>
    <w:p w14:paraId="0DB6F507" w14:textId="3EE2CF08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--- | --- | --- |</w:t>
      </w:r>
    </w:p>
    <w:p w14:paraId="25BA38C9" w14:textId="74213249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CI/CD automatizado | `.github/workflows/ci.yml` y `Jenkinsfile` | Jobs independientes de GitHub Actions y ocho stages en Jenkins. |</w:t>
      </w:r>
    </w:p>
    <w:p w14:paraId="4CC56BB0" w14:textId="4CC11EFF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Calidad | `flake8` y `pytest` | El pipeline ejecuta `flake8 app tests` y `pytest tests -v`; las tres pruebas cubren `/health`, `/hello` y 404. |</w:t>
      </w:r>
    </w:p>
    <w:p w14:paraId="45776DCA" w14:textId="11BBBA7A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Artefacto | Dockerfile Python 3.11 y Docker Hub | Jenkins etiqueta la imagen con `BUILD_NUMBER-commit` y `latest`. |</w:t>
      </w:r>
    </w:p>
    <w:p w14:paraId="58B20F8D" w14:textId="420B7B40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Seguridad | SonarCloud y Snyk | Jobs `sonarcloud` y `snyk`; configuracion en `sonar-project.properties` e informe en `docs/INFORME_SEGURIDAD.md`. |</w:t>
      </w:r>
    </w:p>
    <w:p w14:paraId="7D85AAB3" w14:textId="0BF2995B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| GitOps | Helm y Argo CD | `argocd/application.yaml` apunta al chart `helm` y usa `values-dev.yaml`. |</w:t>
      </w:r>
    </w:p>
    <w:p w14:paraId="3B778662" w14:textId="736B32F1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lastRenderedPageBreak/>
        <w:t>| Monitoreo | Prometheus y Grafana | `docker-compose.monitoring.yml` arranca ambos servicios y provisiona el dashboard. |</w:t>
      </w:r>
    </w:p>
    <w:p w14:paraId="0BA84278" w14:textId="77777777" w:rsidR="006628C7" w:rsidRDefault="006628C7" w:rsidP="006628C7">
      <w:pPr>
        <w:rPr>
          <w:rFonts w:cs="Times New Roman"/>
        </w:rPr>
      </w:pPr>
    </w:p>
    <w:p w14:paraId="7952E1D5" w14:textId="1E5B7958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La ejecucion Jenkins #7 documentada durante la practica termino en `SUCCESS`: la captura autenticada de Pipeline Overview muestra aprobados los stages de checkout, dependencias, analisis estatico, pruebas unitarias, build Docker, validacion Helm, publicacion de imagen y actualizacion GitOps. Adicionalmente, la ejecucion GitHub Actions `33335315017` del 30 de agosto de 2026 finalizo exitosamente con los jobs `lint`, `test`, `docker-build-validation`, `snyk` y `sonarcloud`, y publico el artefacto descargable `snyk-report`. La evidencia operativa y las capturas propias estan consolidadas en `docs/EVIDENCIA_OPERATIVA.md`.</w:t>
      </w:r>
    </w:p>
    <w:p w14:paraId="56A48112" w14:textId="77777777" w:rsidR="006628C7" w:rsidRDefault="006628C7" w:rsidP="006628C7">
      <w:pPr>
        <w:rPr>
          <w:rFonts w:cs="Times New Roman"/>
        </w:rPr>
      </w:pPr>
    </w:p>
    <w:p w14:paraId="32B757C5" w14:textId="0857B2EA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Seguridad y recomendaciones</w:t>
      </w:r>
    </w:p>
    <w:p w14:paraId="375299F5" w14:textId="77777777" w:rsidR="006628C7" w:rsidRDefault="006628C7" w:rsidP="006628C7">
      <w:pPr>
        <w:rPr>
          <w:rFonts w:cs="Times New Roman"/>
        </w:rPr>
      </w:pPr>
    </w:p>
    <w:p w14:paraId="10BC8F46" w14:textId="66E4FA60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Esta combinacion integra analisis de calidad y escaneo de dependencias durante CI (GitHub, 2026; Snyk, n.d.).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2BF2A4A9" w14:textId="77777777" w:rsidR="006628C7" w:rsidRDefault="006628C7" w:rsidP="006628C7">
      <w:pPr>
        <w:rPr>
          <w:rFonts w:cs="Times New Roman"/>
        </w:rPr>
      </w:pPr>
    </w:p>
    <w:p w14:paraId="07BF6691" w14:textId="3F527A01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Monitoreo y alertas</w:t>
      </w:r>
    </w:p>
    <w:p w14:paraId="7F47FACD" w14:textId="77777777" w:rsidR="006628C7" w:rsidRDefault="006628C7" w:rsidP="006628C7">
      <w:pPr>
        <w:rPr>
          <w:rFonts w:cs="Times New Roman"/>
        </w:rPr>
      </w:pPr>
    </w:p>
    <w:p w14:paraId="74119FBA" w14:textId="2779BA77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Prometheus se utiliza para recolectar series temporales y Grafana para visualizarlas operacionalmente (Prometheus, n.d.; Grafana Labs, n.d.). Se definieron dos alertas: indisponibilidad de la aplicacion durante un minuto y memoria residente superior a 100 MiB durante cinco minutos.</w:t>
      </w:r>
    </w:p>
    <w:p w14:paraId="154354E6" w14:textId="77777777" w:rsidR="006628C7" w:rsidRDefault="006628C7" w:rsidP="006628C7">
      <w:pPr>
        <w:rPr>
          <w:rFonts w:cs="Times New Roman"/>
        </w:rPr>
      </w:pPr>
    </w:p>
    <w:p w14:paraId="0B2C66CC" w14:textId="5DCD386E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Ejecucion de la evidencia</w:t>
      </w:r>
    </w:p>
    <w:p w14:paraId="03FC9C18" w14:textId="77777777" w:rsidR="006628C7" w:rsidRDefault="006628C7" w:rsidP="006628C7">
      <w:pPr>
        <w:rPr>
          <w:rFonts w:cs="Times New Roman"/>
        </w:rPr>
      </w:pPr>
    </w:p>
    <w:p w14:paraId="4AFACA52" w14:textId="123081F6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```bash</w:t>
      </w:r>
    </w:p>
    <w:p w14:paraId="578BF50F" w14:textId="2F4518A4" w:rsidR="006628C7" w:rsidRDefault="006628C7" w:rsidP="006628C7">
      <w:pPr>
        <w:rPr>
          <w:rFonts w:cs="Times New Roman"/>
        </w:rPr>
      </w:pPr>
      <w:r w:rsidRPr="006628C7">
        <w:rPr>
          <w:rFonts w:cs="Times New Roman"/>
        </w:rPr>
        <w:t>docker compose -f docker-compose.monitoring.yml up --build -d</w:t>
      </w:r>
    </w:p>
    <w:p w14:paraId="51C008FE" w14:textId="77777777" w:rsidR="006628C7" w:rsidRDefault="006628C7" w:rsidP="006628C7">
      <w:pPr>
        <w:rPr>
          <w:rFonts w:ascii="Consolas" w:hAnsi="Consolas" w:cs="Times New Roman"/>
          <w:sz w:val="18"/>
        </w:rPr>
      </w:pPr>
    </w:p>
    <w:p w14:paraId="786CFD8F" w14:textId="58027EFC" w:rsidR="006628C7" w:rsidRDefault="006628C7" w:rsidP="006628C7">
      <w:pPr>
        <w:rPr>
          <w:rFonts w:ascii="Consolas" w:hAnsi="Consolas" w:cs="Times New Roman"/>
          <w:sz w:val="18"/>
        </w:rPr>
      </w:pPr>
      <w:r w:rsidRPr="006628C7">
        <w:rPr>
          <w:rFonts w:ascii="Consolas" w:hAnsi="Consolas" w:cs="Times New Roman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00D14E9A" w14:textId="77777777" w:rsidR="006628C7" w:rsidRDefault="006628C7" w:rsidP="006628C7">
      <w:pPr>
        <w:rPr>
          <w:rFonts w:ascii="Consolas" w:hAnsi="Consolas" w:cs="Times New Roman"/>
          <w:sz w:val="18"/>
        </w:rPr>
      </w:pPr>
    </w:p>
    <w:p w14:paraId="55516151" w14:textId="0DDAD3F8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Reflexion</w:t>
      </w:r>
    </w:p>
    <w:p w14:paraId="1EE42C2B" w14:textId="77777777" w:rsidR="006628C7" w:rsidRDefault="006628C7" w:rsidP="006628C7">
      <w:pPr>
        <w:rPr>
          <w:rFonts w:ascii="Consolas" w:hAnsi="Consolas"/>
          <w:sz w:val="18"/>
        </w:rPr>
      </w:pPr>
    </w:p>
    <w:p w14:paraId="43747AF8" w14:textId="73232E26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6628C7">
        <w:rPr>
          <w:rFonts w:ascii="Consolas" w:hAnsi="Consolas" w:hint="eastAsia"/>
          <w:sz w:val="18"/>
        </w:rPr>
        <w:t>ñ</w:t>
      </w:r>
      <w:r w:rsidRPr="006628C7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liberacion, una relacion coherente con la disciplina SRE (Google, n.d.).</w:t>
      </w:r>
    </w:p>
    <w:p w14:paraId="7CF3542A" w14:textId="77777777" w:rsidR="006628C7" w:rsidRDefault="006628C7" w:rsidP="006628C7">
      <w:pPr>
        <w:rPr>
          <w:rFonts w:ascii="Consolas" w:hAnsi="Consolas"/>
          <w:sz w:val="18"/>
        </w:rPr>
      </w:pPr>
    </w:p>
    <w:p w14:paraId="6AEE4769" w14:textId="4606B8E1" w:rsidR="006628C7" w:rsidRDefault="006628C7" w:rsidP="006628C7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6628C7">
        <w:rPr>
          <w:rFonts w:ascii="Times New Roman" w:hAnsi="Times New Roman" w:cs="Times New Roman"/>
          <w:b/>
          <w:sz w:val="24"/>
        </w:rPr>
        <w:t>Referencias</w:t>
      </w:r>
    </w:p>
    <w:p w14:paraId="4B9C1740" w14:textId="77777777" w:rsidR="006628C7" w:rsidRDefault="006628C7" w:rsidP="006628C7">
      <w:pPr>
        <w:rPr>
          <w:rFonts w:ascii="Consolas" w:hAnsi="Consolas"/>
          <w:sz w:val="18"/>
        </w:rPr>
      </w:pPr>
    </w:p>
    <w:p w14:paraId="20B5B017" w14:textId="75311AEC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GitHub. (2026). *GitHub Actions documentation*. https://docs.github.com/actions</w:t>
      </w:r>
    </w:p>
    <w:p w14:paraId="4998BD56" w14:textId="77777777" w:rsidR="006628C7" w:rsidRDefault="006628C7" w:rsidP="006628C7">
      <w:pPr>
        <w:rPr>
          <w:rFonts w:ascii="Consolas" w:hAnsi="Consolas"/>
          <w:sz w:val="18"/>
        </w:rPr>
      </w:pPr>
    </w:p>
    <w:p w14:paraId="259F04DA" w14:textId="6089E002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Grafana Labs. (n.d.). *Grafana documentation*. https://grafana.com/docs/grafana/</w:t>
      </w:r>
    </w:p>
    <w:p w14:paraId="4BF240CD" w14:textId="77777777" w:rsidR="006628C7" w:rsidRDefault="006628C7" w:rsidP="006628C7">
      <w:pPr>
        <w:rPr>
          <w:rFonts w:ascii="Consolas" w:hAnsi="Consolas"/>
          <w:sz w:val="18"/>
        </w:rPr>
      </w:pPr>
    </w:p>
    <w:p w14:paraId="70DD2A9B" w14:textId="6FB87F48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Google. (n.d.). *How SRE relates to other disciplines*. https://sre.google/workbook/how-sre-relates/</w:t>
      </w:r>
    </w:p>
    <w:p w14:paraId="0D703532" w14:textId="77777777" w:rsidR="006628C7" w:rsidRDefault="006628C7" w:rsidP="006628C7">
      <w:pPr>
        <w:rPr>
          <w:rFonts w:ascii="Consolas" w:hAnsi="Consolas"/>
          <w:sz w:val="18"/>
        </w:rPr>
      </w:pPr>
    </w:p>
    <w:p w14:paraId="012C917D" w14:textId="25D62328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Humble, J., &amp; Farley, D. (2010). *Continuous delivery: Reliable software releases through build, test, and deployment automation*. Addison-Wesley Professional.</w:t>
      </w:r>
    </w:p>
    <w:p w14:paraId="01638109" w14:textId="77777777" w:rsidR="006628C7" w:rsidRDefault="006628C7" w:rsidP="006628C7">
      <w:pPr>
        <w:rPr>
          <w:rFonts w:ascii="Consolas" w:hAnsi="Consolas"/>
          <w:sz w:val="18"/>
        </w:rPr>
      </w:pPr>
    </w:p>
    <w:p w14:paraId="585AC465" w14:textId="2D2D41EA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Prometheus. (n.d.). *Prometheus documentation*. https://prometheus.io/docs/</w:t>
      </w:r>
    </w:p>
    <w:p w14:paraId="4782D356" w14:textId="77777777" w:rsidR="006628C7" w:rsidRDefault="006628C7" w:rsidP="006628C7">
      <w:pPr>
        <w:rPr>
          <w:rFonts w:ascii="Consolas" w:hAnsi="Consolas"/>
          <w:sz w:val="18"/>
        </w:rPr>
      </w:pPr>
    </w:p>
    <w:p w14:paraId="63E15697" w14:textId="56C3C176" w:rsidR="006628C7" w:rsidRDefault="006628C7" w:rsidP="006628C7">
      <w:pPr>
        <w:rPr>
          <w:rFonts w:ascii="Consolas" w:hAnsi="Consolas"/>
          <w:sz w:val="18"/>
        </w:rPr>
      </w:pPr>
      <w:r w:rsidRPr="006628C7">
        <w:rPr>
          <w:rFonts w:ascii="Consolas" w:hAnsi="Consolas"/>
          <w:sz w:val="18"/>
        </w:rPr>
        <w:t>Snyk. (n.d.). *Snyk Open Source documentation*. https://docs.snyk.io/scan-with-snyk/snyk-open-source</w:t>
      </w:r>
    </w:p>
    <w:p w14:paraId="5C302430" w14:textId="3DE93DD9" w:rsidR="006628C7" w:rsidRDefault="006628C7" w:rsidP="006628C7">
      <w:pPr>
        <w:pStyle w:val="Ttulo1"/>
      </w:pPr>
      <w:r>
        <w:t>Evidencia visual: dashboard Grafana activo</w:t>
      </w:r>
    </w:p>
    <w:p w14:paraId="07274A04" w14:textId="0517292E" w:rsidR="00AF6958" w:rsidRDefault="006628C7" w:rsidP="006628C7">
      <w:r>
        <w:rPr>
          <w:noProof/>
        </w:rPr>
        <w:drawing>
          <wp:inline distT="0" distB="0" distL="0" distR="0" wp14:anchorId="0D62AF91" wp14:editId="55844125">
            <wp:extent cx="5842000" cy="3302000"/>
            <wp:effectExtent l="0" t="0" r="6350" b="0"/>
            <wp:docPr id="358662574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66257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6FB3" w14:textId="77777777" w:rsidR="00AF6958" w:rsidRDefault="00AF6958">
      <w:pPr>
        <w:spacing w:after="160" w:line="278" w:lineRule="auto"/>
      </w:pPr>
      <w:r>
        <w:br w:type="page"/>
      </w:r>
    </w:p>
    <w:p w14:paraId="3E4F5907" w14:textId="07310364" w:rsidR="006628C7" w:rsidRDefault="00AF6958" w:rsidP="006628C7">
      <w:pPr>
        <w:rPr>
          <w:b/>
          <w:sz w:val="28"/>
        </w:rPr>
      </w:pPr>
      <w:r w:rsidRPr="00AF6958">
        <w:rPr>
          <w:b/>
          <w:sz w:val="28"/>
        </w:rPr>
        <w:t>Anexo A. Evidencias fotograficas de la ejecucion</w:t>
      </w:r>
    </w:p>
    <w:p w14:paraId="23C3C90B" w14:textId="29046478" w:rsidR="00AF6958" w:rsidRDefault="00AF6958" w:rsidP="006628C7">
      <w:pPr>
        <w:rPr>
          <w:i/>
          <w:sz w:val="20"/>
        </w:rPr>
      </w:pPr>
      <w:r w:rsidRPr="00AF6958">
        <w:rPr>
          <w:i/>
          <w:sz w:val="20"/>
        </w:rPr>
        <w:t>Figura 1. Ejecucion exitosa de GitHub Actions con Snyk y SonarCloud.</w:t>
      </w:r>
    </w:p>
    <w:p w14:paraId="134A2622" w14:textId="54CB6C00" w:rsidR="00AF6958" w:rsidRDefault="00AF6958" w:rsidP="006628C7">
      <w:r>
        <w:rPr>
          <w:noProof/>
        </w:rPr>
        <w:drawing>
          <wp:inline distT="0" distB="0" distL="0" distR="0" wp14:anchorId="1AFB2F8B" wp14:editId="75263320">
            <wp:extent cx="5842000" cy="4064000"/>
            <wp:effectExtent l="0" t="0" r="6350" b="0"/>
            <wp:docPr id="2078312084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12084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B9DE0" w14:textId="71D455DE" w:rsidR="00AF6958" w:rsidRDefault="00AF6958" w:rsidP="006628C7">
      <w:pPr>
        <w:rPr>
          <w:i/>
          <w:sz w:val="20"/>
        </w:rPr>
      </w:pPr>
      <w:r w:rsidRPr="00AF6958">
        <w:rPr>
          <w:i/>
          <w:sz w:val="20"/>
        </w:rPr>
        <w:t>Figura 2. Quality Gate aprobado en SonarQube Cloud.</w:t>
      </w:r>
    </w:p>
    <w:p w14:paraId="6213E169" w14:textId="45BDE1EB" w:rsidR="00AF6958" w:rsidRDefault="00AF6958" w:rsidP="006628C7">
      <w:r>
        <w:rPr>
          <w:noProof/>
        </w:rPr>
        <w:drawing>
          <wp:inline distT="0" distB="0" distL="0" distR="0" wp14:anchorId="2090D0E9" wp14:editId="2292CF44">
            <wp:extent cx="5842000" cy="3788410"/>
            <wp:effectExtent l="0" t="0" r="6350" b="2540"/>
            <wp:docPr id="117694024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402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9818" w14:textId="2015762F" w:rsidR="00AF6958" w:rsidRDefault="00AF6958" w:rsidP="006628C7">
      <w:pPr>
        <w:rPr>
          <w:i/>
          <w:sz w:val="20"/>
        </w:rPr>
      </w:pPr>
      <w:r w:rsidRPr="00AF6958">
        <w:rPr>
          <w:i/>
          <w:sz w:val="20"/>
        </w:rPr>
        <w:t>Figura 3. Target del microservicio en estado UP en Prometheus.</w:t>
      </w:r>
    </w:p>
    <w:p w14:paraId="7730E893" w14:textId="71DDC754" w:rsidR="00AF6958" w:rsidRDefault="00AF6958" w:rsidP="006628C7">
      <w:r>
        <w:rPr>
          <w:noProof/>
        </w:rPr>
        <w:drawing>
          <wp:inline distT="0" distB="0" distL="0" distR="0" wp14:anchorId="6434E370" wp14:editId="44F5BE50">
            <wp:extent cx="5842000" cy="3788410"/>
            <wp:effectExtent l="0" t="0" r="6350" b="2540"/>
            <wp:docPr id="562115853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11585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1FEA" w14:textId="2F5E1054" w:rsidR="00AF6958" w:rsidRDefault="00AF6958" w:rsidP="006628C7">
      <w:pPr>
        <w:rPr>
          <w:i/>
          <w:sz w:val="20"/>
        </w:rPr>
      </w:pPr>
      <w:r w:rsidRPr="00AF6958">
        <w:rPr>
          <w:i/>
          <w:sz w:val="20"/>
        </w:rPr>
        <w:t>Figura 4. Dashboard Grafana con metricas operativas.</w:t>
      </w:r>
    </w:p>
    <w:p w14:paraId="4827C855" w14:textId="7CBE9478" w:rsidR="00AF6958" w:rsidRDefault="00AF6958" w:rsidP="006628C7">
      <w:r>
        <w:rPr>
          <w:noProof/>
        </w:rPr>
        <w:drawing>
          <wp:inline distT="0" distB="0" distL="0" distR="0" wp14:anchorId="3652C9C3" wp14:editId="2B8268A8">
            <wp:extent cx="5842000" cy="4064000"/>
            <wp:effectExtent l="0" t="0" r="6350" b="0"/>
            <wp:docPr id="965308562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0856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97F" w14:textId="3E87776D" w:rsidR="00AF6958" w:rsidRDefault="00AF6958" w:rsidP="006628C7">
      <w:pPr>
        <w:rPr>
          <w:i/>
          <w:sz w:val="20"/>
        </w:rPr>
      </w:pPr>
      <w:r w:rsidRPr="00AF6958">
        <w:rPr>
          <w:i/>
          <w:sz w:val="20"/>
        </w:rPr>
        <w:t>Figura 5. Pipeline Overview autenticado de Jenkins, build #7 exitoso.</w:t>
      </w:r>
    </w:p>
    <w:p w14:paraId="2D340482" w14:textId="21D2F2E3" w:rsidR="00AF6958" w:rsidRDefault="00AF6958" w:rsidP="006628C7">
      <w:r>
        <w:rPr>
          <w:noProof/>
        </w:rPr>
        <w:drawing>
          <wp:inline distT="0" distB="0" distL="0" distR="0" wp14:anchorId="34BCADC8" wp14:editId="2323B278">
            <wp:extent cx="5842000" cy="3788410"/>
            <wp:effectExtent l="0" t="0" r="6350" b="2540"/>
            <wp:docPr id="18289279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279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EC90C" w14:textId="77777777" w:rsidR="00AF6958" w:rsidRPr="006628C7" w:rsidRDefault="00AF6958" w:rsidP="006628C7"/>
    <w:sectPr w:rsidR="00AF6958" w:rsidRPr="006628C7" w:rsidSect="006628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53DC7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513834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8C7"/>
    <w:rsid w:val="006628C7"/>
    <w:rsid w:val="008F394E"/>
    <w:rsid w:val="00AF6958"/>
    <w:rsid w:val="00BB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E42D4"/>
  <w15:chartTrackingRefBased/>
  <w15:docId w15:val="{F912AD04-63B0-4906-AE7A-DD015A998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662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2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2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2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2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2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2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2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2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2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2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2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28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28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28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28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28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28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2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2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2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2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2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28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28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28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2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28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28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962</Words>
  <Characters>5294</Characters>
  <Application>Microsoft Office Word</Application>
  <DocSecurity>0</DocSecurity>
  <Lines>44</Lines>
  <Paragraphs>12</Paragraphs>
  <ScaleCrop>false</ScaleCrop>
  <Company/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2</cp:revision>
  <dcterms:created xsi:type="dcterms:W3CDTF">2026-08-30T21:27:00Z</dcterms:created>
  <dcterms:modified xsi:type="dcterms:W3CDTF">2026-08-30T21:28:00Z</dcterms:modified>
</cp:coreProperties>
</file>