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A60" w:rsidRPr="004D007A" w:rsidRDefault="009C0993" w:rsidP="004D007A">
      <w:pPr>
        <w:pStyle w:val="NoSpacing"/>
        <w:jc w:val="center"/>
        <w:rPr>
          <w:rFonts w:cs="Arial"/>
          <w:b/>
          <w:sz w:val="24"/>
          <w:szCs w:val="24"/>
        </w:rPr>
      </w:pPr>
      <w:r w:rsidRPr="004D007A">
        <w:rPr>
          <w:rFonts w:cs="Arial"/>
          <w:b/>
          <w:sz w:val="24"/>
          <w:szCs w:val="24"/>
        </w:rPr>
        <w:t>OBLIGASI DAN SAHAM</w:t>
      </w:r>
    </w:p>
    <w:p w:rsidR="009C0993" w:rsidRPr="00002F1D" w:rsidRDefault="009C0993" w:rsidP="009C0993">
      <w:pPr>
        <w:pStyle w:val="NoSpacing"/>
        <w:jc w:val="both"/>
        <w:rPr>
          <w:rFonts w:cs="Arial"/>
          <w:sz w:val="24"/>
          <w:szCs w:val="24"/>
        </w:rPr>
      </w:pPr>
    </w:p>
    <w:p w:rsidR="009C0993" w:rsidRPr="008849F3" w:rsidRDefault="009C0993" w:rsidP="009C0993">
      <w:pPr>
        <w:pStyle w:val="NoSpacing"/>
        <w:numPr>
          <w:ilvl w:val="0"/>
          <w:numId w:val="1"/>
        </w:numPr>
        <w:ind w:left="284" w:hanging="284"/>
        <w:jc w:val="both"/>
        <w:rPr>
          <w:rFonts w:cs="Arial"/>
          <w:b/>
          <w:sz w:val="24"/>
          <w:szCs w:val="24"/>
        </w:rPr>
      </w:pPr>
      <w:r w:rsidRPr="008849F3">
        <w:rPr>
          <w:rFonts w:cs="Arial"/>
          <w:b/>
          <w:sz w:val="24"/>
          <w:szCs w:val="24"/>
        </w:rPr>
        <w:t>OBLIGASI</w:t>
      </w:r>
    </w:p>
    <w:p w:rsidR="0024326D" w:rsidRPr="00426DE4" w:rsidRDefault="0024326D" w:rsidP="0024326D">
      <w:pPr>
        <w:pStyle w:val="NoSpacing"/>
        <w:ind w:left="284"/>
        <w:jc w:val="both"/>
        <w:rPr>
          <w:rFonts w:cs="Arial"/>
          <w:b/>
          <w:sz w:val="24"/>
          <w:szCs w:val="24"/>
        </w:rPr>
      </w:pPr>
      <w:r w:rsidRPr="00426DE4">
        <w:rPr>
          <w:rFonts w:cs="Arial"/>
          <w:b/>
          <w:sz w:val="24"/>
          <w:szCs w:val="24"/>
        </w:rPr>
        <w:t xml:space="preserve">Pengertian </w:t>
      </w:r>
      <w:r w:rsidR="00426DE4" w:rsidRPr="00426DE4">
        <w:rPr>
          <w:rFonts w:cs="Arial"/>
          <w:b/>
          <w:sz w:val="24"/>
          <w:szCs w:val="24"/>
        </w:rPr>
        <w:t xml:space="preserve">Obligasi </w:t>
      </w:r>
    </w:p>
    <w:p w:rsidR="00AF2BB9" w:rsidRPr="00002F1D" w:rsidRDefault="00AF2BB9" w:rsidP="00AF2BB9">
      <w:pPr>
        <w:pStyle w:val="NoSpacing"/>
        <w:ind w:left="284"/>
        <w:jc w:val="both"/>
        <w:rPr>
          <w:rFonts w:cs="Arial"/>
          <w:sz w:val="24"/>
          <w:szCs w:val="24"/>
        </w:rPr>
      </w:pPr>
      <w:r w:rsidRPr="00002F1D">
        <w:rPr>
          <w:rFonts w:cs="Arial"/>
          <w:sz w:val="24"/>
          <w:szCs w:val="24"/>
        </w:rPr>
        <w:t>Berk [2007:212]</w:t>
      </w:r>
      <w:r w:rsidR="00A27A04" w:rsidRPr="00002F1D">
        <w:rPr>
          <w:rFonts w:cs="Arial"/>
          <w:sz w:val="24"/>
          <w:szCs w:val="24"/>
        </w:rPr>
        <w:t xml:space="preserve">, </w:t>
      </w:r>
      <w:r w:rsidRPr="00002F1D">
        <w:rPr>
          <w:rFonts w:cs="Arial"/>
          <w:sz w:val="24"/>
          <w:szCs w:val="24"/>
        </w:rPr>
        <w:t>"Obligasi merupakan surat berharga yang diterbitkan (dijual) oleh perusahaan atau pemerintah untuk memperoleh dana dari investor dengan pemberian kompensasi berupa bunga yang dibayarkan berdasarkan perjanjian awal."</w:t>
      </w:r>
    </w:p>
    <w:p w:rsidR="00A27A04" w:rsidRPr="00002F1D" w:rsidRDefault="00A27A04" w:rsidP="00AF2BB9">
      <w:pPr>
        <w:pStyle w:val="NoSpacing"/>
        <w:ind w:left="284"/>
        <w:jc w:val="both"/>
        <w:rPr>
          <w:rFonts w:cs="Arial"/>
          <w:sz w:val="24"/>
          <w:szCs w:val="24"/>
        </w:rPr>
      </w:pPr>
    </w:p>
    <w:p w:rsidR="00AF2BB9" w:rsidRPr="00002F1D" w:rsidRDefault="00AF2BB9" w:rsidP="00AF2BB9">
      <w:pPr>
        <w:pStyle w:val="NoSpacing"/>
        <w:ind w:left="284"/>
        <w:jc w:val="both"/>
        <w:rPr>
          <w:rFonts w:cs="Arial"/>
          <w:sz w:val="24"/>
          <w:szCs w:val="24"/>
        </w:rPr>
      </w:pPr>
      <w:r w:rsidRPr="00002F1D">
        <w:rPr>
          <w:rFonts w:cs="Arial"/>
          <w:sz w:val="24"/>
          <w:szCs w:val="24"/>
        </w:rPr>
        <w:t>Fahmi [2013:42]</w:t>
      </w:r>
      <w:r w:rsidR="00A27A04" w:rsidRPr="00002F1D">
        <w:rPr>
          <w:rFonts w:cs="Arial"/>
          <w:sz w:val="24"/>
          <w:szCs w:val="24"/>
        </w:rPr>
        <w:t xml:space="preserve">, </w:t>
      </w:r>
      <w:r w:rsidRPr="00002F1D">
        <w:rPr>
          <w:rFonts w:cs="Arial"/>
          <w:sz w:val="24"/>
          <w:szCs w:val="24"/>
        </w:rPr>
        <w:t>"Obligasi adalah surat berharga yang didalamnya tercantum berbagai hal yang menjelaskan tentang nilai nominal, tingkat kupon (suku bunga), nama penerbit, jangka waktu serta ketentuan ketentuan lain yang sesuai dengan perundang-undangan yang berlaku yang dijual kepada publik."</w:t>
      </w:r>
    </w:p>
    <w:p w:rsidR="00A27A04" w:rsidRPr="00002F1D" w:rsidRDefault="00A27A04" w:rsidP="00AF2BB9">
      <w:pPr>
        <w:pStyle w:val="NoSpacing"/>
        <w:ind w:left="284"/>
        <w:jc w:val="both"/>
        <w:rPr>
          <w:rFonts w:cs="Arial"/>
          <w:sz w:val="24"/>
          <w:szCs w:val="24"/>
        </w:rPr>
      </w:pPr>
    </w:p>
    <w:p w:rsidR="00AF2BB9" w:rsidRPr="00002F1D" w:rsidRDefault="00A27A04" w:rsidP="00A27A04">
      <w:pPr>
        <w:pStyle w:val="NoSpacing"/>
        <w:ind w:left="284"/>
        <w:jc w:val="both"/>
        <w:rPr>
          <w:rFonts w:cs="Arial"/>
          <w:sz w:val="24"/>
          <w:szCs w:val="24"/>
        </w:rPr>
      </w:pPr>
      <w:r w:rsidRPr="00002F1D">
        <w:rPr>
          <w:rFonts w:cs="Arial"/>
          <w:sz w:val="24"/>
          <w:szCs w:val="24"/>
        </w:rPr>
        <w:t xml:space="preserve">Tandelilin [2010:40], </w:t>
      </w:r>
      <w:r w:rsidR="00AF2BB9" w:rsidRPr="00002F1D">
        <w:rPr>
          <w:rFonts w:cs="Arial"/>
          <w:sz w:val="24"/>
          <w:szCs w:val="24"/>
        </w:rPr>
        <w:t>"Obligasi merupakan sekuritas berisi janji untuk memberi pembayaran tetap sesuai jadwal yang telah ditetapkan."</w:t>
      </w:r>
    </w:p>
    <w:p w:rsidR="00AF2BB9" w:rsidRPr="00002F1D" w:rsidRDefault="00AF2BB9" w:rsidP="00AF2BB9">
      <w:pPr>
        <w:pStyle w:val="NoSpacing"/>
        <w:ind w:left="284"/>
        <w:jc w:val="both"/>
        <w:rPr>
          <w:rFonts w:cs="Arial"/>
          <w:sz w:val="24"/>
          <w:szCs w:val="24"/>
        </w:rPr>
      </w:pPr>
    </w:p>
    <w:p w:rsidR="00AF2BB9" w:rsidRPr="00002F1D" w:rsidRDefault="00AF2BB9" w:rsidP="00AF2BB9">
      <w:pPr>
        <w:pStyle w:val="NoSpacing"/>
        <w:ind w:left="284"/>
        <w:jc w:val="both"/>
        <w:rPr>
          <w:rFonts w:cs="Arial"/>
          <w:sz w:val="24"/>
          <w:szCs w:val="24"/>
        </w:rPr>
      </w:pPr>
      <w:r w:rsidRPr="00002F1D">
        <w:rPr>
          <w:rFonts w:cs="Arial"/>
          <w:sz w:val="24"/>
          <w:szCs w:val="24"/>
        </w:rPr>
        <w:t>Pratomo dan Nugraha [2009]</w:t>
      </w:r>
      <w:r w:rsidR="00A27A04" w:rsidRPr="00002F1D">
        <w:rPr>
          <w:rFonts w:cs="Arial"/>
          <w:sz w:val="24"/>
          <w:szCs w:val="24"/>
        </w:rPr>
        <w:t xml:space="preserve">, </w:t>
      </w:r>
      <w:r w:rsidRPr="00002F1D">
        <w:rPr>
          <w:rFonts w:cs="Arial"/>
          <w:sz w:val="24"/>
          <w:szCs w:val="24"/>
        </w:rPr>
        <w:t>"Obligasi merupakan surat hutang berjangka waktu lebih dari satu (1) tahun dengan tingkat suku bunga tertentu yang diterbitkan oleh perusahaan atau pemerintah untuk memperoleh dana dari masyarakat yang nantinya akan digunakan untuk pembiayaan perusahaan atau anggaran pemerintah."</w:t>
      </w:r>
    </w:p>
    <w:p w:rsidR="00AF2BB9" w:rsidRPr="00002F1D" w:rsidRDefault="00AF2BB9" w:rsidP="00AF2BB9">
      <w:pPr>
        <w:pStyle w:val="NoSpacing"/>
        <w:ind w:left="284"/>
        <w:jc w:val="both"/>
        <w:rPr>
          <w:rFonts w:cs="Arial"/>
          <w:sz w:val="24"/>
          <w:szCs w:val="24"/>
        </w:rPr>
      </w:pPr>
    </w:p>
    <w:p w:rsidR="00AF2BB9" w:rsidRPr="00002F1D" w:rsidRDefault="00AF2BB9" w:rsidP="00AF2BB9">
      <w:pPr>
        <w:pStyle w:val="NoSpacing"/>
        <w:ind w:left="284"/>
        <w:jc w:val="both"/>
        <w:rPr>
          <w:rFonts w:cs="Arial"/>
          <w:sz w:val="24"/>
          <w:szCs w:val="24"/>
        </w:rPr>
      </w:pPr>
      <w:r w:rsidRPr="00002F1D">
        <w:rPr>
          <w:rFonts w:cs="Arial"/>
          <w:sz w:val="24"/>
          <w:szCs w:val="24"/>
        </w:rPr>
        <w:t>Yuliana dkk [2011]</w:t>
      </w:r>
      <w:r w:rsidR="00A27A04" w:rsidRPr="00002F1D">
        <w:rPr>
          <w:rFonts w:cs="Arial"/>
          <w:sz w:val="24"/>
          <w:szCs w:val="24"/>
        </w:rPr>
        <w:t xml:space="preserve">, </w:t>
      </w:r>
      <w:r w:rsidRPr="00002F1D">
        <w:rPr>
          <w:rFonts w:cs="Arial"/>
          <w:sz w:val="24"/>
          <w:szCs w:val="24"/>
        </w:rPr>
        <w:t>"Obligasi adalah surat tentang pengakuan hutang yang diterbitkan perusahaan atau pemerintah atau lembaga yang lain sebagai pihak yang berhutang. Memiliki nilai nominal dan kesanggupan dalam pembayaran bunga secara berkala dengan tingkat persentase atau bunga tertentu yang tetap."</w:t>
      </w:r>
    </w:p>
    <w:p w:rsidR="00AF2BB9" w:rsidRPr="00002F1D" w:rsidRDefault="00AF2BB9" w:rsidP="00AF2BB9">
      <w:pPr>
        <w:pStyle w:val="NoSpacing"/>
        <w:ind w:left="284"/>
        <w:jc w:val="both"/>
        <w:rPr>
          <w:rFonts w:cs="Arial"/>
          <w:sz w:val="24"/>
          <w:szCs w:val="24"/>
        </w:rPr>
      </w:pPr>
    </w:p>
    <w:p w:rsidR="00AF2BB9" w:rsidRPr="00002F1D" w:rsidRDefault="00AF2BB9" w:rsidP="00AF2BB9">
      <w:pPr>
        <w:pStyle w:val="NoSpacing"/>
        <w:ind w:left="284"/>
        <w:jc w:val="both"/>
        <w:rPr>
          <w:rFonts w:cs="Arial"/>
          <w:sz w:val="24"/>
          <w:szCs w:val="24"/>
        </w:rPr>
      </w:pPr>
      <w:r w:rsidRPr="00002F1D">
        <w:rPr>
          <w:rFonts w:cs="Arial"/>
          <w:sz w:val="24"/>
          <w:szCs w:val="24"/>
        </w:rPr>
        <w:t>Frank J. Fabozzi</w:t>
      </w:r>
      <w:r w:rsidR="00A27A04" w:rsidRPr="00002F1D">
        <w:rPr>
          <w:rFonts w:cs="Arial"/>
          <w:sz w:val="24"/>
          <w:szCs w:val="24"/>
        </w:rPr>
        <w:t xml:space="preserve">, </w:t>
      </w:r>
      <w:r w:rsidRPr="00002F1D">
        <w:rPr>
          <w:rFonts w:cs="Arial"/>
          <w:sz w:val="24"/>
          <w:szCs w:val="24"/>
        </w:rPr>
        <w:t>"Obligasi merupakan jenis hutang atau surat pengakuan utang sebuah perusahaan atau pemerintah yang akan dibayar lunas ketika waktu jatuh tempo sebesar jumlah nominalnya. Penghasilan yang bisa diperoleh dari sebuah obligasi adalah tingkat bunga yang dibayarkan oleh penerbit obligasi."</w:t>
      </w:r>
    </w:p>
    <w:p w:rsidR="00AF2BB9" w:rsidRPr="00002F1D" w:rsidRDefault="00AF2BB9" w:rsidP="0024326D">
      <w:pPr>
        <w:pStyle w:val="NoSpacing"/>
        <w:ind w:left="284"/>
        <w:jc w:val="both"/>
        <w:rPr>
          <w:rFonts w:cs="Arial"/>
          <w:sz w:val="24"/>
          <w:szCs w:val="24"/>
        </w:rPr>
      </w:pPr>
    </w:p>
    <w:p w:rsidR="00D82FA7" w:rsidRPr="00002F1D" w:rsidRDefault="007963A8" w:rsidP="009C0993">
      <w:pPr>
        <w:pStyle w:val="NoSpacing"/>
        <w:ind w:left="284"/>
        <w:jc w:val="both"/>
        <w:rPr>
          <w:rFonts w:cs="Arial"/>
          <w:sz w:val="24"/>
          <w:szCs w:val="24"/>
        </w:rPr>
      </w:pPr>
      <w:r w:rsidRPr="00002F1D">
        <w:rPr>
          <w:rFonts w:cs="Arial"/>
          <w:sz w:val="24"/>
          <w:szCs w:val="24"/>
        </w:rPr>
        <w:t>Obligasi (Bonds)</w:t>
      </w:r>
      <w:r w:rsidR="004D67AE" w:rsidRPr="00002F1D">
        <w:rPr>
          <w:rFonts w:cs="Arial"/>
          <w:sz w:val="24"/>
          <w:szCs w:val="24"/>
        </w:rPr>
        <w:t>, merupakan surat utang jangka panjang (biasanya lima tahun ke atas) dengan kurun waktu yang telah ditentukan untuk pengembalian dana dengan pembayaran bunga secara berkala</w:t>
      </w:r>
      <w:r w:rsidR="008B398C" w:rsidRPr="00002F1D">
        <w:rPr>
          <w:rFonts w:cs="Arial"/>
          <w:sz w:val="24"/>
          <w:szCs w:val="24"/>
        </w:rPr>
        <w:t>.</w:t>
      </w:r>
      <w:r w:rsidR="00D82FA7" w:rsidRPr="00002F1D">
        <w:rPr>
          <w:rFonts w:cs="Arial"/>
          <w:sz w:val="24"/>
          <w:szCs w:val="24"/>
        </w:rPr>
        <w:t xml:space="preserve"> </w:t>
      </w:r>
    </w:p>
    <w:p w:rsidR="00D82FA7" w:rsidRPr="00002F1D" w:rsidRDefault="00D82FA7" w:rsidP="009C0993">
      <w:pPr>
        <w:pStyle w:val="NoSpacing"/>
        <w:ind w:left="284"/>
        <w:jc w:val="both"/>
        <w:rPr>
          <w:rFonts w:cs="Arial"/>
          <w:sz w:val="24"/>
          <w:szCs w:val="24"/>
        </w:rPr>
      </w:pPr>
    </w:p>
    <w:p w:rsidR="009C0993" w:rsidRPr="00002F1D" w:rsidRDefault="00D82FA7" w:rsidP="009C0993">
      <w:pPr>
        <w:pStyle w:val="NoSpacing"/>
        <w:ind w:left="284"/>
        <w:jc w:val="both"/>
        <w:rPr>
          <w:rFonts w:cs="Arial"/>
          <w:sz w:val="24"/>
          <w:szCs w:val="24"/>
        </w:rPr>
      </w:pPr>
      <w:r w:rsidRPr="00002F1D">
        <w:rPr>
          <w:rFonts w:cs="Arial"/>
          <w:sz w:val="24"/>
          <w:szCs w:val="24"/>
        </w:rPr>
        <w:t>Obligasi (Bonds) merupakan suatu pernyataan utang jangka panjang (biasanya lima tahun ke atas) dari penerbit obligasi kepada pemegang obligasi beserta janji untuk membayar kembali pokok utang beserta kupon bunganya kelak pada saat tanggal jatuh tempo pembayaran. Ketentuan lain dapat juga dicantumkan dalam obligasi tersebut seperti misalnya identitas pemegang obligasi, pembatasan-pembatasan atas tindakan hukum yang dilakukan oleh penerbit</w:t>
      </w:r>
      <w:r w:rsidR="004F4E8C" w:rsidRPr="00002F1D">
        <w:rPr>
          <w:rFonts w:cs="Arial"/>
          <w:sz w:val="24"/>
          <w:szCs w:val="24"/>
        </w:rPr>
        <w:t>.</w:t>
      </w:r>
    </w:p>
    <w:p w:rsidR="008B398C" w:rsidRPr="00002F1D" w:rsidRDefault="008B398C" w:rsidP="009C0993">
      <w:pPr>
        <w:pStyle w:val="NoSpacing"/>
        <w:ind w:left="284"/>
        <w:jc w:val="both"/>
        <w:rPr>
          <w:rFonts w:cs="Arial"/>
          <w:sz w:val="24"/>
          <w:szCs w:val="24"/>
        </w:rPr>
      </w:pPr>
    </w:p>
    <w:p w:rsidR="00084330" w:rsidRPr="008B1649" w:rsidRDefault="008B1649" w:rsidP="00CA0A23">
      <w:pPr>
        <w:pStyle w:val="NoSpacing"/>
        <w:numPr>
          <w:ilvl w:val="0"/>
          <w:numId w:val="2"/>
        </w:numPr>
        <w:ind w:left="709" w:hanging="425"/>
        <w:jc w:val="both"/>
        <w:rPr>
          <w:rFonts w:cs="Arial"/>
          <w:b/>
          <w:sz w:val="24"/>
          <w:szCs w:val="24"/>
        </w:rPr>
      </w:pPr>
      <w:r w:rsidRPr="008B1649">
        <w:rPr>
          <w:rFonts w:cs="Arial"/>
          <w:b/>
          <w:sz w:val="24"/>
          <w:szCs w:val="24"/>
        </w:rPr>
        <w:t>Fitur Penting Dalam Obligasi</w:t>
      </w:r>
    </w:p>
    <w:p w:rsidR="00084330" w:rsidRPr="00002F1D" w:rsidRDefault="00084330" w:rsidP="00CA0A23">
      <w:pPr>
        <w:pStyle w:val="NoSpacing"/>
        <w:numPr>
          <w:ilvl w:val="1"/>
          <w:numId w:val="2"/>
        </w:numPr>
        <w:ind w:left="1134" w:hanging="425"/>
        <w:jc w:val="both"/>
        <w:rPr>
          <w:rFonts w:cs="Arial"/>
          <w:sz w:val="24"/>
          <w:szCs w:val="24"/>
        </w:rPr>
      </w:pPr>
      <w:r w:rsidRPr="00CA0A23">
        <w:rPr>
          <w:rFonts w:cs="Arial"/>
          <w:b/>
          <w:sz w:val="24"/>
          <w:szCs w:val="24"/>
        </w:rPr>
        <w:t>Nilai pari</w:t>
      </w:r>
      <w:r w:rsidRPr="00002F1D">
        <w:rPr>
          <w:rFonts w:cs="Arial"/>
          <w:sz w:val="24"/>
          <w:szCs w:val="24"/>
        </w:rPr>
        <w:t xml:space="preserve"> (nilai nominal) adalah nilai yang tertera pada kertas obligas dan mewakili jumlah uang yang dipinjam oleh perusahaan dan akan dibayar pada saat jatuh tempo (</w:t>
      </w:r>
      <w:r w:rsidRPr="00002F1D">
        <w:rPr>
          <w:rFonts w:cs="Arial"/>
          <w:i/>
          <w:sz w:val="24"/>
          <w:szCs w:val="24"/>
        </w:rPr>
        <w:t>maturity date</w:t>
      </w:r>
      <w:r w:rsidRPr="00002F1D">
        <w:rPr>
          <w:rFonts w:cs="Arial"/>
          <w:sz w:val="24"/>
          <w:szCs w:val="24"/>
        </w:rPr>
        <w:t>)</w:t>
      </w:r>
      <w:r w:rsidR="00D45082">
        <w:rPr>
          <w:rFonts w:cs="Arial"/>
          <w:sz w:val="24"/>
          <w:szCs w:val="24"/>
        </w:rPr>
        <w:t>;</w:t>
      </w:r>
    </w:p>
    <w:p w:rsidR="00084330" w:rsidRPr="00002F1D" w:rsidRDefault="00084330" w:rsidP="00CA0A23">
      <w:pPr>
        <w:pStyle w:val="NoSpacing"/>
        <w:numPr>
          <w:ilvl w:val="1"/>
          <w:numId w:val="2"/>
        </w:numPr>
        <w:ind w:left="1134" w:hanging="425"/>
        <w:jc w:val="both"/>
        <w:rPr>
          <w:rFonts w:cs="Arial"/>
          <w:sz w:val="24"/>
          <w:szCs w:val="24"/>
        </w:rPr>
      </w:pPr>
      <w:r w:rsidRPr="00CA0A23">
        <w:rPr>
          <w:rFonts w:cs="Arial"/>
          <w:b/>
          <w:sz w:val="24"/>
          <w:szCs w:val="24"/>
        </w:rPr>
        <w:lastRenderedPageBreak/>
        <w:t>Harga penerbitan</w:t>
      </w:r>
      <w:r w:rsidR="00CA0A23">
        <w:rPr>
          <w:rFonts w:cs="Arial"/>
          <w:sz w:val="24"/>
          <w:szCs w:val="24"/>
        </w:rPr>
        <w:t xml:space="preserve"> </w:t>
      </w:r>
      <w:r w:rsidRPr="00002F1D">
        <w:rPr>
          <w:rFonts w:cs="Arial"/>
          <w:sz w:val="24"/>
          <w:szCs w:val="24"/>
        </w:rPr>
        <w:t>yaitu suatu harga yang ditawarkan kepada investor pada saat penjualan perdana obligasi. Nilai bersih yang diterima oleh penerbit adalah setelah dikurangi dengan biaya-biaya penerbitan</w:t>
      </w:r>
      <w:r w:rsidR="00D45082">
        <w:rPr>
          <w:rFonts w:cs="Arial"/>
          <w:sz w:val="24"/>
          <w:szCs w:val="24"/>
        </w:rPr>
        <w:t>;</w:t>
      </w:r>
    </w:p>
    <w:p w:rsidR="00084330" w:rsidRPr="00002F1D" w:rsidRDefault="00084330" w:rsidP="00CA0A23">
      <w:pPr>
        <w:pStyle w:val="NoSpacing"/>
        <w:numPr>
          <w:ilvl w:val="1"/>
          <w:numId w:val="2"/>
        </w:numPr>
        <w:ind w:left="1134" w:hanging="425"/>
        <w:jc w:val="both"/>
        <w:rPr>
          <w:rFonts w:cs="Arial"/>
          <w:sz w:val="24"/>
          <w:szCs w:val="24"/>
        </w:rPr>
      </w:pPr>
      <w:r w:rsidRPr="00CA0A23">
        <w:rPr>
          <w:rFonts w:cs="Arial"/>
          <w:b/>
          <w:sz w:val="24"/>
          <w:szCs w:val="24"/>
        </w:rPr>
        <w:t>Tanggal Jatuh Tempo</w:t>
      </w:r>
      <w:r w:rsidRPr="00002F1D">
        <w:rPr>
          <w:rFonts w:cs="Arial"/>
          <w:sz w:val="24"/>
          <w:szCs w:val="24"/>
        </w:rPr>
        <w:t xml:space="preserve"> (</w:t>
      </w:r>
      <w:r w:rsidRPr="00002F1D">
        <w:rPr>
          <w:rFonts w:cs="Arial"/>
          <w:i/>
          <w:sz w:val="24"/>
          <w:szCs w:val="24"/>
        </w:rPr>
        <w:t>maturity date</w:t>
      </w:r>
      <w:r w:rsidRPr="00002F1D">
        <w:rPr>
          <w:rFonts w:cs="Arial"/>
          <w:sz w:val="24"/>
          <w:szCs w:val="24"/>
        </w:rPr>
        <w:t>) yaitu suatu tanggal yang ditetapkan di mana pada saat tersebut penerbit wajib untuk melunasi nilai nominal obligasi.</w:t>
      </w:r>
      <w:r w:rsidR="00464E8D" w:rsidRPr="00002F1D">
        <w:rPr>
          <w:rFonts w:cs="Arial"/>
          <w:sz w:val="24"/>
          <w:szCs w:val="24"/>
        </w:rPr>
        <w:t xml:space="preserve"> Sepanjang pembayaran kembali/</w:t>
      </w:r>
      <w:r w:rsidRPr="00002F1D">
        <w:rPr>
          <w:rFonts w:cs="Arial"/>
          <w:sz w:val="24"/>
          <w:szCs w:val="24"/>
        </w:rPr>
        <w:t xml:space="preserve">pelunasan tersebut telah dilakukan maka penerbit tidak lagi memiliki kewajiban kepada pemegang obligasi setelah lewat tanggal jatuh </w:t>
      </w:r>
      <w:r w:rsidR="00D45082">
        <w:rPr>
          <w:rFonts w:cs="Arial"/>
          <w:sz w:val="24"/>
          <w:szCs w:val="24"/>
        </w:rPr>
        <w:t>tempo obligasi tersebut;</w:t>
      </w:r>
    </w:p>
    <w:p w:rsidR="00084330" w:rsidRPr="00002F1D" w:rsidRDefault="00084330" w:rsidP="00CA0A23">
      <w:pPr>
        <w:pStyle w:val="NoSpacing"/>
        <w:numPr>
          <w:ilvl w:val="1"/>
          <w:numId w:val="2"/>
        </w:numPr>
        <w:ind w:left="1134" w:hanging="425"/>
        <w:jc w:val="both"/>
        <w:rPr>
          <w:rFonts w:cs="Arial"/>
          <w:sz w:val="24"/>
          <w:szCs w:val="24"/>
        </w:rPr>
      </w:pPr>
      <w:r w:rsidRPr="00CA0A23">
        <w:rPr>
          <w:rFonts w:cs="Arial"/>
          <w:b/>
          <w:sz w:val="24"/>
          <w:szCs w:val="24"/>
        </w:rPr>
        <w:t>Kupon</w:t>
      </w:r>
      <w:r w:rsidRPr="00002F1D">
        <w:rPr>
          <w:rFonts w:cs="Arial"/>
          <w:sz w:val="24"/>
          <w:szCs w:val="24"/>
        </w:rPr>
        <w:t xml:space="preserve"> yaitu suku bunga yang dibayarkan oleh penerbit kepada pemegang obligasi. Biasanya suku bunga ini</w:t>
      </w:r>
      <w:r w:rsidR="00464E8D" w:rsidRPr="00002F1D">
        <w:rPr>
          <w:rFonts w:cs="Arial"/>
          <w:sz w:val="24"/>
          <w:szCs w:val="24"/>
        </w:rPr>
        <w:t xml:space="preserve"> mem</w:t>
      </w:r>
      <w:r w:rsidRPr="00002F1D">
        <w:rPr>
          <w:rFonts w:cs="Arial"/>
          <w:sz w:val="24"/>
          <w:szCs w:val="24"/>
        </w:rPr>
        <w:t>iliki besaran yang tetap sepanjang masa berlakunya obligasi</w:t>
      </w:r>
      <w:r w:rsidR="00D45082">
        <w:rPr>
          <w:rFonts w:cs="Arial"/>
          <w:sz w:val="24"/>
          <w:szCs w:val="24"/>
        </w:rPr>
        <w:t>;</w:t>
      </w:r>
    </w:p>
    <w:p w:rsidR="00084330" w:rsidRPr="00002F1D" w:rsidRDefault="00084330" w:rsidP="00CA0A23">
      <w:pPr>
        <w:pStyle w:val="NoSpacing"/>
        <w:numPr>
          <w:ilvl w:val="1"/>
          <w:numId w:val="2"/>
        </w:numPr>
        <w:ind w:left="1134" w:hanging="425"/>
        <w:jc w:val="both"/>
        <w:rPr>
          <w:rFonts w:cs="Arial"/>
          <w:sz w:val="24"/>
          <w:szCs w:val="24"/>
        </w:rPr>
      </w:pPr>
      <w:r w:rsidRPr="004C3117">
        <w:rPr>
          <w:rFonts w:cs="Arial"/>
          <w:b/>
          <w:sz w:val="24"/>
          <w:szCs w:val="24"/>
        </w:rPr>
        <w:t>Tanggal kupon</w:t>
      </w:r>
      <w:r w:rsidRPr="00002F1D">
        <w:rPr>
          <w:rFonts w:cs="Arial"/>
          <w:sz w:val="24"/>
          <w:szCs w:val="24"/>
        </w:rPr>
        <w:t xml:space="preserve">, </w:t>
      </w:r>
      <w:r w:rsidR="00133BA8">
        <w:rPr>
          <w:rFonts w:cs="Arial"/>
          <w:sz w:val="24"/>
          <w:szCs w:val="24"/>
        </w:rPr>
        <w:t xml:space="preserve">merupakan </w:t>
      </w:r>
      <w:r w:rsidRPr="00002F1D">
        <w:rPr>
          <w:rFonts w:cs="Arial"/>
          <w:sz w:val="24"/>
          <w:szCs w:val="24"/>
        </w:rPr>
        <w:t>tanggal pembayaran bunga dari penerbit kepada pemegang obligasi</w:t>
      </w:r>
      <w:r w:rsidR="00D45082">
        <w:rPr>
          <w:rFonts w:cs="Arial"/>
          <w:sz w:val="24"/>
          <w:szCs w:val="24"/>
        </w:rPr>
        <w:t>;</w:t>
      </w:r>
    </w:p>
    <w:p w:rsidR="00084330" w:rsidRPr="00002F1D" w:rsidRDefault="00D45082" w:rsidP="00CA0A23">
      <w:pPr>
        <w:pStyle w:val="NoSpacing"/>
        <w:numPr>
          <w:ilvl w:val="1"/>
          <w:numId w:val="2"/>
        </w:numPr>
        <w:ind w:left="1134" w:hanging="425"/>
        <w:jc w:val="both"/>
        <w:rPr>
          <w:rFonts w:cs="Arial"/>
          <w:sz w:val="24"/>
          <w:szCs w:val="24"/>
        </w:rPr>
      </w:pPr>
      <w:r w:rsidRPr="00D45082">
        <w:rPr>
          <w:rFonts w:cs="Arial"/>
          <w:b/>
          <w:sz w:val="24"/>
          <w:szCs w:val="24"/>
        </w:rPr>
        <w:t>Dokumen resmi</w:t>
      </w:r>
      <w:r w:rsidR="00084330" w:rsidRPr="00002F1D">
        <w:rPr>
          <w:rFonts w:cs="Arial"/>
          <w:sz w:val="24"/>
          <w:szCs w:val="24"/>
        </w:rPr>
        <w:t>, suatu dokumen yang menjelaskan secara terinci hak-hak dari pemegang obligasi</w:t>
      </w:r>
    </w:p>
    <w:p w:rsidR="00464E8D" w:rsidRPr="00002F1D" w:rsidRDefault="00464E8D" w:rsidP="00CA0A23">
      <w:pPr>
        <w:pStyle w:val="NoSpacing"/>
        <w:numPr>
          <w:ilvl w:val="1"/>
          <w:numId w:val="2"/>
        </w:numPr>
        <w:ind w:left="1134" w:hanging="426"/>
        <w:jc w:val="both"/>
        <w:rPr>
          <w:rFonts w:cs="Arial"/>
          <w:sz w:val="24"/>
          <w:szCs w:val="24"/>
        </w:rPr>
      </w:pPr>
      <w:r w:rsidRPr="00963333">
        <w:rPr>
          <w:rFonts w:cs="Arial"/>
          <w:b/>
          <w:sz w:val="24"/>
          <w:szCs w:val="24"/>
        </w:rPr>
        <w:t>Hak opsi</w:t>
      </w:r>
      <w:r w:rsidRPr="00002F1D">
        <w:rPr>
          <w:rFonts w:cs="Arial"/>
          <w:sz w:val="24"/>
          <w:szCs w:val="24"/>
        </w:rPr>
        <w:t xml:space="preserve"> yaitu suatu obligasi dapat memuat ketentuan mengenai hak opsi kepada pembeli obligasi ataupun penerbit obligasi</w:t>
      </w:r>
      <w:r w:rsidR="003874D2">
        <w:rPr>
          <w:rFonts w:cs="Arial"/>
          <w:sz w:val="24"/>
          <w:szCs w:val="24"/>
        </w:rPr>
        <w:t>. Terda</w:t>
      </w:r>
      <w:r w:rsidR="00107972" w:rsidRPr="00002F1D">
        <w:rPr>
          <w:rFonts w:cs="Arial"/>
          <w:sz w:val="24"/>
          <w:szCs w:val="24"/>
        </w:rPr>
        <w:t>pat beber</w:t>
      </w:r>
      <w:r w:rsidR="003874D2">
        <w:rPr>
          <w:rFonts w:cs="Arial"/>
          <w:sz w:val="24"/>
          <w:szCs w:val="24"/>
        </w:rPr>
        <w:t>a</w:t>
      </w:r>
      <w:r w:rsidR="00107972" w:rsidRPr="00002F1D">
        <w:rPr>
          <w:rFonts w:cs="Arial"/>
          <w:sz w:val="24"/>
          <w:szCs w:val="24"/>
        </w:rPr>
        <w:t>pa hak opsi yaitu:</w:t>
      </w:r>
    </w:p>
    <w:p w:rsidR="00464E8D" w:rsidRPr="00002F1D" w:rsidRDefault="00464E8D" w:rsidP="00CA0A23">
      <w:pPr>
        <w:pStyle w:val="NoSpacing"/>
        <w:numPr>
          <w:ilvl w:val="2"/>
          <w:numId w:val="2"/>
        </w:numPr>
        <w:ind w:left="1560" w:hanging="425"/>
        <w:jc w:val="both"/>
        <w:rPr>
          <w:rFonts w:cs="Arial"/>
          <w:sz w:val="24"/>
          <w:szCs w:val="24"/>
        </w:rPr>
      </w:pPr>
      <w:r w:rsidRPr="00641BB8">
        <w:rPr>
          <w:rFonts w:cs="Arial"/>
          <w:b/>
          <w:sz w:val="24"/>
          <w:szCs w:val="24"/>
        </w:rPr>
        <w:t>Hak pelunasan</w:t>
      </w:r>
      <w:r w:rsidRPr="00002F1D">
        <w:rPr>
          <w:rFonts w:cs="Arial"/>
          <w:sz w:val="24"/>
          <w:szCs w:val="24"/>
        </w:rPr>
        <w:t>, beberapa obligasi memberikan hak kepada penerbit untuk melunasi obligasi tersebut sebelum masa jatuh tempo obligasi. Obligasi jenis ini dikenal sebagai obligasi opsi beli. Kebanyakan obligasi jenis ini memberikan hak kepada penerbit untuk melakukan pelunasan obligasi pada nilai pari. Pada beberapa obligasi mengharuskan penerbit untuk membayar premi yang disebut premi opsi. Ini utamanya digunakan bagi obligasi berbunga tinggi. Pada obligasi jenis ini terdapat banyak sekali persyaratan yang ketat yang membatasi kegiatan operasional penerbit, maka guna membebaskan penerbit dari pembatasan-pembatasan dilakukanlah pelunasan dini atas obligasi tersebut. namun dengan biaya yang lebih tinggi</w:t>
      </w:r>
      <w:r w:rsidR="009E6190" w:rsidRPr="00002F1D">
        <w:rPr>
          <w:rFonts w:cs="Arial"/>
          <w:sz w:val="24"/>
          <w:szCs w:val="24"/>
        </w:rPr>
        <w:t>;</w:t>
      </w:r>
    </w:p>
    <w:p w:rsidR="00464E8D" w:rsidRPr="00002F1D" w:rsidRDefault="00464E8D" w:rsidP="00CA0A23">
      <w:pPr>
        <w:pStyle w:val="NoSpacing"/>
        <w:numPr>
          <w:ilvl w:val="2"/>
          <w:numId w:val="2"/>
        </w:numPr>
        <w:ind w:left="1560" w:hanging="425"/>
        <w:jc w:val="both"/>
        <w:rPr>
          <w:rFonts w:cs="Arial"/>
          <w:sz w:val="24"/>
          <w:szCs w:val="24"/>
        </w:rPr>
      </w:pPr>
      <w:r w:rsidRPr="00B154C0">
        <w:rPr>
          <w:rFonts w:cs="Arial"/>
          <w:b/>
          <w:sz w:val="24"/>
          <w:szCs w:val="24"/>
        </w:rPr>
        <w:t>Hak jual</w:t>
      </w:r>
      <w:r w:rsidRPr="00002F1D">
        <w:rPr>
          <w:rFonts w:cs="Arial"/>
          <w:sz w:val="24"/>
          <w:szCs w:val="24"/>
        </w:rPr>
        <w:t>, beberapa obligasi memberikan hak kepada pemegang obligasi untuk memaksa penerbit melakukan pelunasan awal atas obligasinya sebelum masa jatuh tempo;</w:t>
      </w:r>
    </w:p>
    <w:p w:rsidR="00464E8D" w:rsidRPr="00002F1D" w:rsidRDefault="00464E8D" w:rsidP="00CA0A23">
      <w:pPr>
        <w:pStyle w:val="NoSpacing"/>
        <w:numPr>
          <w:ilvl w:val="2"/>
          <w:numId w:val="2"/>
        </w:numPr>
        <w:ind w:left="1560" w:hanging="425"/>
        <w:jc w:val="both"/>
        <w:rPr>
          <w:rFonts w:cs="Arial"/>
          <w:sz w:val="24"/>
          <w:szCs w:val="24"/>
        </w:rPr>
      </w:pPr>
      <w:r w:rsidRPr="00F83E4A">
        <w:rPr>
          <w:rFonts w:cs="Arial"/>
          <w:b/>
          <w:sz w:val="24"/>
          <w:szCs w:val="24"/>
        </w:rPr>
        <w:t>Tanggal pelaksanaan opsi</w:t>
      </w:r>
      <w:r w:rsidRPr="00002F1D">
        <w:rPr>
          <w:rFonts w:cs="Arial"/>
          <w:sz w:val="24"/>
          <w:szCs w:val="24"/>
        </w:rPr>
        <w:t xml:space="preserve"> adalah tanggal dimaka opsi beli atau opsi jual dapat dilaksanakan sebelum masa jatuh tempo obligasi</w:t>
      </w:r>
      <w:r w:rsidR="00F563A0" w:rsidRPr="00002F1D">
        <w:rPr>
          <w:rFonts w:cs="Arial"/>
          <w:sz w:val="24"/>
          <w:szCs w:val="24"/>
        </w:rPr>
        <w:t xml:space="preserve">, </w:t>
      </w:r>
      <w:r w:rsidR="005309AC" w:rsidRPr="00002F1D">
        <w:rPr>
          <w:rFonts w:cs="Arial"/>
          <w:sz w:val="24"/>
          <w:szCs w:val="24"/>
        </w:rPr>
        <w:t>di mana pada umumnya terdapat empat</w:t>
      </w:r>
      <w:r w:rsidR="00F563A0" w:rsidRPr="00002F1D">
        <w:rPr>
          <w:rFonts w:cs="Arial"/>
          <w:sz w:val="24"/>
          <w:szCs w:val="24"/>
        </w:rPr>
        <w:t xml:space="preserve"> cara pelaksanaan opsi yang demikian ini yaitu :</w:t>
      </w:r>
    </w:p>
    <w:p w:rsidR="00F563A0" w:rsidRPr="00002F1D" w:rsidRDefault="00F563A0" w:rsidP="00CA0A23">
      <w:pPr>
        <w:pStyle w:val="NoSpacing"/>
        <w:numPr>
          <w:ilvl w:val="3"/>
          <w:numId w:val="2"/>
        </w:numPr>
        <w:ind w:left="1985" w:hanging="425"/>
        <w:jc w:val="both"/>
        <w:rPr>
          <w:rFonts w:cs="Arial"/>
          <w:sz w:val="24"/>
          <w:szCs w:val="24"/>
        </w:rPr>
      </w:pPr>
      <w:r w:rsidRPr="00D440B1">
        <w:rPr>
          <w:rFonts w:cs="Arial"/>
          <w:b/>
          <w:sz w:val="24"/>
          <w:szCs w:val="24"/>
        </w:rPr>
        <w:t>Gaya Bermuda</w:t>
      </w:r>
      <w:r w:rsidRPr="00002F1D">
        <w:rPr>
          <w:rFonts w:cs="Arial"/>
          <w:sz w:val="24"/>
          <w:szCs w:val="24"/>
        </w:rPr>
        <w:t xml:space="preserve"> memiliki beberapa tanggal pelaksanaan yang biasanya di</w:t>
      </w:r>
      <w:r w:rsidR="00D440B1">
        <w:rPr>
          <w:rFonts w:cs="Arial"/>
          <w:sz w:val="24"/>
          <w:szCs w:val="24"/>
        </w:rPr>
        <w:t>sesuaiakan dengan tanggal kupon;</w:t>
      </w:r>
    </w:p>
    <w:p w:rsidR="00F563A0" w:rsidRPr="00002F1D" w:rsidRDefault="00F563A0" w:rsidP="00CA0A23">
      <w:pPr>
        <w:pStyle w:val="NoSpacing"/>
        <w:numPr>
          <w:ilvl w:val="3"/>
          <w:numId w:val="2"/>
        </w:numPr>
        <w:ind w:left="1985" w:hanging="425"/>
        <w:jc w:val="both"/>
        <w:rPr>
          <w:rFonts w:cs="Arial"/>
          <w:sz w:val="24"/>
          <w:szCs w:val="24"/>
        </w:rPr>
      </w:pPr>
      <w:r w:rsidRPr="00D440B1">
        <w:rPr>
          <w:rFonts w:cs="Arial"/>
          <w:b/>
          <w:sz w:val="24"/>
          <w:szCs w:val="24"/>
        </w:rPr>
        <w:t>Gaya Eropa</w:t>
      </w:r>
      <w:r w:rsidRPr="00002F1D">
        <w:rPr>
          <w:rFonts w:cs="Arial"/>
          <w:sz w:val="24"/>
          <w:szCs w:val="24"/>
        </w:rPr>
        <w:t xml:space="preserve"> hanya memiliki satu tanggal pelaksanaan , ini meru</w:t>
      </w:r>
      <w:r w:rsidR="00D440B1">
        <w:rPr>
          <w:rFonts w:cs="Arial"/>
          <w:sz w:val="24"/>
          <w:szCs w:val="24"/>
        </w:rPr>
        <w:t>pakan kasus khusus gaya Bermuda;</w:t>
      </w:r>
    </w:p>
    <w:p w:rsidR="00F563A0" w:rsidRPr="00002F1D" w:rsidRDefault="00F563A0" w:rsidP="00CA0A23">
      <w:pPr>
        <w:pStyle w:val="NoSpacing"/>
        <w:numPr>
          <w:ilvl w:val="3"/>
          <w:numId w:val="2"/>
        </w:numPr>
        <w:ind w:left="1985" w:hanging="425"/>
        <w:jc w:val="both"/>
        <w:rPr>
          <w:rFonts w:cs="Arial"/>
          <w:sz w:val="24"/>
          <w:szCs w:val="24"/>
        </w:rPr>
      </w:pPr>
      <w:r w:rsidRPr="00D440B1">
        <w:rPr>
          <w:rFonts w:cs="Arial"/>
          <w:b/>
          <w:sz w:val="24"/>
          <w:szCs w:val="24"/>
        </w:rPr>
        <w:t>Gaya Amerika</w:t>
      </w:r>
      <w:r w:rsidRPr="00002F1D">
        <w:rPr>
          <w:rFonts w:cs="Arial"/>
          <w:sz w:val="24"/>
          <w:szCs w:val="24"/>
        </w:rPr>
        <w:t xml:space="preserve"> opsi dapat dilaksanakan seti</w:t>
      </w:r>
      <w:r w:rsidR="00D440B1">
        <w:rPr>
          <w:rFonts w:cs="Arial"/>
          <w:sz w:val="24"/>
          <w:szCs w:val="24"/>
        </w:rPr>
        <w:t>ap saat hingga masa jatuh tempo;</w:t>
      </w:r>
    </w:p>
    <w:p w:rsidR="00F563A0" w:rsidRPr="00002F1D" w:rsidRDefault="00F563A0" w:rsidP="00CA0A23">
      <w:pPr>
        <w:pStyle w:val="NoSpacing"/>
        <w:numPr>
          <w:ilvl w:val="3"/>
          <w:numId w:val="2"/>
        </w:numPr>
        <w:ind w:left="1985" w:hanging="425"/>
        <w:jc w:val="both"/>
        <w:rPr>
          <w:rFonts w:cs="Arial"/>
          <w:sz w:val="24"/>
          <w:szCs w:val="24"/>
        </w:rPr>
      </w:pPr>
      <w:r w:rsidRPr="00D440B1">
        <w:rPr>
          <w:rFonts w:cs="Arial"/>
          <w:b/>
          <w:sz w:val="24"/>
          <w:szCs w:val="24"/>
        </w:rPr>
        <w:t>Penjualan karena kematian</w:t>
      </w:r>
      <w:r w:rsidRPr="00002F1D">
        <w:rPr>
          <w:rFonts w:cs="Arial"/>
          <w:sz w:val="24"/>
          <w:szCs w:val="24"/>
        </w:rPr>
        <w:t xml:space="preserve"> adalah opsi yang diberikan kepada ahli waris pemegang opsi untuk menjual kembali obligasinya kepada penerbit dalam hal terjadinya kematian pada pemegang obli</w:t>
      </w:r>
      <w:r w:rsidR="00D440B1">
        <w:rPr>
          <w:rFonts w:cs="Arial"/>
          <w:sz w:val="24"/>
          <w:szCs w:val="24"/>
        </w:rPr>
        <w:t>gasi atau menderita cacat tetap;</w:t>
      </w:r>
    </w:p>
    <w:p w:rsidR="00D24735" w:rsidRPr="00002F1D" w:rsidRDefault="00D24735" w:rsidP="00706E45">
      <w:pPr>
        <w:pStyle w:val="NoSpacing"/>
        <w:numPr>
          <w:ilvl w:val="2"/>
          <w:numId w:val="2"/>
        </w:numPr>
        <w:ind w:left="1560" w:hanging="426"/>
        <w:jc w:val="both"/>
        <w:rPr>
          <w:rFonts w:cs="Arial"/>
          <w:sz w:val="24"/>
          <w:szCs w:val="24"/>
        </w:rPr>
      </w:pPr>
      <w:r w:rsidRPr="00E1704B">
        <w:rPr>
          <w:rFonts w:cs="Arial"/>
          <w:b/>
          <w:sz w:val="24"/>
          <w:szCs w:val="24"/>
        </w:rPr>
        <w:t>Dana jaminan</w:t>
      </w:r>
      <w:r w:rsidRPr="00002F1D">
        <w:rPr>
          <w:rFonts w:cs="Arial"/>
          <w:sz w:val="24"/>
          <w:szCs w:val="24"/>
        </w:rPr>
        <w:t xml:space="preserve"> atau yang juga dikenal dengan istilah </w:t>
      </w:r>
      <w:r w:rsidR="00211FD1" w:rsidRPr="00002F1D">
        <w:rPr>
          <w:rFonts w:cs="Arial"/>
          <w:sz w:val="24"/>
          <w:szCs w:val="24"/>
        </w:rPr>
        <w:t>“</w:t>
      </w:r>
      <w:r w:rsidRPr="00002F1D">
        <w:rPr>
          <w:rFonts w:cs="Arial"/>
          <w:i/>
          <w:sz w:val="24"/>
          <w:szCs w:val="24"/>
        </w:rPr>
        <w:t>sinking fund</w:t>
      </w:r>
      <w:r w:rsidR="00211FD1" w:rsidRPr="00002F1D">
        <w:rPr>
          <w:rFonts w:cs="Arial"/>
          <w:sz w:val="24"/>
          <w:szCs w:val="24"/>
        </w:rPr>
        <w:t>”</w:t>
      </w:r>
      <w:r w:rsidRPr="00002F1D">
        <w:rPr>
          <w:rFonts w:cs="Arial"/>
          <w:sz w:val="24"/>
          <w:szCs w:val="24"/>
        </w:rPr>
        <w:t xml:space="preserve"> adalah suatu syarat dalam "dokumen resmi" yang mensyaratkan adanya suatu porsi tertentu dari obligasi yang dapat dicairkan berkala. Penerbit juga dapat membayar kepada wali amanat yaitu dengan cara melakukan pembelian secara acak atas obligasi yang diterbitkannya atau pilihan lainnya dengan membeli obligasi di pasaran lalu menyerahkannya kepada wali amanat</w:t>
      </w:r>
      <w:r w:rsidR="00A20E1D" w:rsidRPr="00002F1D">
        <w:rPr>
          <w:rFonts w:cs="Arial"/>
          <w:sz w:val="24"/>
          <w:szCs w:val="24"/>
        </w:rPr>
        <w:t>.</w:t>
      </w:r>
    </w:p>
    <w:p w:rsidR="00A20E1D" w:rsidRPr="00002F1D" w:rsidRDefault="00A20E1D" w:rsidP="00706E45">
      <w:pPr>
        <w:pStyle w:val="NoSpacing"/>
        <w:numPr>
          <w:ilvl w:val="2"/>
          <w:numId w:val="2"/>
        </w:numPr>
        <w:ind w:left="1560" w:hanging="425"/>
        <w:jc w:val="both"/>
        <w:rPr>
          <w:rFonts w:cs="Arial"/>
          <w:sz w:val="24"/>
          <w:szCs w:val="24"/>
        </w:rPr>
      </w:pPr>
      <w:r w:rsidRPr="00002F1D">
        <w:rPr>
          <w:rFonts w:cs="Arial"/>
          <w:sz w:val="24"/>
          <w:szCs w:val="24"/>
        </w:rPr>
        <w:t xml:space="preserve">Harga obligasi yang di yang diperdagangkan biasanya dinyatakan dengan angka persentase (tanpa %). </w:t>
      </w:r>
      <w:r w:rsidR="007A1906">
        <w:rPr>
          <w:rFonts w:cs="Arial"/>
          <w:sz w:val="24"/>
          <w:szCs w:val="24"/>
        </w:rPr>
        <w:t>Misalnya,</w:t>
      </w:r>
      <w:r w:rsidRPr="00002F1D">
        <w:rPr>
          <w:rFonts w:cs="Arial"/>
          <w:sz w:val="24"/>
          <w:szCs w:val="24"/>
        </w:rPr>
        <w:t xml:space="preserve"> jika harga penutupan sebuah obligasi adalah 105 berarti obligasi itu diperdagangkan pada 105% dari nilai nominal (</w:t>
      </w:r>
      <w:r w:rsidR="00BF4311">
        <w:rPr>
          <w:rFonts w:cs="Arial"/>
          <w:sz w:val="24"/>
          <w:szCs w:val="24"/>
        </w:rPr>
        <w:t xml:space="preserve">nilai </w:t>
      </w:r>
      <w:r w:rsidRPr="00002F1D">
        <w:rPr>
          <w:rFonts w:cs="Arial"/>
          <w:sz w:val="24"/>
          <w:szCs w:val="24"/>
        </w:rPr>
        <w:t xml:space="preserve">pari). Harga obligasi dipengaruhi oleh tingkat suku bunga perbankan. </w:t>
      </w:r>
    </w:p>
    <w:p w:rsidR="00A20E1D" w:rsidRPr="00002F1D" w:rsidRDefault="00A20E1D" w:rsidP="00706E45">
      <w:pPr>
        <w:pStyle w:val="NoSpacing"/>
        <w:numPr>
          <w:ilvl w:val="3"/>
          <w:numId w:val="12"/>
        </w:numPr>
        <w:ind w:left="1985" w:hanging="425"/>
        <w:jc w:val="both"/>
        <w:rPr>
          <w:rFonts w:cs="Arial"/>
          <w:sz w:val="24"/>
          <w:szCs w:val="24"/>
        </w:rPr>
      </w:pPr>
      <w:r w:rsidRPr="00002F1D">
        <w:rPr>
          <w:rFonts w:cs="Arial"/>
          <w:sz w:val="24"/>
          <w:szCs w:val="24"/>
        </w:rPr>
        <w:t xml:space="preserve">Jika suku bunga lebih kecil dari </w:t>
      </w:r>
      <w:r w:rsidRPr="00002F1D">
        <w:rPr>
          <w:rFonts w:cs="Arial"/>
          <w:i/>
          <w:sz w:val="24"/>
          <w:szCs w:val="24"/>
        </w:rPr>
        <w:t>coupon rate</w:t>
      </w:r>
      <w:r w:rsidRPr="00002F1D">
        <w:rPr>
          <w:rFonts w:cs="Arial"/>
          <w:sz w:val="24"/>
          <w:szCs w:val="24"/>
        </w:rPr>
        <w:t xml:space="preserve"> maka cenderung dijual </w:t>
      </w:r>
      <w:r w:rsidRPr="00002F1D">
        <w:rPr>
          <w:rFonts w:cs="Arial"/>
          <w:i/>
          <w:sz w:val="24"/>
          <w:szCs w:val="24"/>
        </w:rPr>
        <w:t>at discount</w:t>
      </w:r>
      <w:r w:rsidR="004A21EA" w:rsidRPr="00002F1D">
        <w:rPr>
          <w:rFonts w:cs="Arial"/>
          <w:sz w:val="24"/>
          <w:szCs w:val="24"/>
        </w:rPr>
        <w:t>;</w:t>
      </w:r>
    </w:p>
    <w:p w:rsidR="004A21EA" w:rsidRPr="00002F1D" w:rsidRDefault="008C0F3C" w:rsidP="00706E45">
      <w:pPr>
        <w:pStyle w:val="NoSpacing"/>
        <w:numPr>
          <w:ilvl w:val="3"/>
          <w:numId w:val="12"/>
        </w:numPr>
        <w:ind w:left="1985" w:hanging="425"/>
        <w:jc w:val="both"/>
        <w:rPr>
          <w:rFonts w:cs="Arial"/>
          <w:sz w:val="24"/>
          <w:szCs w:val="24"/>
        </w:rPr>
      </w:pPr>
      <w:r>
        <w:rPr>
          <w:rFonts w:cs="Arial"/>
          <w:sz w:val="24"/>
          <w:szCs w:val="24"/>
        </w:rPr>
        <w:t>J</w:t>
      </w:r>
      <w:r w:rsidR="00A20E1D" w:rsidRPr="00002F1D">
        <w:rPr>
          <w:rFonts w:cs="Arial"/>
          <w:sz w:val="24"/>
          <w:szCs w:val="24"/>
        </w:rPr>
        <w:t xml:space="preserve">ika suku bunga sama dengan </w:t>
      </w:r>
      <w:r w:rsidR="00A20E1D" w:rsidRPr="00002F1D">
        <w:rPr>
          <w:rFonts w:cs="Arial"/>
          <w:i/>
          <w:sz w:val="24"/>
          <w:szCs w:val="24"/>
        </w:rPr>
        <w:t>coupon rate</w:t>
      </w:r>
      <w:r w:rsidR="00A20E1D" w:rsidRPr="00002F1D">
        <w:rPr>
          <w:rFonts w:cs="Arial"/>
          <w:sz w:val="24"/>
          <w:szCs w:val="24"/>
        </w:rPr>
        <w:t xml:space="preserve"> maka cenderung dijual </w:t>
      </w:r>
      <w:r w:rsidR="00A20E1D" w:rsidRPr="00002F1D">
        <w:rPr>
          <w:rFonts w:cs="Arial"/>
          <w:i/>
          <w:sz w:val="24"/>
          <w:szCs w:val="24"/>
        </w:rPr>
        <w:t>at par</w:t>
      </w:r>
      <w:r w:rsidR="004A21EA" w:rsidRPr="00002F1D">
        <w:rPr>
          <w:rFonts w:cs="Arial"/>
          <w:sz w:val="24"/>
          <w:szCs w:val="24"/>
        </w:rPr>
        <w:t>;</w:t>
      </w:r>
    </w:p>
    <w:p w:rsidR="00A20E1D" w:rsidRPr="00002F1D" w:rsidRDefault="008C0F3C" w:rsidP="00706E45">
      <w:pPr>
        <w:pStyle w:val="NoSpacing"/>
        <w:numPr>
          <w:ilvl w:val="3"/>
          <w:numId w:val="12"/>
        </w:numPr>
        <w:ind w:left="1985" w:hanging="425"/>
        <w:jc w:val="both"/>
        <w:rPr>
          <w:rFonts w:cs="Arial"/>
          <w:sz w:val="24"/>
          <w:szCs w:val="24"/>
        </w:rPr>
      </w:pPr>
      <w:r>
        <w:rPr>
          <w:rFonts w:cs="Arial"/>
          <w:sz w:val="24"/>
          <w:szCs w:val="24"/>
        </w:rPr>
        <w:t>J</w:t>
      </w:r>
      <w:r w:rsidR="00A20E1D" w:rsidRPr="00002F1D">
        <w:rPr>
          <w:rFonts w:cs="Arial"/>
          <w:sz w:val="24"/>
          <w:szCs w:val="24"/>
        </w:rPr>
        <w:t xml:space="preserve">ika suku bunga lebih besar dari </w:t>
      </w:r>
      <w:r w:rsidR="00A20E1D" w:rsidRPr="00002F1D">
        <w:rPr>
          <w:rFonts w:cs="Arial"/>
          <w:i/>
          <w:sz w:val="24"/>
          <w:szCs w:val="24"/>
        </w:rPr>
        <w:t>coupon rate</w:t>
      </w:r>
      <w:r w:rsidR="00A20E1D" w:rsidRPr="00002F1D">
        <w:rPr>
          <w:rFonts w:cs="Arial"/>
          <w:sz w:val="24"/>
          <w:szCs w:val="24"/>
        </w:rPr>
        <w:t xml:space="preserve"> maka cenderung dijual </w:t>
      </w:r>
      <w:r w:rsidR="00A20E1D" w:rsidRPr="00002F1D">
        <w:rPr>
          <w:rFonts w:cs="Arial"/>
          <w:i/>
          <w:sz w:val="24"/>
          <w:szCs w:val="24"/>
        </w:rPr>
        <w:t>at premium</w:t>
      </w:r>
      <w:r w:rsidR="004A21EA" w:rsidRPr="00002F1D">
        <w:rPr>
          <w:rFonts w:cs="Arial"/>
          <w:sz w:val="24"/>
          <w:szCs w:val="24"/>
        </w:rPr>
        <w:t>;</w:t>
      </w:r>
      <w:r w:rsidR="00A20E1D" w:rsidRPr="00002F1D">
        <w:rPr>
          <w:rFonts w:cs="Arial"/>
          <w:sz w:val="24"/>
          <w:szCs w:val="24"/>
        </w:rPr>
        <w:t xml:space="preserve"> </w:t>
      </w:r>
    </w:p>
    <w:p w:rsidR="00FD22B5" w:rsidRDefault="00FD22B5" w:rsidP="00706E45">
      <w:pPr>
        <w:pStyle w:val="NoSpacing"/>
        <w:numPr>
          <w:ilvl w:val="2"/>
          <w:numId w:val="2"/>
        </w:numPr>
        <w:ind w:left="1560" w:hanging="426"/>
        <w:jc w:val="both"/>
        <w:rPr>
          <w:rFonts w:cs="Arial"/>
          <w:sz w:val="24"/>
          <w:szCs w:val="24"/>
        </w:rPr>
      </w:pPr>
      <w:r w:rsidRPr="00002F1D">
        <w:rPr>
          <w:rFonts w:cs="Arial"/>
          <w:sz w:val="24"/>
          <w:szCs w:val="24"/>
        </w:rPr>
        <w:t xml:space="preserve">Pembeli obligasi yang membeli di harga dibawah nilai pari (nominal) dikatakan membeli obligasi </w:t>
      </w:r>
      <w:r w:rsidRPr="00002F1D">
        <w:rPr>
          <w:rFonts w:cs="Arial"/>
          <w:i/>
          <w:sz w:val="24"/>
          <w:szCs w:val="24"/>
        </w:rPr>
        <w:t>at discount</w:t>
      </w:r>
      <w:r w:rsidRPr="00002F1D">
        <w:rPr>
          <w:rFonts w:cs="Arial"/>
          <w:sz w:val="24"/>
          <w:szCs w:val="24"/>
        </w:rPr>
        <w:t xml:space="preserve">. Apabila obligasi naik diatas nilai nominalnya maka dikatakan obligasi dijual </w:t>
      </w:r>
      <w:r w:rsidRPr="00002F1D">
        <w:rPr>
          <w:rFonts w:cs="Arial"/>
          <w:i/>
          <w:sz w:val="24"/>
          <w:szCs w:val="24"/>
        </w:rPr>
        <w:t>at premium</w:t>
      </w:r>
      <w:r w:rsidR="00EE35D7">
        <w:rPr>
          <w:rFonts w:cs="Arial"/>
          <w:sz w:val="24"/>
          <w:szCs w:val="24"/>
        </w:rPr>
        <w:t>,</w:t>
      </w:r>
      <w:r w:rsidRPr="00002F1D">
        <w:rPr>
          <w:rFonts w:cs="Arial"/>
          <w:sz w:val="24"/>
          <w:szCs w:val="24"/>
        </w:rPr>
        <w:t xml:space="preserve"> sedangkan obligasi </w:t>
      </w:r>
      <w:r w:rsidRPr="00002F1D">
        <w:rPr>
          <w:rFonts w:cs="Arial"/>
          <w:i/>
          <w:sz w:val="24"/>
          <w:szCs w:val="24"/>
        </w:rPr>
        <w:t>at par</w:t>
      </w:r>
      <w:r w:rsidRPr="00002F1D">
        <w:rPr>
          <w:rFonts w:cs="Arial"/>
          <w:sz w:val="24"/>
          <w:szCs w:val="24"/>
        </w:rPr>
        <w:t xml:space="preserve"> adalah obligasi yang dijual sebesar harga nominalnya.</w:t>
      </w:r>
    </w:p>
    <w:p w:rsidR="001C784C" w:rsidRPr="00002F1D" w:rsidRDefault="001C784C" w:rsidP="001C784C">
      <w:pPr>
        <w:pStyle w:val="NoSpacing"/>
        <w:ind w:left="1560"/>
        <w:jc w:val="both"/>
        <w:rPr>
          <w:rFonts w:cs="Arial"/>
          <w:sz w:val="24"/>
          <w:szCs w:val="24"/>
        </w:rPr>
      </w:pPr>
    </w:p>
    <w:p w:rsidR="004D67AE" w:rsidRPr="00002F1D" w:rsidRDefault="004D67AE" w:rsidP="00706E45">
      <w:pPr>
        <w:pStyle w:val="NoSpacing"/>
        <w:numPr>
          <w:ilvl w:val="0"/>
          <w:numId w:val="2"/>
        </w:numPr>
        <w:ind w:left="709" w:hanging="425"/>
        <w:jc w:val="both"/>
        <w:rPr>
          <w:rFonts w:cs="Arial"/>
          <w:sz w:val="24"/>
          <w:szCs w:val="24"/>
        </w:rPr>
      </w:pPr>
      <w:r w:rsidRPr="00274306">
        <w:rPr>
          <w:rFonts w:cs="Arial"/>
          <w:b/>
          <w:sz w:val="24"/>
          <w:szCs w:val="24"/>
        </w:rPr>
        <w:t>J</w:t>
      </w:r>
      <w:r w:rsidRPr="00262E14">
        <w:rPr>
          <w:rFonts w:cs="Arial"/>
          <w:b/>
          <w:sz w:val="24"/>
          <w:szCs w:val="24"/>
        </w:rPr>
        <w:t>enis Obligasi</w:t>
      </w:r>
      <w:r w:rsidRPr="00002F1D">
        <w:rPr>
          <w:rFonts w:cs="Arial"/>
          <w:sz w:val="24"/>
          <w:szCs w:val="24"/>
        </w:rPr>
        <w:t xml:space="preserve"> </w:t>
      </w:r>
    </w:p>
    <w:p w:rsidR="00EE4A06" w:rsidRPr="00D567DA" w:rsidRDefault="00EE4A06" w:rsidP="00706E45">
      <w:pPr>
        <w:pStyle w:val="NoSpacing"/>
        <w:numPr>
          <w:ilvl w:val="1"/>
          <w:numId w:val="2"/>
        </w:numPr>
        <w:ind w:left="1134" w:hanging="426"/>
        <w:jc w:val="both"/>
        <w:rPr>
          <w:rFonts w:cs="Arial"/>
          <w:b/>
          <w:sz w:val="24"/>
          <w:szCs w:val="24"/>
        </w:rPr>
      </w:pPr>
      <w:r w:rsidRPr="00D567DA">
        <w:rPr>
          <w:rFonts w:cs="Arial"/>
          <w:b/>
          <w:sz w:val="24"/>
          <w:szCs w:val="24"/>
        </w:rPr>
        <w:t>Berdasarkan penerbitnya</w:t>
      </w:r>
    </w:p>
    <w:p w:rsidR="004D67AE" w:rsidRPr="00996A0A" w:rsidRDefault="004D67AE" w:rsidP="00706E45">
      <w:pPr>
        <w:pStyle w:val="NoSpacing"/>
        <w:numPr>
          <w:ilvl w:val="2"/>
          <w:numId w:val="4"/>
        </w:numPr>
        <w:ind w:left="1560" w:hanging="425"/>
        <w:jc w:val="both"/>
        <w:rPr>
          <w:rFonts w:cs="Arial"/>
          <w:b/>
          <w:sz w:val="24"/>
          <w:szCs w:val="24"/>
        </w:rPr>
      </w:pPr>
      <w:r w:rsidRPr="00996A0A">
        <w:rPr>
          <w:rFonts w:cs="Arial"/>
          <w:b/>
          <w:sz w:val="24"/>
          <w:szCs w:val="24"/>
        </w:rPr>
        <w:t>Obligasi Pemerintah</w:t>
      </w:r>
    </w:p>
    <w:p w:rsidR="00EE4A06" w:rsidRPr="00002F1D" w:rsidRDefault="00EE4A06" w:rsidP="00706E45">
      <w:pPr>
        <w:pStyle w:val="NoSpacing"/>
        <w:numPr>
          <w:ilvl w:val="3"/>
          <w:numId w:val="4"/>
        </w:numPr>
        <w:ind w:left="1985" w:hanging="425"/>
        <w:jc w:val="both"/>
        <w:rPr>
          <w:rFonts w:cs="Arial"/>
          <w:sz w:val="24"/>
          <w:szCs w:val="24"/>
        </w:rPr>
      </w:pPr>
      <w:r w:rsidRPr="00D90EF2">
        <w:rPr>
          <w:rFonts w:cs="Arial"/>
          <w:b/>
          <w:sz w:val="24"/>
          <w:szCs w:val="24"/>
        </w:rPr>
        <w:t>Obligasi Rekap</w:t>
      </w:r>
      <w:r w:rsidRPr="00002F1D">
        <w:rPr>
          <w:rFonts w:cs="Arial"/>
          <w:sz w:val="24"/>
          <w:szCs w:val="24"/>
        </w:rPr>
        <w:t xml:space="preserve"> adalah Obligasi yang bertujuan untuk Program Rekapitalisasi Perbankan;</w:t>
      </w:r>
    </w:p>
    <w:p w:rsidR="00EE4A06" w:rsidRPr="00002F1D" w:rsidRDefault="00EE4A06" w:rsidP="00706E45">
      <w:pPr>
        <w:pStyle w:val="NoSpacing"/>
        <w:numPr>
          <w:ilvl w:val="3"/>
          <w:numId w:val="4"/>
        </w:numPr>
        <w:ind w:left="1985" w:hanging="425"/>
        <w:jc w:val="both"/>
        <w:rPr>
          <w:rFonts w:cs="Arial"/>
          <w:sz w:val="24"/>
          <w:szCs w:val="24"/>
        </w:rPr>
      </w:pPr>
      <w:r w:rsidRPr="00D90EF2">
        <w:rPr>
          <w:rFonts w:cs="Arial"/>
          <w:b/>
          <w:sz w:val="24"/>
          <w:szCs w:val="24"/>
        </w:rPr>
        <w:t>Obligasi Ritel Indonesia</w:t>
      </w:r>
      <w:r w:rsidRPr="00002F1D">
        <w:rPr>
          <w:rFonts w:cs="Arial"/>
          <w:sz w:val="24"/>
          <w:szCs w:val="24"/>
        </w:rPr>
        <w:t xml:space="preserve"> adalah Obligasi yang bertujuan untuk menutup defist APBN. Obligasi ini bernominal kecil agar bisa dibeli secara ritel;</w:t>
      </w:r>
    </w:p>
    <w:p w:rsidR="00EE4A06" w:rsidRPr="00002F1D" w:rsidRDefault="00EE4A06" w:rsidP="00706E45">
      <w:pPr>
        <w:pStyle w:val="NoSpacing"/>
        <w:numPr>
          <w:ilvl w:val="3"/>
          <w:numId w:val="4"/>
        </w:numPr>
        <w:ind w:left="1985" w:hanging="425"/>
        <w:jc w:val="both"/>
        <w:rPr>
          <w:rFonts w:cs="Arial"/>
          <w:sz w:val="24"/>
          <w:szCs w:val="24"/>
        </w:rPr>
      </w:pPr>
      <w:r w:rsidRPr="00D90EF2">
        <w:rPr>
          <w:rFonts w:cs="Arial"/>
          <w:b/>
          <w:sz w:val="24"/>
          <w:szCs w:val="24"/>
        </w:rPr>
        <w:t>Surat Utang Negara</w:t>
      </w:r>
      <w:r w:rsidRPr="00002F1D">
        <w:rPr>
          <w:rFonts w:cs="Arial"/>
          <w:sz w:val="24"/>
          <w:szCs w:val="24"/>
        </w:rPr>
        <w:t xml:space="preserve"> adalah surat utang bertujuan untuk menutup defist APBN</w:t>
      </w:r>
      <w:r w:rsidR="00013CC1" w:rsidRPr="00002F1D">
        <w:rPr>
          <w:rFonts w:cs="Arial"/>
          <w:sz w:val="24"/>
          <w:szCs w:val="24"/>
        </w:rPr>
        <w:t>;</w:t>
      </w:r>
    </w:p>
    <w:p w:rsidR="00EE4A06" w:rsidRPr="00002F1D" w:rsidRDefault="00EE4A06" w:rsidP="00706E45">
      <w:pPr>
        <w:pStyle w:val="NoSpacing"/>
        <w:numPr>
          <w:ilvl w:val="3"/>
          <w:numId w:val="4"/>
        </w:numPr>
        <w:ind w:left="1985" w:hanging="425"/>
        <w:jc w:val="both"/>
        <w:rPr>
          <w:rFonts w:cs="Arial"/>
          <w:sz w:val="24"/>
          <w:szCs w:val="24"/>
        </w:rPr>
      </w:pPr>
      <w:r w:rsidRPr="00D90EF2">
        <w:rPr>
          <w:rFonts w:cs="Arial"/>
          <w:b/>
          <w:sz w:val="24"/>
          <w:szCs w:val="24"/>
        </w:rPr>
        <w:t>Sukuk (Obligasi Syariah)</w:t>
      </w:r>
      <w:r w:rsidRPr="00002F1D">
        <w:rPr>
          <w:rFonts w:cs="Arial"/>
          <w:sz w:val="24"/>
          <w:szCs w:val="24"/>
        </w:rPr>
        <w:t xml:space="preserve"> adalah utang bertujuan untuk menutup defist APBN namun dengan berdasarkan pada prinsip syariah</w:t>
      </w:r>
      <w:r w:rsidR="00013CC1" w:rsidRPr="00002F1D">
        <w:rPr>
          <w:rFonts w:cs="Arial"/>
          <w:sz w:val="24"/>
          <w:szCs w:val="24"/>
        </w:rPr>
        <w:t>;</w:t>
      </w:r>
    </w:p>
    <w:p w:rsidR="004D67AE" w:rsidRPr="00996A0A" w:rsidRDefault="004D67AE" w:rsidP="00706E45">
      <w:pPr>
        <w:pStyle w:val="NoSpacing"/>
        <w:numPr>
          <w:ilvl w:val="2"/>
          <w:numId w:val="4"/>
        </w:numPr>
        <w:ind w:left="1560" w:hanging="425"/>
        <w:jc w:val="both"/>
        <w:rPr>
          <w:rFonts w:cs="Arial"/>
          <w:b/>
          <w:sz w:val="24"/>
          <w:szCs w:val="24"/>
        </w:rPr>
      </w:pPr>
      <w:r w:rsidRPr="00996A0A">
        <w:rPr>
          <w:rFonts w:cs="Arial"/>
          <w:b/>
          <w:sz w:val="24"/>
          <w:szCs w:val="24"/>
        </w:rPr>
        <w:t>Obligasi Swasta</w:t>
      </w:r>
    </w:p>
    <w:p w:rsidR="004D67AE" w:rsidRPr="00002F1D" w:rsidRDefault="004D67AE" w:rsidP="00706E45">
      <w:pPr>
        <w:pStyle w:val="NoSpacing"/>
        <w:numPr>
          <w:ilvl w:val="3"/>
          <w:numId w:val="5"/>
        </w:numPr>
        <w:ind w:left="1985" w:hanging="425"/>
        <w:jc w:val="both"/>
        <w:rPr>
          <w:rFonts w:cs="Arial"/>
          <w:sz w:val="24"/>
          <w:szCs w:val="24"/>
        </w:rPr>
      </w:pPr>
      <w:r w:rsidRPr="009B42DD">
        <w:rPr>
          <w:rFonts w:cs="Arial"/>
          <w:b/>
          <w:i/>
          <w:sz w:val="24"/>
          <w:szCs w:val="24"/>
        </w:rPr>
        <w:t>Secure and Unsecure Bonds</w:t>
      </w:r>
      <w:r w:rsidR="00013CC1" w:rsidRPr="00002F1D">
        <w:rPr>
          <w:rFonts w:cs="Arial"/>
          <w:sz w:val="24"/>
          <w:szCs w:val="24"/>
        </w:rPr>
        <w:t xml:space="preserve">. </w:t>
      </w:r>
      <w:r w:rsidR="00013CC1" w:rsidRPr="009B42DD">
        <w:rPr>
          <w:rFonts w:cs="Arial"/>
          <w:i/>
          <w:sz w:val="24"/>
          <w:szCs w:val="24"/>
        </w:rPr>
        <w:t>Secure bond</w:t>
      </w:r>
      <w:r w:rsidR="009B42DD" w:rsidRPr="009B42DD">
        <w:rPr>
          <w:rFonts w:cs="Arial"/>
          <w:i/>
          <w:sz w:val="24"/>
          <w:szCs w:val="24"/>
        </w:rPr>
        <w:t>s</w:t>
      </w:r>
      <w:r w:rsidR="00013CC1" w:rsidRPr="00002F1D">
        <w:rPr>
          <w:rFonts w:cs="Arial"/>
          <w:sz w:val="24"/>
          <w:szCs w:val="24"/>
        </w:rPr>
        <w:t xml:space="preserve"> merupakan obligasi yang terdapat jaminan aset perusahaan tertentu seperti tanah, pabrik, gedung. Sedangkan </w:t>
      </w:r>
      <w:r w:rsidR="00013CC1" w:rsidRPr="009B42DD">
        <w:rPr>
          <w:rFonts w:cs="Arial"/>
          <w:i/>
          <w:sz w:val="24"/>
          <w:szCs w:val="24"/>
        </w:rPr>
        <w:t>Unsecured bond</w:t>
      </w:r>
      <w:r w:rsidR="009B42DD">
        <w:rPr>
          <w:rFonts w:cs="Arial"/>
          <w:sz w:val="24"/>
          <w:szCs w:val="24"/>
        </w:rPr>
        <w:t>s</w:t>
      </w:r>
      <w:r w:rsidR="00013CC1" w:rsidRPr="00002F1D">
        <w:rPr>
          <w:rFonts w:cs="Arial"/>
          <w:sz w:val="24"/>
          <w:szCs w:val="24"/>
        </w:rPr>
        <w:t xml:space="preserve"> merupakan obligasi yang diterbitkan dngan kredit umum oleh penerbit;</w:t>
      </w:r>
    </w:p>
    <w:p w:rsidR="004D67AE" w:rsidRPr="00002F1D" w:rsidRDefault="004D67AE" w:rsidP="00706E45">
      <w:pPr>
        <w:pStyle w:val="NoSpacing"/>
        <w:numPr>
          <w:ilvl w:val="3"/>
          <w:numId w:val="5"/>
        </w:numPr>
        <w:ind w:left="1985" w:hanging="425"/>
        <w:jc w:val="both"/>
        <w:rPr>
          <w:rFonts w:cs="Arial"/>
          <w:sz w:val="24"/>
          <w:szCs w:val="24"/>
        </w:rPr>
      </w:pPr>
      <w:r w:rsidRPr="009B42DD">
        <w:rPr>
          <w:rFonts w:cs="Arial"/>
          <w:b/>
          <w:i/>
          <w:sz w:val="24"/>
          <w:szCs w:val="24"/>
        </w:rPr>
        <w:t>Term and Serial Bonds</w:t>
      </w:r>
      <w:r w:rsidR="00013CC1" w:rsidRPr="00002F1D">
        <w:rPr>
          <w:rFonts w:cs="Arial"/>
          <w:sz w:val="24"/>
          <w:szCs w:val="24"/>
        </w:rPr>
        <w:t xml:space="preserve">. </w:t>
      </w:r>
      <w:r w:rsidR="00013CC1" w:rsidRPr="009B42DD">
        <w:rPr>
          <w:rFonts w:cs="Arial"/>
          <w:i/>
          <w:sz w:val="24"/>
          <w:szCs w:val="24"/>
        </w:rPr>
        <w:t>Term bonds</w:t>
      </w:r>
      <w:r w:rsidR="00013CC1" w:rsidRPr="00002F1D">
        <w:rPr>
          <w:rFonts w:cs="Arial"/>
          <w:sz w:val="24"/>
          <w:szCs w:val="24"/>
        </w:rPr>
        <w:t xml:space="preserve"> adalah obligasi yang memiliki jangka waktu spesifik di masa depan. </w:t>
      </w:r>
      <w:r w:rsidR="00013CC1" w:rsidRPr="001E117C">
        <w:rPr>
          <w:rFonts w:cs="Arial"/>
          <w:i/>
          <w:sz w:val="24"/>
          <w:szCs w:val="24"/>
        </w:rPr>
        <w:t>Serial bonds</w:t>
      </w:r>
      <w:r w:rsidR="00013CC1" w:rsidRPr="00002F1D">
        <w:rPr>
          <w:rFonts w:cs="Arial"/>
          <w:sz w:val="24"/>
          <w:szCs w:val="24"/>
        </w:rPr>
        <w:t xml:space="preserve"> merupakan obligasi yang dibayar dengan cicilan;</w:t>
      </w:r>
    </w:p>
    <w:p w:rsidR="00A230C7" w:rsidRDefault="004D67AE" w:rsidP="00A230C7">
      <w:pPr>
        <w:pStyle w:val="NoSpacing"/>
        <w:numPr>
          <w:ilvl w:val="3"/>
          <w:numId w:val="5"/>
        </w:numPr>
        <w:ind w:left="1985" w:hanging="425"/>
        <w:jc w:val="both"/>
        <w:rPr>
          <w:rFonts w:cs="Arial"/>
          <w:sz w:val="24"/>
          <w:szCs w:val="24"/>
        </w:rPr>
      </w:pPr>
      <w:r w:rsidRPr="00A230C7">
        <w:rPr>
          <w:rFonts w:cs="Arial"/>
          <w:b/>
          <w:i/>
          <w:sz w:val="24"/>
          <w:szCs w:val="24"/>
        </w:rPr>
        <w:t>Register</w:t>
      </w:r>
      <w:r w:rsidR="00756D9C" w:rsidRPr="00A230C7">
        <w:rPr>
          <w:rFonts w:cs="Arial"/>
          <w:b/>
          <w:i/>
          <w:sz w:val="24"/>
          <w:szCs w:val="24"/>
        </w:rPr>
        <w:t>ed</w:t>
      </w:r>
      <w:r w:rsidRPr="00A230C7">
        <w:rPr>
          <w:rFonts w:cs="Arial"/>
          <w:b/>
          <w:i/>
          <w:sz w:val="24"/>
          <w:szCs w:val="24"/>
        </w:rPr>
        <w:t xml:space="preserve"> and Bearer Bonds</w:t>
      </w:r>
      <w:r w:rsidR="009B42DD" w:rsidRPr="00A230C7">
        <w:rPr>
          <w:rFonts w:cs="Arial"/>
          <w:sz w:val="24"/>
          <w:szCs w:val="24"/>
        </w:rPr>
        <w:t xml:space="preserve">. </w:t>
      </w:r>
      <w:r w:rsidR="00756D9C" w:rsidRPr="00A230C7">
        <w:rPr>
          <w:rFonts w:cs="Arial"/>
          <w:i/>
          <w:sz w:val="24"/>
          <w:szCs w:val="24"/>
        </w:rPr>
        <w:t>Registered bonds</w:t>
      </w:r>
      <w:r w:rsidR="00756D9C" w:rsidRPr="00A230C7">
        <w:rPr>
          <w:rFonts w:cs="Arial"/>
          <w:sz w:val="24"/>
          <w:szCs w:val="24"/>
        </w:rPr>
        <w:t xml:space="preserve"> </w:t>
      </w:r>
      <w:r w:rsidR="00A230C7" w:rsidRPr="00A230C7">
        <w:rPr>
          <w:rFonts w:cs="Arial"/>
          <w:sz w:val="24"/>
          <w:szCs w:val="24"/>
        </w:rPr>
        <w:t>merupakan obligasi yang memiliki nama pemilik dan informasi kontak pada file di perusahaan penerbit. Ini memungkinkan perusahaan penerbit untuk memberikan pembayaran bunga dan jatuh tempo langsung kepada pemilik yang terdaftar. Bearer bonds merupakan obligasi yang tidak memiliki nama pemilik dan informasi kontak pada file di perusahaan yang mengeluarkan. Untuk menerima pembayaran bunga, pemegang obligasi akan mengirimkan kupon ke perusahaan penerbit;</w:t>
      </w:r>
    </w:p>
    <w:p w:rsidR="004D67AE" w:rsidRPr="00A230C7" w:rsidRDefault="004D67AE" w:rsidP="00A230C7">
      <w:pPr>
        <w:pStyle w:val="NoSpacing"/>
        <w:numPr>
          <w:ilvl w:val="3"/>
          <w:numId w:val="5"/>
        </w:numPr>
        <w:ind w:left="1985" w:hanging="425"/>
        <w:jc w:val="both"/>
        <w:rPr>
          <w:rFonts w:cs="Arial"/>
          <w:sz w:val="24"/>
          <w:szCs w:val="24"/>
        </w:rPr>
      </w:pPr>
      <w:r w:rsidRPr="00A230C7">
        <w:rPr>
          <w:rFonts w:cs="Arial"/>
          <w:b/>
          <w:i/>
          <w:sz w:val="24"/>
          <w:szCs w:val="24"/>
        </w:rPr>
        <w:t>Convertible and Callable Bonds</w:t>
      </w:r>
      <w:r w:rsidR="00DD213D" w:rsidRPr="00A230C7">
        <w:rPr>
          <w:rFonts w:cs="Arial"/>
          <w:sz w:val="24"/>
          <w:szCs w:val="24"/>
        </w:rPr>
        <w:t xml:space="preserve">. </w:t>
      </w:r>
      <w:r w:rsidR="00DD213D" w:rsidRPr="00A230C7">
        <w:rPr>
          <w:rFonts w:cs="Arial"/>
          <w:i/>
          <w:sz w:val="24"/>
          <w:szCs w:val="24"/>
        </w:rPr>
        <w:t>Convertible bonds</w:t>
      </w:r>
      <w:r w:rsidR="00DD213D" w:rsidRPr="00A230C7">
        <w:rPr>
          <w:rFonts w:cs="Arial"/>
          <w:sz w:val="24"/>
          <w:szCs w:val="24"/>
        </w:rPr>
        <w:t xml:space="preserve"> merupakan obligasi yang bisa dikonversi menjadi saham biasa perusahaan. </w:t>
      </w:r>
      <w:r w:rsidR="00DD213D" w:rsidRPr="00A230C7">
        <w:rPr>
          <w:rFonts w:cs="Arial"/>
          <w:i/>
          <w:sz w:val="24"/>
          <w:szCs w:val="24"/>
        </w:rPr>
        <w:t>Callable bonds</w:t>
      </w:r>
      <w:r w:rsidR="00DD213D" w:rsidRPr="00A230C7">
        <w:rPr>
          <w:rFonts w:cs="Arial"/>
          <w:sz w:val="24"/>
          <w:szCs w:val="24"/>
        </w:rPr>
        <w:t xml:space="preserve"> merupakan obligasi yang bisa ditarik dalam jumlah tertentu sebelum obligasi tersebut jatuh tempo.</w:t>
      </w:r>
    </w:p>
    <w:p w:rsidR="00DA1154" w:rsidRPr="00BD1CA4" w:rsidRDefault="00DA1154" w:rsidP="00086986">
      <w:pPr>
        <w:pStyle w:val="NoSpacing"/>
        <w:numPr>
          <w:ilvl w:val="1"/>
          <w:numId w:val="5"/>
        </w:numPr>
        <w:ind w:left="1134" w:hanging="425"/>
        <w:jc w:val="both"/>
        <w:rPr>
          <w:rFonts w:cs="Arial"/>
          <w:b/>
          <w:sz w:val="24"/>
          <w:szCs w:val="24"/>
        </w:rPr>
      </w:pPr>
      <w:r w:rsidRPr="00BD1CA4">
        <w:rPr>
          <w:rFonts w:cs="Arial"/>
          <w:b/>
          <w:sz w:val="24"/>
          <w:szCs w:val="24"/>
        </w:rPr>
        <w:t>Berdasarkan kupon</w:t>
      </w:r>
    </w:p>
    <w:p w:rsidR="00DA1154" w:rsidRPr="00002F1D" w:rsidRDefault="00312083" w:rsidP="00086986">
      <w:pPr>
        <w:pStyle w:val="NoSpacing"/>
        <w:numPr>
          <w:ilvl w:val="2"/>
          <w:numId w:val="6"/>
        </w:numPr>
        <w:ind w:left="1560" w:hanging="425"/>
        <w:jc w:val="both"/>
        <w:rPr>
          <w:rFonts w:cs="Arial"/>
          <w:sz w:val="24"/>
          <w:szCs w:val="24"/>
        </w:rPr>
      </w:pPr>
      <w:r w:rsidRPr="00490DEB">
        <w:rPr>
          <w:rFonts w:cs="Arial"/>
          <w:b/>
          <w:i/>
          <w:sz w:val="24"/>
          <w:szCs w:val="24"/>
        </w:rPr>
        <w:t>Coupon Bonds</w:t>
      </w:r>
      <w:r w:rsidRPr="00002F1D">
        <w:rPr>
          <w:rFonts w:cs="Arial"/>
          <w:sz w:val="24"/>
          <w:szCs w:val="24"/>
        </w:rPr>
        <w:t xml:space="preserve"> adalah obligasi yang memberikan </w:t>
      </w:r>
      <w:r w:rsidR="00F07E2F" w:rsidRPr="00002F1D">
        <w:rPr>
          <w:rFonts w:cs="Arial"/>
          <w:sz w:val="24"/>
          <w:szCs w:val="24"/>
        </w:rPr>
        <w:t xml:space="preserve">kupon dengan nilai </w:t>
      </w:r>
      <w:r w:rsidR="007560A5" w:rsidRPr="00002F1D">
        <w:rPr>
          <w:rFonts w:cs="Arial"/>
          <w:sz w:val="24"/>
          <w:szCs w:val="24"/>
        </w:rPr>
        <w:t>tertentu</w:t>
      </w:r>
      <w:r w:rsidR="00490DEB">
        <w:rPr>
          <w:rFonts w:cs="Arial"/>
          <w:sz w:val="24"/>
          <w:szCs w:val="24"/>
        </w:rPr>
        <w:t>;</w:t>
      </w:r>
    </w:p>
    <w:p w:rsidR="00DA1154" w:rsidRPr="00002F1D" w:rsidRDefault="00312083" w:rsidP="00086986">
      <w:pPr>
        <w:pStyle w:val="NoSpacing"/>
        <w:numPr>
          <w:ilvl w:val="2"/>
          <w:numId w:val="6"/>
        </w:numPr>
        <w:ind w:left="1560" w:hanging="425"/>
        <w:jc w:val="both"/>
        <w:rPr>
          <w:rFonts w:cs="Arial"/>
          <w:sz w:val="24"/>
          <w:szCs w:val="24"/>
        </w:rPr>
      </w:pPr>
      <w:r w:rsidRPr="00490DEB">
        <w:rPr>
          <w:rFonts w:cs="Arial"/>
          <w:b/>
          <w:i/>
          <w:sz w:val="24"/>
          <w:szCs w:val="24"/>
        </w:rPr>
        <w:t>Zero Coupon Bonds</w:t>
      </w:r>
      <w:r w:rsidRPr="00002F1D">
        <w:rPr>
          <w:rFonts w:cs="Arial"/>
          <w:sz w:val="24"/>
          <w:szCs w:val="24"/>
        </w:rPr>
        <w:t xml:space="preserve"> adalah obligasi yang tidak memberikan kupon (tetapi obligasi ini dijual dibawah nilai pari)</w:t>
      </w:r>
      <w:r w:rsidR="00490DEB">
        <w:rPr>
          <w:rFonts w:cs="Arial"/>
          <w:sz w:val="24"/>
          <w:szCs w:val="24"/>
        </w:rPr>
        <w:t>;</w:t>
      </w:r>
    </w:p>
    <w:p w:rsidR="00DA1154" w:rsidRPr="00BD1CA4" w:rsidRDefault="00DA1154" w:rsidP="00086986">
      <w:pPr>
        <w:pStyle w:val="NoSpacing"/>
        <w:numPr>
          <w:ilvl w:val="1"/>
          <w:numId w:val="5"/>
        </w:numPr>
        <w:ind w:left="1134" w:hanging="426"/>
        <w:jc w:val="both"/>
        <w:rPr>
          <w:rFonts w:cs="Arial"/>
          <w:b/>
          <w:sz w:val="24"/>
          <w:szCs w:val="24"/>
        </w:rPr>
      </w:pPr>
      <w:r w:rsidRPr="00BD1CA4">
        <w:rPr>
          <w:rFonts w:cs="Arial"/>
          <w:b/>
          <w:sz w:val="24"/>
          <w:szCs w:val="24"/>
        </w:rPr>
        <w:t>Berdasarkan jenis kupon</w:t>
      </w:r>
    </w:p>
    <w:p w:rsidR="00DA1154" w:rsidRPr="00002F1D" w:rsidRDefault="00DA1154" w:rsidP="00086986">
      <w:pPr>
        <w:pStyle w:val="NoSpacing"/>
        <w:numPr>
          <w:ilvl w:val="2"/>
          <w:numId w:val="8"/>
        </w:numPr>
        <w:ind w:left="1560" w:hanging="425"/>
        <w:jc w:val="both"/>
        <w:rPr>
          <w:rFonts w:cs="Arial"/>
          <w:sz w:val="24"/>
          <w:szCs w:val="24"/>
        </w:rPr>
      </w:pPr>
      <w:r w:rsidRPr="003F4E95">
        <w:rPr>
          <w:rFonts w:cs="Arial"/>
          <w:b/>
          <w:i/>
          <w:sz w:val="24"/>
          <w:szCs w:val="24"/>
        </w:rPr>
        <w:t xml:space="preserve">Fixed </w:t>
      </w:r>
      <w:r w:rsidR="00312083" w:rsidRPr="003F4E95">
        <w:rPr>
          <w:rFonts w:cs="Arial"/>
          <w:b/>
          <w:i/>
          <w:sz w:val="24"/>
          <w:szCs w:val="24"/>
        </w:rPr>
        <w:t>Rate Coupon</w:t>
      </w:r>
      <w:r w:rsidR="00B32FD0" w:rsidRPr="00002F1D">
        <w:rPr>
          <w:rFonts w:cs="Arial"/>
          <w:sz w:val="24"/>
          <w:szCs w:val="24"/>
        </w:rPr>
        <w:t xml:space="preserve"> merupakan obligasi dengan pembayaran kupon tetap</w:t>
      </w:r>
      <w:r w:rsidR="00CC4931">
        <w:rPr>
          <w:rFonts w:cs="Arial"/>
          <w:sz w:val="24"/>
          <w:szCs w:val="24"/>
        </w:rPr>
        <w:t>;</w:t>
      </w:r>
    </w:p>
    <w:p w:rsidR="00DA1154" w:rsidRPr="00002F1D" w:rsidRDefault="00DA1154" w:rsidP="00086986">
      <w:pPr>
        <w:pStyle w:val="NoSpacing"/>
        <w:numPr>
          <w:ilvl w:val="2"/>
          <w:numId w:val="8"/>
        </w:numPr>
        <w:ind w:left="1560" w:hanging="425"/>
        <w:jc w:val="both"/>
        <w:rPr>
          <w:rFonts w:cs="Arial"/>
          <w:sz w:val="24"/>
          <w:szCs w:val="24"/>
        </w:rPr>
      </w:pPr>
      <w:r w:rsidRPr="003F4E95">
        <w:rPr>
          <w:rFonts w:cs="Arial"/>
          <w:b/>
          <w:i/>
          <w:sz w:val="24"/>
          <w:szCs w:val="24"/>
        </w:rPr>
        <w:t xml:space="preserve">Float </w:t>
      </w:r>
      <w:r w:rsidR="00312083" w:rsidRPr="003F4E95">
        <w:rPr>
          <w:rFonts w:cs="Arial"/>
          <w:b/>
          <w:i/>
          <w:sz w:val="24"/>
          <w:szCs w:val="24"/>
        </w:rPr>
        <w:t>Rate Coupon</w:t>
      </w:r>
      <w:r w:rsidR="00B32FD0" w:rsidRPr="00002F1D">
        <w:rPr>
          <w:rFonts w:cs="Arial"/>
          <w:sz w:val="24"/>
          <w:szCs w:val="24"/>
        </w:rPr>
        <w:t xml:space="preserve"> merupakan obligasi dengan pembayaran kup</w:t>
      </w:r>
      <w:r w:rsidR="00CC4931">
        <w:rPr>
          <w:rFonts w:cs="Arial"/>
          <w:sz w:val="24"/>
          <w:szCs w:val="24"/>
        </w:rPr>
        <w:t>on berdasarkan bunga mengambang.</w:t>
      </w:r>
    </w:p>
    <w:p w:rsidR="00DB3E84" w:rsidRPr="00002F1D" w:rsidRDefault="00DB3E84" w:rsidP="00DB3E84">
      <w:pPr>
        <w:pStyle w:val="NoSpacing"/>
        <w:ind w:left="1418"/>
        <w:jc w:val="both"/>
        <w:rPr>
          <w:rFonts w:cs="Arial"/>
          <w:sz w:val="24"/>
          <w:szCs w:val="24"/>
        </w:rPr>
      </w:pPr>
    </w:p>
    <w:p w:rsidR="00DB3E84" w:rsidRPr="00E93BEF" w:rsidRDefault="00DB3E84" w:rsidP="00086986">
      <w:pPr>
        <w:pStyle w:val="NoSpacing"/>
        <w:numPr>
          <w:ilvl w:val="0"/>
          <w:numId w:val="8"/>
        </w:numPr>
        <w:ind w:left="709" w:hanging="425"/>
        <w:jc w:val="both"/>
        <w:rPr>
          <w:rFonts w:cs="Arial"/>
          <w:b/>
          <w:sz w:val="24"/>
          <w:szCs w:val="24"/>
        </w:rPr>
      </w:pPr>
      <w:r w:rsidRPr="00E93BEF">
        <w:rPr>
          <w:rFonts w:cs="Arial"/>
          <w:b/>
          <w:i/>
          <w:sz w:val="24"/>
          <w:szCs w:val="24"/>
        </w:rPr>
        <w:t>Rating</w:t>
      </w:r>
      <w:r w:rsidRPr="00E93BEF">
        <w:rPr>
          <w:rFonts w:cs="Arial"/>
          <w:b/>
          <w:sz w:val="24"/>
          <w:szCs w:val="24"/>
        </w:rPr>
        <w:t>/Peringkat Obligasi</w:t>
      </w:r>
    </w:p>
    <w:p w:rsidR="00DB3E84" w:rsidRPr="00086986" w:rsidRDefault="00086986" w:rsidP="00387D4A">
      <w:pPr>
        <w:pStyle w:val="NoSpacing"/>
        <w:numPr>
          <w:ilvl w:val="1"/>
          <w:numId w:val="10"/>
        </w:numPr>
        <w:ind w:left="1134" w:hanging="426"/>
        <w:jc w:val="both"/>
        <w:rPr>
          <w:rFonts w:cs="Arial"/>
          <w:sz w:val="24"/>
          <w:szCs w:val="24"/>
        </w:rPr>
      </w:pPr>
      <w:r w:rsidRPr="00086986">
        <w:rPr>
          <w:rFonts w:cs="Arial"/>
          <w:i/>
          <w:sz w:val="24"/>
          <w:szCs w:val="24"/>
        </w:rPr>
        <w:t>Rating</w:t>
      </w:r>
      <w:r w:rsidRPr="00086986">
        <w:rPr>
          <w:rFonts w:cs="Arial"/>
          <w:sz w:val="24"/>
          <w:szCs w:val="24"/>
        </w:rPr>
        <w:t xml:space="preserve"> Obligasi digunakan s</w:t>
      </w:r>
      <w:r w:rsidR="00DB3E84" w:rsidRPr="00086986">
        <w:rPr>
          <w:rFonts w:cs="Arial"/>
          <w:sz w:val="24"/>
          <w:szCs w:val="24"/>
        </w:rPr>
        <w:t>ebagai alat untuk mengukur kemampuan dan keinginan emiten untuk membayar bunga (kupon) dan pokok pinjaman secara tepat waktu sesuai dengan kondisi perusahaan.</w:t>
      </w:r>
      <w:r w:rsidRPr="00086986">
        <w:rPr>
          <w:rFonts w:cs="Arial"/>
          <w:sz w:val="24"/>
          <w:szCs w:val="24"/>
        </w:rPr>
        <w:t xml:space="preserve"> </w:t>
      </w:r>
      <w:r w:rsidR="005F109C" w:rsidRPr="00086986">
        <w:rPr>
          <w:rFonts w:cs="Arial"/>
          <w:sz w:val="24"/>
          <w:szCs w:val="24"/>
        </w:rPr>
        <w:t>P</w:t>
      </w:r>
      <w:r w:rsidR="00DB3E84" w:rsidRPr="00086986">
        <w:rPr>
          <w:rFonts w:cs="Arial"/>
          <w:sz w:val="24"/>
          <w:szCs w:val="24"/>
        </w:rPr>
        <w:t>eringkat</w:t>
      </w:r>
      <w:r w:rsidR="005F109C" w:rsidRPr="00086986">
        <w:rPr>
          <w:rFonts w:cs="Arial"/>
          <w:sz w:val="24"/>
          <w:szCs w:val="24"/>
        </w:rPr>
        <w:t xml:space="preserve"> Obligasi dikeluarkan oleh lembaga independen yang secara khusus bertugas untuk memberikan peringkat atas semua obligasi yang diterbitkan oleh perusahaan, misalnya </w:t>
      </w:r>
      <w:r w:rsidR="001C1B10" w:rsidRPr="005276C8">
        <w:rPr>
          <w:rFonts w:cs="Arial"/>
          <w:b/>
          <w:sz w:val="24"/>
          <w:szCs w:val="24"/>
        </w:rPr>
        <w:t xml:space="preserve">PT. </w:t>
      </w:r>
      <w:r w:rsidR="007E212A" w:rsidRPr="005276C8">
        <w:rPr>
          <w:rFonts w:cs="Arial"/>
          <w:b/>
          <w:sz w:val="24"/>
          <w:szCs w:val="24"/>
        </w:rPr>
        <w:t xml:space="preserve">Pefindo </w:t>
      </w:r>
      <w:r w:rsidR="001C1B10" w:rsidRPr="005276C8">
        <w:rPr>
          <w:rFonts w:cs="Arial"/>
          <w:b/>
          <w:sz w:val="24"/>
          <w:szCs w:val="24"/>
        </w:rPr>
        <w:t>(Pemeringkat Efek Indonesia)</w:t>
      </w:r>
      <w:r w:rsidR="005F109C" w:rsidRPr="00086986">
        <w:rPr>
          <w:rFonts w:cs="Arial"/>
          <w:sz w:val="24"/>
          <w:szCs w:val="24"/>
        </w:rPr>
        <w:t>.</w:t>
      </w:r>
    </w:p>
    <w:p w:rsidR="007E212A" w:rsidRPr="00002F1D" w:rsidRDefault="007E212A" w:rsidP="00086986">
      <w:pPr>
        <w:pStyle w:val="NoSpacing"/>
        <w:numPr>
          <w:ilvl w:val="1"/>
          <w:numId w:val="10"/>
        </w:numPr>
        <w:ind w:left="1134" w:hanging="426"/>
        <w:jc w:val="both"/>
        <w:rPr>
          <w:rFonts w:cs="Arial"/>
          <w:sz w:val="24"/>
          <w:szCs w:val="24"/>
        </w:rPr>
      </w:pPr>
      <w:r w:rsidRPr="00002F1D">
        <w:rPr>
          <w:rFonts w:cs="Arial"/>
          <w:sz w:val="24"/>
          <w:szCs w:val="24"/>
        </w:rPr>
        <w:t>Contoh rating/peringkat dengan status kreditnya:</w:t>
      </w: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923"/>
      </w:tblGrid>
      <w:tr w:rsidR="00914158" w:rsidRPr="00002F1D" w:rsidTr="00274306">
        <w:tc>
          <w:tcPr>
            <w:tcW w:w="3969" w:type="dxa"/>
          </w:tcPr>
          <w:p w:rsidR="00914158" w:rsidRPr="00002F1D" w:rsidRDefault="00914158" w:rsidP="009E5C72">
            <w:pPr>
              <w:pStyle w:val="NoSpacing"/>
              <w:jc w:val="both"/>
              <w:rPr>
                <w:rFonts w:cs="Arial"/>
                <w:sz w:val="24"/>
                <w:szCs w:val="24"/>
              </w:rPr>
            </w:pPr>
            <w:r w:rsidRPr="00002F1D">
              <w:rPr>
                <w:rFonts w:cs="Arial"/>
                <w:sz w:val="24"/>
                <w:szCs w:val="24"/>
              </w:rPr>
              <w:t>Rating Pefindo</w:t>
            </w:r>
          </w:p>
        </w:tc>
        <w:tc>
          <w:tcPr>
            <w:tcW w:w="3923" w:type="dxa"/>
          </w:tcPr>
          <w:p w:rsidR="00914158" w:rsidRPr="00002F1D" w:rsidRDefault="00914158" w:rsidP="009E5C72">
            <w:pPr>
              <w:pStyle w:val="NoSpacing"/>
              <w:jc w:val="both"/>
              <w:rPr>
                <w:rFonts w:cs="Arial"/>
                <w:sz w:val="24"/>
                <w:szCs w:val="24"/>
              </w:rPr>
            </w:pPr>
            <w:r w:rsidRPr="00002F1D">
              <w:rPr>
                <w:rFonts w:cs="Arial"/>
                <w:sz w:val="24"/>
                <w:szCs w:val="24"/>
              </w:rPr>
              <w:t>Status Kredit</w:t>
            </w:r>
          </w:p>
        </w:tc>
      </w:tr>
      <w:tr w:rsidR="00914158" w:rsidRPr="00002F1D" w:rsidTr="00274306">
        <w:tc>
          <w:tcPr>
            <w:tcW w:w="3969" w:type="dxa"/>
          </w:tcPr>
          <w:p w:rsidR="00914158" w:rsidRPr="00002F1D" w:rsidRDefault="00914158" w:rsidP="009E5C72">
            <w:pPr>
              <w:pStyle w:val="NoSpacing"/>
              <w:numPr>
                <w:ilvl w:val="4"/>
                <w:numId w:val="5"/>
              </w:numPr>
              <w:ind w:left="317" w:hanging="284"/>
              <w:jc w:val="both"/>
              <w:rPr>
                <w:rFonts w:cs="Arial"/>
                <w:sz w:val="24"/>
                <w:szCs w:val="24"/>
              </w:rPr>
            </w:pPr>
            <w:r w:rsidRPr="00002F1D">
              <w:rPr>
                <w:rFonts w:cs="Arial"/>
                <w:sz w:val="24"/>
                <w:szCs w:val="24"/>
              </w:rPr>
              <w:t>AAA</w:t>
            </w:r>
          </w:p>
          <w:p w:rsidR="00914158" w:rsidRPr="00002F1D" w:rsidRDefault="00914158" w:rsidP="009E5C72">
            <w:pPr>
              <w:pStyle w:val="NoSpacing"/>
              <w:numPr>
                <w:ilvl w:val="4"/>
                <w:numId w:val="5"/>
              </w:numPr>
              <w:ind w:left="317" w:hanging="284"/>
              <w:jc w:val="both"/>
              <w:rPr>
                <w:rFonts w:cs="Arial"/>
                <w:sz w:val="24"/>
                <w:szCs w:val="24"/>
              </w:rPr>
            </w:pPr>
            <w:r w:rsidRPr="00002F1D">
              <w:rPr>
                <w:rFonts w:cs="Arial"/>
                <w:sz w:val="24"/>
                <w:szCs w:val="24"/>
              </w:rPr>
              <w:t>AA</w:t>
            </w:r>
          </w:p>
          <w:p w:rsidR="00914158" w:rsidRPr="00002F1D" w:rsidRDefault="00914158" w:rsidP="009E5C72">
            <w:pPr>
              <w:pStyle w:val="NoSpacing"/>
              <w:numPr>
                <w:ilvl w:val="4"/>
                <w:numId w:val="5"/>
              </w:numPr>
              <w:ind w:left="317" w:hanging="284"/>
              <w:jc w:val="both"/>
              <w:rPr>
                <w:rFonts w:cs="Arial"/>
                <w:sz w:val="24"/>
                <w:szCs w:val="24"/>
              </w:rPr>
            </w:pPr>
            <w:r w:rsidRPr="00002F1D">
              <w:rPr>
                <w:rFonts w:cs="Arial"/>
                <w:sz w:val="24"/>
                <w:szCs w:val="24"/>
              </w:rPr>
              <w:t>A</w:t>
            </w:r>
          </w:p>
          <w:p w:rsidR="00914158" w:rsidRPr="00002F1D" w:rsidRDefault="00914158" w:rsidP="009E5C72">
            <w:pPr>
              <w:pStyle w:val="NoSpacing"/>
              <w:numPr>
                <w:ilvl w:val="4"/>
                <w:numId w:val="5"/>
              </w:numPr>
              <w:ind w:left="317" w:hanging="284"/>
              <w:jc w:val="both"/>
              <w:rPr>
                <w:rFonts w:cs="Arial"/>
                <w:sz w:val="24"/>
                <w:szCs w:val="24"/>
              </w:rPr>
            </w:pPr>
            <w:r w:rsidRPr="00002F1D">
              <w:rPr>
                <w:rFonts w:cs="Arial"/>
                <w:sz w:val="24"/>
                <w:szCs w:val="24"/>
              </w:rPr>
              <w:t>BBB</w:t>
            </w:r>
          </w:p>
          <w:p w:rsidR="00914158" w:rsidRPr="00002F1D" w:rsidRDefault="00914158" w:rsidP="009E5C72">
            <w:pPr>
              <w:pStyle w:val="NoSpacing"/>
              <w:numPr>
                <w:ilvl w:val="4"/>
                <w:numId w:val="5"/>
              </w:numPr>
              <w:ind w:left="317" w:hanging="284"/>
              <w:jc w:val="both"/>
              <w:rPr>
                <w:rFonts w:cs="Arial"/>
                <w:sz w:val="24"/>
                <w:szCs w:val="24"/>
              </w:rPr>
            </w:pPr>
            <w:r w:rsidRPr="00002F1D">
              <w:rPr>
                <w:rFonts w:cs="Arial"/>
                <w:sz w:val="24"/>
                <w:szCs w:val="24"/>
              </w:rPr>
              <w:t>BB-CCC</w:t>
            </w:r>
          </w:p>
          <w:p w:rsidR="00914158" w:rsidRPr="00002F1D" w:rsidRDefault="00914158" w:rsidP="009E5C72">
            <w:pPr>
              <w:pStyle w:val="NoSpacing"/>
              <w:numPr>
                <w:ilvl w:val="4"/>
                <w:numId w:val="5"/>
              </w:numPr>
              <w:ind w:left="317" w:hanging="284"/>
              <w:jc w:val="both"/>
              <w:rPr>
                <w:rFonts w:cs="Arial"/>
                <w:sz w:val="24"/>
                <w:szCs w:val="24"/>
              </w:rPr>
            </w:pPr>
            <w:r w:rsidRPr="00002F1D">
              <w:rPr>
                <w:rFonts w:cs="Arial"/>
                <w:sz w:val="24"/>
                <w:szCs w:val="24"/>
              </w:rPr>
              <w:t>D</w:t>
            </w:r>
          </w:p>
        </w:tc>
        <w:tc>
          <w:tcPr>
            <w:tcW w:w="3923" w:type="dxa"/>
          </w:tcPr>
          <w:p w:rsidR="00914158" w:rsidRPr="00002F1D" w:rsidRDefault="00914158" w:rsidP="009E5C72">
            <w:pPr>
              <w:pStyle w:val="NoSpacing"/>
              <w:numPr>
                <w:ilvl w:val="4"/>
                <w:numId w:val="5"/>
              </w:numPr>
              <w:ind w:left="258" w:hanging="258"/>
              <w:jc w:val="both"/>
              <w:rPr>
                <w:rFonts w:cs="Arial"/>
                <w:i/>
                <w:sz w:val="24"/>
                <w:szCs w:val="24"/>
              </w:rPr>
            </w:pPr>
            <w:r w:rsidRPr="00002F1D">
              <w:rPr>
                <w:rFonts w:cs="Arial"/>
                <w:i/>
                <w:sz w:val="24"/>
                <w:szCs w:val="24"/>
              </w:rPr>
              <w:t>Excellent</w:t>
            </w:r>
          </w:p>
          <w:p w:rsidR="00914158" w:rsidRPr="00002F1D" w:rsidRDefault="00914158" w:rsidP="009E5C72">
            <w:pPr>
              <w:pStyle w:val="NoSpacing"/>
              <w:numPr>
                <w:ilvl w:val="4"/>
                <w:numId w:val="5"/>
              </w:numPr>
              <w:ind w:left="258" w:hanging="258"/>
              <w:jc w:val="both"/>
              <w:rPr>
                <w:rFonts w:cs="Arial"/>
                <w:i/>
                <w:sz w:val="24"/>
                <w:szCs w:val="24"/>
              </w:rPr>
            </w:pPr>
            <w:r w:rsidRPr="00002F1D">
              <w:rPr>
                <w:rFonts w:cs="Arial"/>
                <w:i/>
                <w:sz w:val="24"/>
                <w:szCs w:val="24"/>
              </w:rPr>
              <w:t>Very Good</w:t>
            </w:r>
          </w:p>
          <w:p w:rsidR="00914158" w:rsidRPr="00002F1D" w:rsidRDefault="00914158" w:rsidP="009E5C72">
            <w:pPr>
              <w:pStyle w:val="NoSpacing"/>
              <w:numPr>
                <w:ilvl w:val="4"/>
                <w:numId w:val="5"/>
              </w:numPr>
              <w:ind w:left="258" w:hanging="258"/>
              <w:jc w:val="both"/>
              <w:rPr>
                <w:rFonts w:cs="Arial"/>
                <w:i/>
                <w:sz w:val="24"/>
                <w:szCs w:val="24"/>
              </w:rPr>
            </w:pPr>
            <w:r w:rsidRPr="00002F1D">
              <w:rPr>
                <w:rFonts w:cs="Arial"/>
                <w:i/>
                <w:sz w:val="24"/>
                <w:szCs w:val="24"/>
              </w:rPr>
              <w:t>Good</w:t>
            </w:r>
          </w:p>
          <w:p w:rsidR="00914158" w:rsidRPr="00002F1D" w:rsidRDefault="00914158" w:rsidP="009E5C72">
            <w:pPr>
              <w:pStyle w:val="NoSpacing"/>
              <w:numPr>
                <w:ilvl w:val="4"/>
                <w:numId w:val="5"/>
              </w:numPr>
              <w:ind w:left="258" w:hanging="258"/>
              <w:jc w:val="both"/>
              <w:rPr>
                <w:rFonts w:cs="Arial"/>
                <w:i/>
                <w:sz w:val="24"/>
                <w:szCs w:val="24"/>
              </w:rPr>
            </w:pPr>
            <w:r w:rsidRPr="00002F1D">
              <w:rPr>
                <w:rFonts w:cs="Arial"/>
                <w:i/>
                <w:sz w:val="24"/>
                <w:szCs w:val="24"/>
              </w:rPr>
              <w:t>Adequate</w:t>
            </w:r>
          </w:p>
          <w:p w:rsidR="00914158" w:rsidRPr="00002F1D" w:rsidRDefault="00914158" w:rsidP="009E5C72">
            <w:pPr>
              <w:pStyle w:val="NoSpacing"/>
              <w:numPr>
                <w:ilvl w:val="4"/>
                <w:numId w:val="5"/>
              </w:numPr>
              <w:ind w:left="258" w:hanging="258"/>
              <w:jc w:val="both"/>
              <w:rPr>
                <w:rFonts w:cs="Arial"/>
                <w:i/>
                <w:sz w:val="24"/>
                <w:szCs w:val="24"/>
              </w:rPr>
            </w:pPr>
            <w:r w:rsidRPr="00002F1D">
              <w:rPr>
                <w:rFonts w:cs="Arial"/>
                <w:i/>
                <w:sz w:val="24"/>
                <w:szCs w:val="24"/>
              </w:rPr>
              <w:t>Junk (Speculative)</w:t>
            </w:r>
          </w:p>
          <w:p w:rsidR="00914158" w:rsidRPr="00002F1D" w:rsidRDefault="00914158" w:rsidP="009E5C72">
            <w:pPr>
              <w:pStyle w:val="NoSpacing"/>
              <w:numPr>
                <w:ilvl w:val="4"/>
                <w:numId w:val="5"/>
              </w:numPr>
              <w:ind w:left="258" w:hanging="258"/>
              <w:jc w:val="both"/>
              <w:rPr>
                <w:rFonts w:cs="Arial"/>
                <w:sz w:val="24"/>
                <w:szCs w:val="24"/>
              </w:rPr>
            </w:pPr>
            <w:r w:rsidRPr="00002F1D">
              <w:rPr>
                <w:rFonts w:cs="Arial"/>
                <w:i/>
                <w:sz w:val="24"/>
                <w:szCs w:val="24"/>
              </w:rPr>
              <w:t>Default</w:t>
            </w:r>
          </w:p>
        </w:tc>
      </w:tr>
    </w:tbl>
    <w:p w:rsidR="00914158" w:rsidRPr="00002F1D" w:rsidRDefault="00914158" w:rsidP="00914158">
      <w:pPr>
        <w:pStyle w:val="NoSpacing"/>
        <w:ind w:left="993"/>
        <w:jc w:val="both"/>
        <w:rPr>
          <w:rFonts w:cs="Arial"/>
          <w:sz w:val="24"/>
          <w:szCs w:val="24"/>
        </w:rPr>
      </w:pPr>
    </w:p>
    <w:p w:rsidR="00914158" w:rsidRPr="004E26F9" w:rsidRDefault="00914158" w:rsidP="00482C99">
      <w:pPr>
        <w:pStyle w:val="NoSpacing"/>
        <w:numPr>
          <w:ilvl w:val="0"/>
          <w:numId w:val="8"/>
        </w:numPr>
        <w:ind w:left="709" w:hanging="425"/>
        <w:jc w:val="both"/>
        <w:rPr>
          <w:rFonts w:cs="Arial"/>
          <w:b/>
          <w:sz w:val="24"/>
          <w:szCs w:val="24"/>
        </w:rPr>
      </w:pPr>
      <w:r w:rsidRPr="004E26F9">
        <w:rPr>
          <w:rFonts w:cs="Arial"/>
          <w:b/>
          <w:sz w:val="24"/>
          <w:szCs w:val="24"/>
        </w:rPr>
        <w:t>Keuntungan</w:t>
      </w:r>
      <w:r w:rsidR="004E26F9" w:rsidRPr="004E26F9">
        <w:rPr>
          <w:rFonts w:cs="Arial"/>
          <w:b/>
          <w:sz w:val="24"/>
          <w:szCs w:val="24"/>
        </w:rPr>
        <w:t xml:space="preserve"> </w:t>
      </w:r>
      <w:r w:rsidR="008854FD" w:rsidRPr="004E26F9">
        <w:rPr>
          <w:rFonts w:cs="Arial"/>
          <w:b/>
          <w:sz w:val="24"/>
          <w:szCs w:val="24"/>
        </w:rPr>
        <w:t>O</w:t>
      </w:r>
      <w:r w:rsidRPr="004E26F9">
        <w:rPr>
          <w:rFonts w:cs="Arial"/>
          <w:b/>
          <w:sz w:val="24"/>
          <w:szCs w:val="24"/>
        </w:rPr>
        <w:t>bligasi</w:t>
      </w:r>
      <w:r w:rsidR="0082647C">
        <w:rPr>
          <w:rFonts w:cs="Arial"/>
          <w:b/>
          <w:sz w:val="24"/>
          <w:szCs w:val="24"/>
        </w:rPr>
        <w:t xml:space="preserve"> Bagi Perusahaan</w:t>
      </w:r>
    </w:p>
    <w:p w:rsidR="00914158" w:rsidRPr="00002F1D" w:rsidRDefault="00914158" w:rsidP="00482C99">
      <w:pPr>
        <w:pStyle w:val="NoSpacing"/>
        <w:ind w:left="709"/>
        <w:jc w:val="both"/>
        <w:rPr>
          <w:rFonts w:cs="Arial"/>
          <w:sz w:val="24"/>
          <w:szCs w:val="24"/>
        </w:rPr>
      </w:pPr>
      <w:r w:rsidRPr="00002F1D">
        <w:rPr>
          <w:rFonts w:cs="Arial"/>
          <w:sz w:val="24"/>
          <w:szCs w:val="24"/>
        </w:rPr>
        <w:t>Bagi perusahaan, obligasi jelas menguntungkan dengan mendapatkan sumber dana perusahaan yang akan diperlukan untuk kegiatan operasional maupun pengembangan ekspansi perusahaan. Obligasi dan saham sering menjadi pertimbangan utama manajemen keuangan dalam mendapatkan sumber dana perusahaan. Ada beberapa keuntungan ketika manajemen memutuskan untuk memilih menerbitkan obligasi daripada saham, antara lain adalah :</w:t>
      </w:r>
    </w:p>
    <w:p w:rsidR="00914158" w:rsidRPr="00002F1D" w:rsidRDefault="00914158" w:rsidP="00914158">
      <w:pPr>
        <w:pStyle w:val="NoSpacing"/>
        <w:numPr>
          <w:ilvl w:val="1"/>
          <w:numId w:val="16"/>
        </w:numPr>
        <w:ind w:left="1134" w:hanging="425"/>
        <w:jc w:val="both"/>
        <w:rPr>
          <w:rFonts w:cs="Arial"/>
          <w:sz w:val="24"/>
          <w:szCs w:val="24"/>
        </w:rPr>
      </w:pPr>
      <w:r w:rsidRPr="00002F1D">
        <w:rPr>
          <w:rFonts w:cs="Arial"/>
          <w:sz w:val="24"/>
          <w:szCs w:val="24"/>
        </w:rPr>
        <w:t>Penerbitan obligasi tidak mengganggu hak pengendalian pemegang saham karena pemegang obligasi statusnya adalah kreditur. Tidak mempunyai hak suara didalam perusahaan.</w:t>
      </w:r>
    </w:p>
    <w:p w:rsidR="00914158" w:rsidRPr="00002F1D" w:rsidRDefault="00914158" w:rsidP="00914158">
      <w:pPr>
        <w:pStyle w:val="NoSpacing"/>
        <w:numPr>
          <w:ilvl w:val="1"/>
          <w:numId w:val="16"/>
        </w:numPr>
        <w:ind w:left="1134" w:hanging="425"/>
        <w:jc w:val="both"/>
        <w:rPr>
          <w:rFonts w:cs="Arial"/>
          <w:sz w:val="24"/>
          <w:szCs w:val="24"/>
        </w:rPr>
      </w:pPr>
      <w:r w:rsidRPr="00002F1D">
        <w:rPr>
          <w:rFonts w:cs="Arial"/>
          <w:sz w:val="24"/>
          <w:szCs w:val="24"/>
        </w:rPr>
        <w:t>Obligasi bisa menghemat pajak. Bunga obligasi adalah beban perusahaan yang bisa menjadi pengurang pajak.</w:t>
      </w:r>
    </w:p>
    <w:p w:rsidR="00914158" w:rsidRDefault="00914158" w:rsidP="00914158">
      <w:pPr>
        <w:pStyle w:val="NoSpacing"/>
        <w:numPr>
          <w:ilvl w:val="1"/>
          <w:numId w:val="16"/>
        </w:numPr>
        <w:ind w:left="1134" w:hanging="425"/>
        <w:jc w:val="both"/>
        <w:rPr>
          <w:rFonts w:cs="Arial"/>
          <w:sz w:val="24"/>
          <w:szCs w:val="24"/>
        </w:rPr>
      </w:pPr>
      <w:r w:rsidRPr="00002F1D">
        <w:rPr>
          <w:rFonts w:cs="Arial"/>
          <w:sz w:val="24"/>
          <w:szCs w:val="24"/>
        </w:rPr>
        <w:t>Earning Per Share (EPS) lebih tinggi karena tidak terdapat penerbitan saham baru.</w:t>
      </w:r>
    </w:p>
    <w:p w:rsidR="00D65AF8" w:rsidRPr="00002F1D" w:rsidRDefault="00D65AF8" w:rsidP="00D65AF8">
      <w:pPr>
        <w:pStyle w:val="NoSpacing"/>
        <w:ind w:left="1134"/>
        <w:jc w:val="both"/>
        <w:rPr>
          <w:rFonts w:cs="Arial"/>
          <w:sz w:val="24"/>
          <w:szCs w:val="24"/>
        </w:rPr>
      </w:pPr>
    </w:p>
    <w:p w:rsidR="00914158" w:rsidRPr="004F43D9" w:rsidRDefault="008854FD" w:rsidP="00482C99">
      <w:pPr>
        <w:pStyle w:val="NoSpacing"/>
        <w:numPr>
          <w:ilvl w:val="0"/>
          <w:numId w:val="8"/>
        </w:numPr>
        <w:ind w:hanging="436"/>
        <w:jc w:val="both"/>
        <w:rPr>
          <w:rFonts w:cs="Arial"/>
          <w:b/>
          <w:sz w:val="24"/>
          <w:szCs w:val="24"/>
        </w:rPr>
      </w:pPr>
      <w:r w:rsidRPr="004F43D9">
        <w:rPr>
          <w:rFonts w:cs="Arial"/>
          <w:b/>
          <w:sz w:val="24"/>
          <w:szCs w:val="24"/>
        </w:rPr>
        <w:t xml:space="preserve">Keuntungan </w:t>
      </w:r>
      <w:r w:rsidR="0082647C" w:rsidRPr="004F43D9">
        <w:rPr>
          <w:rFonts w:cs="Arial"/>
          <w:b/>
          <w:sz w:val="24"/>
          <w:szCs w:val="24"/>
        </w:rPr>
        <w:t>Obligasi Bagi Investor</w:t>
      </w:r>
      <w:r w:rsidRPr="004F43D9">
        <w:rPr>
          <w:rFonts w:cs="Arial"/>
          <w:b/>
          <w:sz w:val="24"/>
          <w:szCs w:val="24"/>
        </w:rPr>
        <w:t xml:space="preserve"> </w:t>
      </w:r>
    </w:p>
    <w:p w:rsidR="00173D66" w:rsidRPr="00002F1D" w:rsidRDefault="00173D66" w:rsidP="00173D66">
      <w:pPr>
        <w:pStyle w:val="NoSpacing"/>
        <w:numPr>
          <w:ilvl w:val="1"/>
          <w:numId w:val="17"/>
        </w:numPr>
        <w:ind w:left="1134" w:hanging="425"/>
        <w:jc w:val="both"/>
        <w:rPr>
          <w:rFonts w:cs="Arial"/>
          <w:sz w:val="24"/>
          <w:szCs w:val="24"/>
        </w:rPr>
      </w:pPr>
      <w:r w:rsidRPr="00002F1D">
        <w:rPr>
          <w:rFonts w:cs="Arial"/>
          <w:i/>
          <w:sz w:val="24"/>
          <w:szCs w:val="24"/>
        </w:rPr>
        <w:t>Capital gain</w:t>
      </w:r>
      <w:r w:rsidRPr="00002F1D">
        <w:rPr>
          <w:rFonts w:cs="Arial"/>
          <w:sz w:val="24"/>
          <w:szCs w:val="24"/>
        </w:rPr>
        <w:t xml:space="preserve"> merupakan keuntungan yang didapat dari selisih harga obligasi ketika obligasi yang dimiliki diperdagangkan. </w:t>
      </w:r>
      <w:r w:rsidR="003E63AD">
        <w:rPr>
          <w:rFonts w:cs="Arial"/>
          <w:sz w:val="24"/>
          <w:szCs w:val="24"/>
        </w:rPr>
        <w:t>Misal</w:t>
      </w:r>
      <w:r w:rsidRPr="00002F1D">
        <w:rPr>
          <w:rFonts w:cs="Arial"/>
          <w:sz w:val="24"/>
          <w:szCs w:val="24"/>
        </w:rPr>
        <w:t>nya, harga obligasi awal adalah 100%, dan ketika obligasi tersebut akan dijual, harganya naik menjadi sebesar 120%. Jika obligasi tersebut terjual, maka pemilik obligasi tersebut akan mendapatkan keuntungan sebesar 20%;</w:t>
      </w:r>
    </w:p>
    <w:p w:rsidR="00173D66" w:rsidRDefault="00173D66" w:rsidP="00173D66">
      <w:pPr>
        <w:pStyle w:val="NoSpacing"/>
        <w:numPr>
          <w:ilvl w:val="1"/>
          <w:numId w:val="17"/>
        </w:numPr>
        <w:ind w:left="1134" w:hanging="425"/>
        <w:jc w:val="both"/>
        <w:rPr>
          <w:rFonts w:cs="Arial"/>
          <w:sz w:val="24"/>
          <w:szCs w:val="24"/>
        </w:rPr>
      </w:pPr>
      <w:r w:rsidRPr="00002F1D">
        <w:rPr>
          <w:rFonts w:cs="Arial"/>
          <w:sz w:val="24"/>
          <w:szCs w:val="24"/>
        </w:rPr>
        <w:t>Bunga/Kupon. Obligasi memberikan pendapatan bunga untuk investornya. Bunga tersebut umumnya disebut dengan kupon obligasi. Kupon obligasi umumnya lebih tinggi daripada bunga deposito bank. Perusahaan yang mengeluarkan obligasi tersebut berkewajiban membayar bunga kepada pemilik obligasi dari perusahaan tersebut. Karena pada dasarnya obligasi adalah surat hutang. Karena obligasi adalah hutang,</w:t>
      </w:r>
      <w:r w:rsidR="00526E36" w:rsidRPr="00002F1D">
        <w:rPr>
          <w:rFonts w:cs="Arial"/>
          <w:sz w:val="24"/>
          <w:szCs w:val="24"/>
        </w:rPr>
        <w:t xml:space="preserve"> maka obligasi mempunyai </w:t>
      </w:r>
      <w:r w:rsidR="00526E36" w:rsidRPr="00002F1D">
        <w:rPr>
          <w:rFonts w:cs="Arial"/>
          <w:i/>
          <w:sz w:val="24"/>
          <w:szCs w:val="24"/>
        </w:rPr>
        <w:t>privele</w:t>
      </w:r>
      <w:r w:rsidRPr="00002F1D">
        <w:rPr>
          <w:rFonts w:cs="Arial"/>
          <w:i/>
          <w:sz w:val="24"/>
          <w:szCs w:val="24"/>
        </w:rPr>
        <w:t>ge</w:t>
      </w:r>
      <w:r w:rsidRPr="00002F1D">
        <w:rPr>
          <w:rFonts w:cs="Arial"/>
          <w:sz w:val="24"/>
          <w:szCs w:val="24"/>
        </w:rPr>
        <w:t xml:space="preserve"> yang lain. Yakni menjadi prioritas pelunasan apabila jika dibandingkan dengan instrumen lain seperti saham</w:t>
      </w:r>
      <w:r w:rsidR="00F65E0B" w:rsidRPr="00002F1D">
        <w:rPr>
          <w:rFonts w:cs="Arial"/>
          <w:sz w:val="24"/>
          <w:szCs w:val="24"/>
        </w:rPr>
        <w:t>;</w:t>
      </w:r>
    </w:p>
    <w:p w:rsidR="00A230C7" w:rsidRPr="00002F1D" w:rsidRDefault="00A230C7" w:rsidP="00173D66">
      <w:pPr>
        <w:pStyle w:val="NoSpacing"/>
        <w:numPr>
          <w:ilvl w:val="1"/>
          <w:numId w:val="17"/>
        </w:numPr>
        <w:ind w:left="1134" w:hanging="425"/>
        <w:jc w:val="both"/>
        <w:rPr>
          <w:rFonts w:cs="Arial"/>
          <w:sz w:val="24"/>
          <w:szCs w:val="24"/>
        </w:rPr>
      </w:pPr>
      <w:r>
        <w:rPr>
          <w:rFonts w:cs="Arial"/>
          <w:sz w:val="24"/>
          <w:szCs w:val="24"/>
        </w:rPr>
        <w:t>Kupon obligasi biasanya lebih tinggi nilainya dibanding dengan bunga deposito;</w:t>
      </w:r>
    </w:p>
    <w:p w:rsidR="00173D66" w:rsidRPr="00002F1D" w:rsidRDefault="00173D66" w:rsidP="00173D66">
      <w:pPr>
        <w:pStyle w:val="NoSpacing"/>
        <w:numPr>
          <w:ilvl w:val="1"/>
          <w:numId w:val="17"/>
        </w:numPr>
        <w:ind w:left="1134" w:hanging="425"/>
        <w:jc w:val="both"/>
        <w:rPr>
          <w:rFonts w:cs="Arial"/>
          <w:sz w:val="24"/>
          <w:szCs w:val="24"/>
        </w:rPr>
      </w:pPr>
      <w:r w:rsidRPr="00002F1D">
        <w:rPr>
          <w:rFonts w:cs="Arial"/>
          <w:sz w:val="24"/>
          <w:szCs w:val="24"/>
        </w:rPr>
        <w:t>Dijadikan Agunan. Obligasi bisa dijadikan jaminan seperti obligasi negara</w:t>
      </w:r>
      <w:r w:rsidR="004B55A3" w:rsidRPr="00002F1D">
        <w:rPr>
          <w:rFonts w:cs="Arial"/>
          <w:sz w:val="24"/>
          <w:szCs w:val="24"/>
        </w:rPr>
        <w:t>;</w:t>
      </w:r>
    </w:p>
    <w:p w:rsidR="00173D66" w:rsidRDefault="00173D66" w:rsidP="00173D66">
      <w:pPr>
        <w:pStyle w:val="NoSpacing"/>
        <w:numPr>
          <w:ilvl w:val="1"/>
          <w:numId w:val="17"/>
        </w:numPr>
        <w:ind w:left="1134" w:hanging="425"/>
        <w:jc w:val="both"/>
        <w:rPr>
          <w:rFonts w:cs="Arial"/>
          <w:sz w:val="24"/>
          <w:szCs w:val="24"/>
        </w:rPr>
      </w:pPr>
      <w:r w:rsidRPr="00002F1D">
        <w:rPr>
          <w:rFonts w:cs="Arial"/>
          <w:sz w:val="24"/>
          <w:szCs w:val="24"/>
        </w:rPr>
        <w:t>Aman. Obligasi termasuk investasi yang aman karena pembayaran bunga dan pokok pinjamannya telah diatur dalam peraturan perundang-undangan</w:t>
      </w:r>
      <w:r w:rsidR="001F647A" w:rsidRPr="00002F1D">
        <w:rPr>
          <w:rFonts w:cs="Arial"/>
          <w:sz w:val="24"/>
          <w:szCs w:val="24"/>
        </w:rPr>
        <w:t>;</w:t>
      </w:r>
    </w:p>
    <w:p w:rsidR="00A230C7" w:rsidRDefault="00A230C7" w:rsidP="00173D66">
      <w:pPr>
        <w:pStyle w:val="NoSpacing"/>
        <w:numPr>
          <w:ilvl w:val="1"/>
          <w:numId w:val="17"/>
        </w:numPr>
        <w:ind w:left="1134" w:hanging="425"/>
        <w:jc w:val="both"/>
        <w:rPr>
          <w:rFonts w:cs="Arial"/>
          <w:sz w:val="24"/>
          <w:szCs w:val="24"/>
        </w:rPr>
      </w:pPr>
      <w:r>
        <w:rPr>
          <w:rFonts w:cs="Arial"/>
          <w:sz w:val="24"/>
          <w:szCs w:val="24"/>
        </w:rPr>
        <w:t xml:space="preserve">Mudah diperdagangkan di pasar sekunder yang diatur mekanismenya oleh Bursa Efek Indonesia (BEI) atau </w:t>
      </w:r>
      <w:r w:rsidR="008D71DB">
        <w:rPr>
          <w:rFonts w:cs="Arial"/>
          <w:sz w:val="24"/>
          <w:szCs w:val="24"/>
        </w:rPr>
        <w:t>di</w:t>
      </w:r>
      <w:r>
        <w:rPr>
          <w:rFonts w:cs="Arial"/>
          <w:sz w:val="24"/>
          <w:szCs w:val="24"/>
        </w:rPr>
        <w:t>transaksi</w:t>
      </w:r>
      <w:r w:rsidR="008D71DB">
        <w:rPr>
          <w:rFonts w:cs="Arial"/>
          <w:sz w:val="24"/>
          <w:szCs w:val="24"/>
        </w:rPr>
        <w:t>kan</w:t>
      </w:r>
      <w:r>
        <w:rPr>
          <w:rFonts w:cs="Arial"/>
          <w:sz w:val="24"/>
          <w:szCs w:val="24"/>
        </w:rPr>
        <w:t xml:space="preserve"> di luar bursa;</w:t>
      </w:r>
    </w:p>
    <w:p w:rsidR="00482C99" w:rsidRPr="00002F1D" w:rsidRDefault="00482C99" w:rsidP="00482C99">
      <w:pPr>
        <w:pStyle w:val="NoSpacing"/>
        <w:ind w:left="1134"/>
        <w:jc w:val="both"/>
        <w:rPr>
          <w:rFonts w:cs="Arial"/>
          <w:sz w:val="24"/>
          <w:szCs w:val="24"/>
        </w:rPr>
      </w:pPr>
    </w:p>
    <w:p w:rsidR="00173D66" w:rsidRPr="00482C99" w:rsidRDefault="00AC28D4" w:rsidP="00482C99">
      <w:pPr>
        <w:pStyle w:val="NoSpacing"/>
        <w:numPr>
          <w:ilvl w:val="0"/>
          <w:numId w:val="8"/>
        </w:numPr>
        <w:ind w:left="709" w:hanging="425"/>
        <w:jc w:val="both"/>
        <w:rPr>
          <w:rFonts w:cs="Arial"/>
          <w:b/>
          <w:sz w:val="24"/>
          <w:szCs w:val="24"/>
        </w:rPr>
      </w:pPr>
      <w:r>
        <w:rPr>
          <w:rFonts w:cs="Arial"/>
          <w:b/>
          <w:sz w:val="24"/>
          <w:szCs w:val="24"/>
        </w:rPr>
        <w:t>Risiko</w:t>
      </w:r>
      <w:r w:rsidR="00482C99" w:rsidRPr="00482C99">
        <w:rPr>
          <w:rFonts w:cs="Arial"/>
          <w:b/>
          <w:sz w:val="24"/>
          <w:szCs w:val="24"/>
        </w:rPr>
        <w:t xml:space="preserve"> </w:t>
      </w:r>
      <w:r>
        <w:rPr>
          <w:rFonts w:cs="Arial"/>
          <w:b/>
          <w:sz w:val="24"/>
          <w:szCs w:val="24"/>
        </w:rPr>
        <w:t>Beri</w:t>
      </w:r>
      <w:r w:rsidRPr="00482C99">
        <w:rPr>
          <w:rFonts w:cs="Arial"/>
          <w:b/>
          <w:sz w:val="24"/>
          <w:szCs w:val="24"/>
        </w:rPr>
        <w:t xml:space="preserve">nvestasi </w:t>
      </w:r>
      <w:r w:rsidR="00482C99" w:rsidRPr="00482C99">
        <w:rPr>
          <w:rFonts w:cs="Arial"/>
          <w:b/>
          <w:sz w:val="24"/>
          <w:szCs w:val="24"/>
        </w:rPr>
        <w:t xml:space="preserve">Obligasi </w:t>
      </w:r>
    </w:p>
    <w:p w:rsidR="00482C99" w:rsidRDefault="00482C99" w:rsidP="00482C99">
      <w:pPr>
        <w:pStyle w:val="NoSpacing"/>
        <w:ind w:left="709"/>
        <w:jc w:val="both"/>
        <w:rPr>
          <w:rFonts w:cs="Arial"/>
          <w:sz w:val="24"/>
          <w:szCs w:val="24"/>
        </w:rPr>
      </w:pPr>
      <w:r w:rsidRPr="00482C99">
        <w:rPr>
          <w:rFonts w:cs="Arial"/>
          <w:sz w:val="24"/>
          <w:szCs w:val="24"/>
        </w:rPr>
        <w:t>Selain kelebihan, obligasi juga memiliki kekurangan yang perlu diperhatikan, di antaranya:</w:t>
      </w:r>
    </w:p>
    <w:p w:rsidR="00482C99" w:rsidRPr="00482C99" w:rsidRDefault="00482C99" w:rsidP="00482C99">
      <w:pPr>
        <w:pStyle w:val="NoSpacing"/>
        <w:numPr>
          <w:ilvl w:val="1"/>
          <w:numId w:val="19"/>
        </w:numPr>
        <w:ind w:left="1134" w:hanging="425"/>
        <w:jc w:val="both"/>
        <w:rPr>
          <w:rFonts w:cs="Arial"/>
          <w:sz w:val="24"/>
          <w:szCs w:val="24"/>
        </w:rPr>
      </w:pPr>
      <w:r w:rsidRPr="00482C99">
        <w:rPr>
          <w:rFonts w:cs="Arial"/>
          <w:sz w:val="24"/>
          <w:szCs w:val="24"/>
        </w:rPr>
        <w:t>Penerbit obligasi berisiko gagal bayar dan konsekuensinya investor tak cuma tidak memperoleh untung, tetapi tak mendapatkan kembali seluruh pokok utang. Untungnya, kekurangan ini tak berlaku pada obligasi negara yang terlindungi undang-undang.</w:t>
      </w:r>
    </w:p>
    <w:p w:rsidR="00482C99" w:rsidRPr="00482C99" w:rsidRDefault="00482C99" w:rsidP="00482C99">
      <w:pPr>
        <w:pStyle w:val="NoSpacing"/>
        <w:numPr>
          <w:ilvl w:val="1"/>
          <w:numId w:val="19"/>
        </w:numPr>
        <w:ind w:left="1134" w:hanging="425"/>
        <w:jc w:val="both"/>
        <w:rPr>
          <w:rFonts w:cs="Arial"/>
          <w:sz w:val="24"/>
          <w:szCs w:val="24"/>
        </w:rPr>
      </w:pPr>
      <w:r w:rsidRPr="00482C99">
        <w:rPr>
          <w:rFonts w:cs="Arial"/>
          <w:sz w:val="24"/>
          <w:szCs w:val="24"/>
        </w:rPr>
        <w:t>Rentan terhadap perubahan suku bunga, ekonomi, dan kondisi politik yang tidak stabil. Perubahan-perubahan tersebut berdampak pada pasar keuangan.</w:t>
      </w:r>
    </w:p>
    <w:p w:rsidR="00482C99" w:rsidRDefault="00482C99" w:rsidP="00482C99">
      <w:pPr>
        <w:pStyle w:val="NoSpacing"/>
        <w:numPr>
          <w:ilvl w:val="1"/>
          <w:numId w:val="19"/>
        </w:numPr>
        <w:ind w:left="1134" w:hanging="425"/>
        <w:jc w:val="both"/>
        <w:rPr>
          <w:rFonts w:cs="Arial"/>
          <w:sz w:val="24"/>
          <w:szCs w:val="24"/>
        </w:rPr>
      </w:pPr>
      <w:r w:rsidRPr="00482C99">
        <w:rPr>
          <w:rFonts w:cs="Arial"/>
          <w:sz w:val="24"/>
          <w:szCs w:val="24"/>
        </w:rPr>
        <w:t>Menjual obligasi sebelum jatuh tempo di Pasar Sekunder menimbulkan kerugian bagi investor. Sebab harga jual</w:t>
      </w:r>
      <w:r w:rsidR="00F068F7">
        <w:rPr>
          <w:rFonts w:cs="Arial"/>
          <w:sz w:val="24"/>
          <w:szCs w:val="24"/>
        </w:rPr>
        <w:t xml:space="preserve"> biasanya</w:t>
      </w:r>
      <w:r w:rsidRPr="00482C99">
        <w:rPr>
          <w:rFonts w:cs="Arial"/>
          <w:sz w:val="24"/>
          <w:szCs w:val="24"/>
        </w:rPr>
        <w:t xml:space="preserve"> lebih rendah dari harga belinya.</w:t>
      </w:r>
    </w:p>
    <w:p w:rsidR="00482C99" w:rsidRPr="00002F1D" w:rsidRDefault="00482C99" w:rsidP="00F823FD">
      <w:pPr>
        <w:pStyle w:val="NoSpacing"/>
        <w:numPr>
          <w:ilvl w:val="0"/>
          <w:numId w:val="8"/>
        </w:numPr>
        <w:ind w:hanging="436"/>
        <w:jc w:val="both"/>
        <w:rPr>
          <w:rFonts w:cs="Arial"/>
          <w:sz w:val="24"/>
          <w:szCs w:val="24"/>
        </w:rPr>
      </w:pPr>
    </w:p>
    <w:p w:rsidR="007E212A" w:rsidRPr="00002F1D" w:rsidRDefault="007E212A" w:rsidP="00914158">
      <w:pPr>
        <w:pStyle w:val="NoSpacing"/>
        <w:jc w:val="both"/>
        <w:rPr>
          <w:rFonts w:cs="Arial"/>
          <w:sz w:val="24"/>
          <w:szCs w:val="24"/>
        </w:rPr>
      </w:pPr>
    </w:p>
    <w:p w:rsidR="004D67AE" w:rsidRPr="00002F1D" w:rsidRDefault="004D67AE" w:rsidP="009C0993">
      <w:pPr>
        <w:pStyle w:val="NoSpacing"/>
        <w:ind w:left="284"/>
        <w:jc w:val="both"/>
        <w:rPr>
          <w:rFonts w:cs="Arial"/>
          <w:sz w:val="24"/>
          <w:szCs w:val="24"/>
        </w:rPr>
      </w:pPr>
      <w:r w:rsidRPr="00002F1D">
        <w:rPr>
          <w:rFonts w:cs="Arial"/>
          <w:sz w:val="24"/>
          <w:szCs w:val="24"/>
        </w:rPr>
        <w:br w:type="page"/>
      </w:r>
    </w:p>
    <w:p w:rsidR="00C45DC2" w:rsidRPr="001665EF" w:rsidRDefault="009C0993" w:rsidP="00C45DC2">
      <w:pPr>
        <w:pStyle w:val="NoSpacing"/>
        <w:numPr>
          <w:ilvl w:val="0"/>
          <w:numId w:val="1"/>
        </w:numPr>
        <w:ind w:left="284" w:hanging="284"/>
        <w:jc w:val="both"/>
        <w:rPr>
          <w:rFonts w:cs="Arial"/>
          <w:b/>
          <w:sz w:val="24"/>
          <w:szCs w:val="24"/>
        </w:rPr>
      </w:pPr>
      <w:r w:rsidRPr="001665EF">
        <w:rPr>
          <w:rFonts w:cs="Arial"/>
          <w:b/>
          <w:sz w:val="24"/>
          <w:szCs w:val="24"/>
        </w:rPr>
        <w:t>SAHAM</w:t>
      </w:r>
    </w:p>
    <w:p w:rsidR="005B5A6C" w:rsidRPr="00036F19" w:rsidRDefault="005B5A6C" w:rsidP="00971830">
      <w:pPr>
        <w:pStyle w:val="NoSpacing"/>
        <w:numPr>
          <w:ilvl w:val="1"/>
          <w:numId w:val="1"/>
        </w:numPr>
        <w:ind w:left="709" w:hanging="425"/>
        <w:jc w:val="both"/>
        <w:rPr>
          <w:rFonts w:cs="Arial"/>
          <w:b/>
          <w:sz w:val="24"/>
          <w:szCs w:val="24"/>
        </w:rPr>
      </w:pPr>
      <w:r w:rsidRPr="00036F19">
        <w:rPr>
          <w:rFonts w:cs="Arial"/>
          <w:b/>
          <w:sz w:val="24"/>
          <w:szCs w:val="24"/>
        </w:rPr>
        <w:t>Pengertian Saham</w:t>
      </w:r>
    </w:p>
    <w:p w:rsidR="00971830" w:rsidRDefault="00971830" w:rsidP="005B5A6C">
      <w:pPr>
        <w:pStyle w:val="NoSpacing"/>
        <w:ind w:left="709"/>
        <w:jc w:val="both"/>
        <w:rPr>
          <w:rFonts w:cs="Arial"/>
          <w:sz w:val="24"/>
          <w:szCs w:val="24"/>
        </w:rPr>
      </w:pPr>
      <w:r w:rsidRPr="00971830">
        <w:rPr>
          <w:rFonts w:cs="Arial"/>
          <w:sz w:val="24"/>
          <w:szCs w:val="24"/>
        </w:rPr>
        <w:t>Saham adalah bukti kepemilikan suatu perusahaan yang merupakan klaim atas penghasilan dan kekayaan perseroan. Perusahaan yang sahamnya dapat dibeli di Bursa Efek Indonesia disebut Perusahaan Tercatat. Saham merupakan salah satu produk pasar modal yang menjadi salah satu instrumen investasi untuk jangka panjang</w:t>
      </w:r>
    </w:p>
    <w:p w:rsidR="00971830" w:rsidRDefault="00971830" w:rsidP="001243F2">
      <w:pPr>
        <w:pStyle w:val="NoSpacing"/>
        <w:ind w:left="709"/>
        <w:jc w:val="both"/>
        <w:rPr>
          <w:rFonts w:cs="Arial"/>
          <w:sz w:val="24"/>
          <w:szCs w:val="24"/>
        </w:rPr>
      </w:pPr>
      <w:r>
        <w:rPr>
          <w:rFonts w:cs="Arial"/>
          <w:sz w:val="24"/>
          <w:szCs w:val="24"/>
        </w:rPr>
        <w:t>Satuan pembelian sa</w:t>
      </w:r>
      <w:r w:rsidR="00E41C9D">
        <w:rPr>
          <w:rFonts w:cs="Arial"/>
          <w:sz w:val="24"/>
          <w:szCs w:val="24"/>
        </w:rPr>
        <w:t>ham adalah “lot”, dimana 1 lot sama dengan</w:t>
      </w:r>
      <w:r>
        <w:rPr>
          <w:rFonts w:cs="Arial"/>
          <w:sz w:val="24"/>
          <w:szCs w:val="24"/>
        </w:rPr>
        <w:t xml:space="preserve"> 100 lembar saham</w:t>
      </w:r>
      <w:r w:rsidR="00D944CA">
        <w:rPr>
          <w:rFonts w:cs="Arial"/>
          <w:sz w:val="24"/>
          <w:szCs w:val="24"/>
        </w:rPr>
        <w:t>.</w:t>
      </w:r>
    </w:p>
    <w:p w:rsidR="00D944CA" w:rsidRDefault="00D944CA" w:rsidP="00D944CA">
      <w:pPr>
        <w:pStyle w:val="NoSpacing"/>
        <w:ind w:left="709"/>
        <w:jc w:val="both"/>
        <w:rPr>
          <w:rFonts w:cs="Arial"/>
          <w:sz w:val="24"/>
          <w:szCs w:val="24"/>
        </w:rPr>
      </w:pPr>
    </w:p>
    <w:p w:rsidR="00C273AE" w:rsidRPr="00EF21ED" w:rsidRDefault="00C273AE" w:rsidP="00DD434B">
      <w:pPr>
        <w:pStyle w:val="NoSpacing"/>
        <w:numPr>
          <w:ilvl w:val="1"/>
          <w:numId w:val="1"/>
        </w:numPr>
        <w:ind w:left="709" w:hanging="425"/>
        <w:jc w:val="both"/>
        <w:rPr>
          <w:rFonts w:cs="Arial"/>
          <w:b/>
          <w:sz w:val="24"/>
          <w:szCs w:val="24"/>
        </w:rPr>
      </w:pPr>
      <w:r w:rsidRPr="00EF21ED">
        <w:rPr>
          <w:rFonts w:cs="Arial"/>
          <w:b/>
          <w:sz w:val="24"/>
          <w:szCs w:val="24"/>
        </w:rPr>
        <w:t xml:space="preserve">Keuntungan </w:t>
      </w:r>
      <w:r w:rsidR="001429DD" w:rsidRPr="00EF21ED">
        <w:rPr>
          <w:rFonts w:cs="Arial"/>
          <w:b/>
          <w:sz w:val="24"/>
          <w:szCs w:val="24"/>
        </w:rPr>
        <w:t>Beri</w:t>
      </w:r>
      <w:r w:rsidRPr="00EF21ED">
        <w:rPr>
          <w:rFonts w:cs="Arial"/>
          <w:b/>
          <w:sz w:val="24"/>
          <w:szCs w:val="24"/>
        </w:rPr>
        <w:t>nvestasi Saham</w:t>
      </w:r>
    </w:p>
    <w:p w:rsidR="004F045E" w:rsidRDefault="004F045E" w:rsidP="004F045E">
      <w:pPr>
        <w:pStyle w:val="NoSpacing"/>
        <w:ind w:left="709"/>
        <w:jc w:val="both"/>
        <w:rPr>
          <w:rFonts w:cs="Arial"/>
          <w:sz w:val="24"/>
          <w:szCs w:val="24"/>
        </w:rPr>
      </w:pPr>
      <w:r w:rsidRPr="004F045E">
        <w:rPr>
          <w:rFonts w:cs="Arial"/>
          <w:sz w:val="24"/>
          <w:szCs w:val="24"/>
        </w:rPr>
        <w:t>Pada dasarnya, ada dua keuntungan yang diperoleh investor dengan membeli atau memiliki saham, yaitu capital gain, dan pembagian dividen</w:t>
      </w:r>
      <w:r>
        <w:rPr>
          <w:rFonts w:cs="Arial"/>
          <w:sz w:val="24"/>
          <w:szCs w:val="24"/>
        </w:rPr>
        <w:t>.</w:t>
      </w:r>
    </w:p>
    <w:p w:rsidR="00C273AE" w:rsidRDefault="00C273AE" w:rsidP="008C5653">
      <w:pPr>
        <w:pStyle w:val="NoSpacing"/>
        <w:numPr>
          <w:ilvl w:val="2"/>
          <w:numId w:val="1"/>
        </w:numPr>
        <w:ind w:left="1134" w:hanging="425"/>
        <w:jc w:val="both"/>
        <w:rPr>
          <w:rFonts w:cs="Arial"/>
          <w:sz w:val="24"/>
          <w:szCs w:val="24"/>
        </w:rPr>
      </w:pPr>
      <w:r w:rsidRPr="004F045E">
        <w:rPr>
          <w:rFonts w:cs="Arial"/>
          <w:b/>
          <w:sz w:val="24"/>
          <w:szCs w:val="24"/>
        </w:rPr>
        <w:t>Dividen</w:t>
      </w:r>
      <w:r>
        <w:rPr>
          <w:rFonts w:cs="Arial"/>
          <w:sz w:val="24"/>
          <w:szCs w:val="24"/>
        </w:rPr>
        <w:t xml:space="preserve">. Dividen adalah </w:t>
      </w:r>
      <w:r w:rsidR="00CB2A07">
        <w:rPr>
          <w:rFonts w:cs="Arial"/>
          <w:sz w:val="24"/>
          <w:szCs w:val="24"/>
        </w:rPr>
        <w:t>bagian keuntungan perusahaan</w:t>
      </w:r>
      <w:r>
        <w:rPr>
          <w:rFonts w:cs="Arial"/>
          <w:sz w:val="24"/>
          <w:szCs w:val="24"/>
        </w:rPr>
        <w:t xml:space="preserve"> yang dib</w:t>
      </w:r>
      <w:r w:rsidR="00CB2A07">
        <w:rPr>
          <w:rFonts w:cs="Arial"/>
          <w:sz w:val="24"/>
          <w:szCs w:val="24"/>
        </w:rPr>
        <w:t>ag</w:t>
      </w:r>
      <w:r>
        <w:rPr>
          <w:rFonts w:cs="Arial"/>
          <w:sz w:val="24"/>
          <w:szCs w:val="24"/>
        </w:rPr>
        <w:t xml:space="preserve">ikan kepada pemegang saham. Dividen berasal dari keuntungan yang dihasilkan oleh perusahaan. </w:t>
      </w:r>
      <w:r w:rsidR="008C5653" w:rsidRPr="008C5653">
        <w:rPr>
          <w:rFonts w:cs="Arial"/>
          <w:sz w:val="24"/>
          <w:szCs w:val="24"/>
        </w:rPr>
        <w:t>Dividen diberikan setelah mendapat persetujuan dari pemegang saham dalam RUPS. Jumlah dividen yang akan dibagikan diusulkan di dalam RUPS</w:t>
      </w:r>
      <w:r w:rsidR="008C5653">
        <w:rPr>
          <w:rFonts w:cs="Arial"/>
          <w:sz w:val="24"/>
          <w:szCs w:val="24"/>
        </w:rPr>
        <w:t xml:space="preserve">. </w:t>
      </w:r>
      <w:r>
        <w:rPr>
          <w:rFonts w:cs="Arial"/>
          <w:sz w:val="24"/>
          <w:szCs w:val="24"/>
        </w:rPr>
        <w:t>Ada dua jenis dividen, yaitu :</w:t>
      </w:r>
    </w:p>
    <w:p w:rsidR="00C273AE" w:rsidRDefault="00C273AE" w:rsidP="00687C1A">
      <w:pPr>
        <w:pStyle w:val="NoSpacing"/>
        <w:numPr>
          <w:ilvl w:val="3"/>
          <w:numId w:val="1"/>
        </w:numPr>
        <w:ind w:left="1560" w:hanging="426"/>
        <w:jc w:val="both"/>
        <w:rPr>
          <w:rFonts w:cs="Arial"/>
          <w:sz w:val="24"/>
          <w:szCs w:val="24"/>
        </w:rPr>
      </w:pPr>
      <w:r>
        <w:rPr>
          <w:rFonts w:cs="Arial"/>
          <w:sz w:val="24"/>
          <w:szCs w:val="24"/>
        </w:rPr>
        <w:t xml:space="preserve">Dividen tunai, artinya perusahaan </w:t>
      </w:r>
      <w:r w:rsidR="00687C1A" w:rsidRPr="00687C1A">
        <w:rPr>
          <w:rFonts w:cs="Arial"/>
          <w:sz w:val="24"/>
          <w:szCs w:val="24"/>
        </w:rPr>
        <w:t>artinya perusahaan membagikan dividen kepada setiap pemegang saham berupa uang tunai dalam jumlah rupiah tertentu untuk setiap lembar saham</w:t>
      </w:r>
      <w:r>
        <w:rPr>
          <w:rFonts w:cs="Arial"/>
          <w:sz w:val="24"/>
          <w:szCs w:val="24"/>
        </w:rPr>
        <w:t>;</w:t>
      </w:r>
    </w:p>
    <w:p w:rsidR="00C273AE" w:rsidRDefault="00C273AE" w:rsidP="001A362A">
      <w:pPr>
        <w:pStyle w:val="NoSpacing"/>
        <w:numPr>
          <w:ilvl w:val="3"/>
          <w:numId w:val="1"/>
        </w:numPr>
        <w:ind w:left="1560" w:hanging="426"/>
        <w:jc w:val="both"/>
        <w:rPr>
          <w:rFonts w:cs="Arial"/>
          <w:sz w:val="24"/>
          <w:szCs w:val="24"/>
        </w:rPr>
      </w:pPr>
      <w:r>
        <w:rPr>
          <w:rFonts w:cs="Arial"/>
          <w:sz w:val="24"/>
          <w:szCs w:val="24"/>
        </w:rPr>
        <w:t xml:space="preserve">Dividen saham, </w:t>
      </w:r>
      <w:r w:rsidR="001A362A" w:rsidRPr="001A362A">
        <w:rPr>
          <w:rFonts w:cs="Arial"/>
          <w:sz w:val="24"/>
          <w:szCs w:val="24"/>
        </w:rPr>
        <w:t>berarti kepada setiap pemegang saham diberikan dividen berupa saham sehingga jumlah saham yang dimiliki seorang investor akan bertambah dengan adanya pembagian dividen saham tersebut</w:t>
      </w:r>
      <w:r>
        <w:rPr>
          <w:rFonts w:cs="Arial"/>
          <w:sz w:val="24"/>
          <w:szCs w:val="24"/>
        </w:rPr>
        <w:t>.</w:t>
      </w:r>
    </w:p>
    <w:p w:rsidR="00B33B99" w:rsidRPr="00B33B99" w:rsidRDefault="00B33B99" w:rsidP="00B33B99">
      <w:pPr>
        <w:pStyle w:val="NoSpacing"/>
        <w:ind w:left="1134"/>
        <w:jc w:val="both"/>
        <w:rPr>
          <w:rFonts w:cs="Arial"/>
          <w:sz w:val="24"/>
          <w:szCs w:val="24"/>
        </w:rPr>
      </w:pPr>
      <w:r w:rsidRPr="00B33B99">
        <w:rPr>
          <w:rFonts w:cs="Arial"/>
          <w:sz w:val="24"/>
          <w:szCs w:val="24"/>
        </w:rPr>
        <w:t xml:space="preserve">Namun demikian ada perusahaan yang tidak membagikan dividen walau memperoleh laba, karena perusahaan tersebut ingin menggunakan laba perusahaan untuk melakukan ekspansi atau pengembangan usaha. Biasanya perusahaan ini dalam tahap bertumbuh, dan sahamnya termasuk kategori </w:t>
      </w:r>
      <w:r w:rsidRPr="00C53A34">
        <w:rPr>
          <w:rFonts w:cs="Arial"/>
          <w:i/>
          <w:sz w:val="24"/>
          <w:szCs w:val="24"/>
        </w:rPr>
        <w:t>growth stock</w:t>
      </w:r>
      <w:r w:rsidRPr="00B33B99">
        <w:rPr>
          <w:rFonts w:cs="Arial"/>
          <w:sz w:val="24"/>
          <w:szCs w:val="24"/>
        </w:rPr>
        <w:t>.</w:t>
      </w:r>
    </w:p>
    <w:p w:rsidR="00B33B99" w:rsidRPr="00B33B99" w:rsidRDefault="00B33B99" w:rsidP="00B33B99">
      <w:pPr>
        <w:pStyle w:val="NoSpacing"/>
        <w:ind w:left="1134"/>
        <w:jc w:val="both"/>
        <w:rPr>
          <w:rFonts w:cs="Arial"/>
          <w:sz w:val="24"/>
          <w:szCs w:val="24"/>
        </w:rPr>
      </w:pPr>
      <w:r w:rsidRPr="00B33B99">
        <w:rPr>
          <w:rFonts w:cs="Arial"/>
          <w:sz w:val="24"/>
          <w:szCs w:val="24"/>
        </w:rPr>
        <w:t xml:space="preserve">Jika seorang investor ingin mendapatkan dividen, maka pemodal tersebut harus memiliki saham tersebut hingga melewati waktu tertentu yang disebut </w:t>
      </w:r>
      <w:r w:rsidRPr="00476283">
        <w:rPr>
          <w:rFonts w:cs="Arial"/>
          <w:i/>
          <w:sz w:val="24"/>
          <w:szCs w:val="24"/>
        </w:rPr>
        <w:t>Cumdate</w:t>
      </w:r>
      <w:r w:rsidRPr="00B33B99">
        <w:rPr>
          <w:rFonts w:cs="Arial"/>
          <w:sz w:val="24"/>
          <w:szCs w:val="24"/>
        </w:rPr>
        <w:t xml:space="preserve"> Dividen. Pada tanggal cumdate dividen ini, investor yang memiliki saham tersebut akan tercatat dan berhak mendapatkan dividen.</w:t>
      </w:r>
    </w:p>
    <w:p w:rsidR="00B33B99" w:rsidRPr="00B33B99" w:rsidRDefault="00B33B99" w:rsidP="00E92E98">
      <w:pPr>
        <w:pStyle w:val="NoSpacing"/>
        <w:ind w:left="1134"/>
        <w:jc w:val="both"/>
        <w:rPr>
          <w:rFonts w:cs="Arial"/>
          <w:sz w:val="24"/>
          <w:szCs w:val="24"/>
        </w:rPr>
      </w:pPr>
      <w:r w:rsidRPr="00E97C9B">
        <w:rPr>
          <w:rFonts w:cs="Arial"/>
          <w:b/>
          <w:i/>
          <w:sz w:val="24"/>
          <w:szCs w:val="24"/>
        </w:rPr>
        <w:t>Cumdate</w:t>
      </w:r>
      <w:r w:rsidRPr="00E97C9B">
        <w:rPr>
          <w:rFonts w:cs="Arial"/>
          <w:sz w:val="24"/>
          <w:szCs w:val="24"/>
        </w:rPr>
        <w:t xml:space="preserve"> </w:t>
      </w:r>
      <w:r w:rsidRPr="00B33B99">
        <w:rPr>
          <w:rFonts w:cs="Arial"/>
          <w:sz w:val="24"/>
          <w:szCs w:val="24"/>
        </w:rPr>
        <w:t>adalah tanggal pencatatan terakhir siapa saja investor yang berhak menerima dividen. Jika investor menjual sehari setelah cumdate, yaitu pada hari exdate, ia tetap berhak mendapat dividen. Namun jika investor menjual sahamnya sebelum melewati tanggal cumdate, maka investor tersebut tidak berhak atas dividen yang dibagikan.</w:t>
      </w:r>
      <w:r w:rsidR="00E92E98">
        <w:rPr>
          <w:rFonts w:cs="Arial"/>
          <w:sz w:val="24"/>
          <w:szCs w:val="24"/>
        </w:rPr>
        <w:t xml:space="preserve"> </w:t>
      </w:r>
      <w:r w:rsidRPr="00B33B99">
        <w:rPr>
          <w:rFonts w:cs="Arial"/>
          <w:sz w:val="24"/>
          <w:szCs w:val="24"/>
        </w:rPr>
        <w:t>Ada beberapa hal yang perlu diperhatikan dalam membaca informasi pembagian dividen:</w:t>
      </w:r>
    </w:p>
    <w:p w:rsidR="00B33B99" w:rsidRPr="00B33B99" w:rsidRDefault="00B33B99" w:rsidP="00E92E98">
      <w:pPr>
        <w:pStyle w:val="NoSpacing"/>
        <w:numPr>
          <w:ilvl w:val="3"/>
          <w:numId w:val="1"/>
        </w:numPr>
        <w:ind w:left="1560" w:hanging="426"/>
        <w:jc w:val="both"/>
        <w:rPr>
          <w:rFonts w:cs="Arial"/>
          <w:sz w:val="24"/>
          <w:szCs w:val="24"/>
        </w:rPr>
      </w:pPr>
      <w:r w:rsidRPr="00E92E98">
        <w:rPr>
          <w:rFonts w:cs="Arial"/>
          <w:b/>
          <w:i/>
          <w:sz w:val="24"/>
          <w:szCs w:val="24"/>
        </w:rPr>
        <w:t>Cumdate</w:t>
      </w:r>
      <w:r w:rsidRPr="00B33B99">
        <w:rPr>
          <w:rFonts w:cs="Arial"/>
          <w:sz w:val="24"/>
          <w:szCs w:val="24"/>
        </w:rPr>
        <w:t>: Tanggal pencatatan terakhir bagi investor yang ingin mendapatkan jatah dividen.</w:t>
      </w:r>
    </w:p>
    <w:p w:rsidR="00B33B99" w:rsidRPr="00B33B99" w:rsidRDefault="00B33B99" w:rsidP="00E92E98">
      <w:pPr>
        <w:pStyle w:val="NoSpacing"/>
        <w:numPr>
          <w:ilvl w:val="3"/>
          <w:numId w:val="1"/>
        </w:numPr>
        <w:ind w:left="1560" w:hanging="426"/>
        <w:jc w:val="both"/>
        <w:rPr>
          <w:rFonts w:cs="Arial"/>
          <w:sz w:val="24"/>
          <w:szCs w:val="24"/>
        </w:rPr>
      </w:pPr>
      <w:r w:rsidRPr="00E92E98">
        <w:rPr>
          <w:rFonts w:cs="Arial"/>
          <w:b/>
          <w:i/>
          <w:sz w:val="24"/>
          <w:szCs w:val="24"/>
        </w:rPr>
        <w:t>Exdate</w:t>
      </w:r>
      <w:r w:rsidRPr="00B33B99">
        <w:rPr>
          <w:rFonts w:cs="Arial"/>
          <w:sz w:val="24"/>
          <w:szCs w:val="24"/>
        </w:rPr>
        <w:t xml:space="preserve">: Sehari setelah </w:t>
      </w:r>
      <w:r w:rsidRPr="00E92E98">
        <w:rPr>
          <w:rFonts w:cs="Arial"/>
          <w:i/>
          <w:sz w:val="24"/>
          <w:szCs w:val="24"/>
        </w:rPr>
        <w:t>Cumdate</w:t>
      </w:r>
      <w:r w:rsidRPr="00B33B99">
        <w:rPr>
          <w:rFonts w:cs="Arial"/>
          <w:sz w:val="24"/>
          <w:szCs w:val="24"/>
        </w:rPr>
        <w:t xml:space="preserve">, yang membeli saham saat </w:t>
      </w:r>
      <w:r w:rsidRPr="00E92E98">
        <w:rPr>
          <w:rFonts w:cs="Arial"/>
          <w:i/>
          <w:sz w:val="24"/>
          <w:szCs w:val="24"/>
        </w:rPr>
        <w:t>Exdate</w:t>
      </w:r>
      <w:r w:rsidRPr="00B33B99">
        <w:rPr>
          <w:rFonts w:cs="Arial"/>
          <w:sz w:val="24"/>
          <w:szCs w:val="24"/>
        </w:rPr>
        <w:t xml:space="preserve"> sudah tidak berhak untuk mendapatkan dividen.</w:t>
      </w:r>
    </w:p>
    <w:p w:rsidR="00B33B99" w:rsidRPr="00B33B99" w:rsidRDefault="00B33B99" w:rsidP="00E92E98">
      <w:pPr>
        <w:pStyle w:val="NoSpacing"/>
        <w:numPr>
          <w:ilvl w:val="3"/>
          <w:numId w:val="1"/>
        </w:numPr>
        <w:ind w:left="1560" w:hanging="426"/>
        <w:jc w:val="both"/>
        <w:rPr>
          <w:rFonts w:cs="Arial"/>
          <w:sz w:val="24"/>
          <w:szCs w:val="24"/>
        </w:rPr>
      </w:pPr>
      <w:r w:rsidRPr="00E92E98">
        <w:rPr>
          <w:rFonts w:cs="Arial"/>
          <w:b/>
          <w:i/>
          <w:sz w:val="24"/>
          <w:szCs w:val="24"/>
        </w:rPr>
        <w:t>Recording Date</w:t>
      </w:r>
      <w:r w:rsidRPr="00B33B99">
        <w:rPr>
          <w:rFonts w:cs="Arial"/>
          <w:sz w:val="24"/>
          <w:szCs w:val="24"/>
        </w:rPr>
        <w:t>: Tanggal di mana investor yang memegang saham saat cumdate dicatat untuk nantinya dibagikan hasil dividen.</w:t>
      </w:r>
    </w:p>
    <w:p w:rsidR="00B33B99" w:rsidRPr="00B33B99" w:rsidRDefault="00B33B99" w:rsidP="00E92E98">
      <w:pPr>
        <w:pStyle w:val="NoSpacing"/>
        <w:numPr>
          <w:ilvl w:val="3"/>
          <w:numId w:val="1"/>
        </w:numPr>
        <w:ind w:left="1560" w:hanging="426"/>
        <w:jc w:val="both"/>
        <w:rPr>
          <w:rFonts w:cs="Arial"/>
          <w:sz w:val="24"/>
          <w:szCs w:val="24"/>
        </w:rPr>
      </w:pPr>
      <w:r w:rsidRPr="00E92E98">
        <w:rPr>
          <w:rFonts w:cs="Arial"/>
          <w:b/>
          <w:i/>
          <w:sz w:val="24"/>
          <w:szCs w:val="24"/>
        </w:rPr>
        <w:t>Payment Date</w:t>
      </w:r>
      <w:r w:rsidRPr="00B33B99">
        <w:rPr>
          <w:rFonts w:cs="Arial"/>
          <w:sz w:val="24"/>
          <w:szCs w:val="24"/>
        </w:rPr>
        <w:t>: Tanggal pembayaran dividen.</w:t>
      </w:r>
    </w:p>
    <w:p w:rsidR="00B33B99" w:rsidRDefault="00B33B99" w:rsidP="00E92E98">
      <w:pPr>
        <w:pStyle w:val="NoSpacing"/>
        <w:ind w:left="1134"/>
        <w:jc w:val="both"/>
        <w:rPr>
          <w:rFonts w:cs="Arial"/>
          <w:sz w:val="24"/>
          <w:szCs w:val="24"/>
        </w:rPr>
      </w:pPr>
      <w:r w:rsidRPr="00B33B99">
        <w:rPr>
          <w:rFonts w:cs="Arial"/>
          <w:sz w:val="24"/>
          <w:szCs w:val="24"/>
        </w:rPr>
        <w:t>Dalam skema Bursa Efek Indonesia, cumdate pada pasar reguler dan pasar negosiasi biasanya jatuh di hari yang sama, sementara untuk di p</w:t>
      </w:r>
      <w:r w:rsidR="00EB083D">
        <w:rPr>
          <w:rFonts w:cs="Arial"/>
          <w:sz w:val="24"/>
          <w:szCs w:val="24"/>
        </w:rPr>
        <w:t>asar tunai biasanya jatuh pada tiga</w:t>
      </w:r>
      <w:r w:rsidRPr="00B33B99">
        <w:rPr>
          <w:rFonts w:cs="Arial"/>
          <w:sz w:val="24"/>
          <w:szCs w:val="24"/>
        </w:rPr>
        <w:t xml:space="preserve"> hari setelahnya. Hal ini dikarenakan skema penyelesaian transaksi pada pasar reguler dan pasar negosiasi berbeda dengan di pasar tunai.</w:t>
      </w:r>
    </w:p>
    <w:p w:rsidR="00C273AE" w:rsidRDefault="00B614F6" w:rsidP="00A91FBE">
      <w:pPr>
        <w:pStyle w:val="NoSpacing"/>
        <w:numPr>
          <w:ilvl w:val="2"/>
          <w:numId w:val="1"/>
        </w:numPr>
        <w:ind w:left="1134" w:hanging="425"/>
        <w:jc w:val="both"/>
        <w:rPr>
          <w:rFonts w:cs="Arial"/>
          <w:sz w:val="24"/>
          <w:szCs w:val="24"/>
        </w:rPr>
      </w:pPr>
      <w:r w:rsidRPr="00083C4A">
        <w:rPr>
          <w:rFonts w:cs="Arial"/>
          <w:b/>
          <w:i/>
          <w:sz w:val="24"/>
          <w:szCs w:val="24"/>
        </w:rPr>
        <w:t>Capital G</w:t>
      </w:r>
      <w:r w:rsidR="00C273AE" w:rsidRPr="00083C4A">
        <w:rPr>
          <w:rFonts w:cs="Arial"/>
          <w:b/>
          <w:i/>
          <w:sz w:val="24"/>
          <w:szCs w:val="24"/>
        </w:rPr>
        <w:t>ain</w:t>
      </w:r>
      <w:r w:rsidR="00C273AE">
        <w:rPr>
          <w:rFonts w:cs="Arial"/>
          <w:sz w:val="24"/>
          <w:szCs w:val="24"/>
        </w:rPr>
        <w:t xml:space="preserve">. </w:t>
      </w:r>
      <w:r w:rsidR="00C273AE" w:rsidRPr="00083C4A">
        <w:rPr>
          <w:rFonts w:cs="Arial"/>
          <w:b/>
          <w:i/>
          <w:sz w:val="24"/>
          <w:szCs w:val="24"/>
        </w:rPr>
        <w:t xml:space="preserve">Capital </w:t>
      </w:r>
      <w:r w:rsidRPr="00083C4A">
        <w:rPr>
          <w:rFonts w:cs="Arial"/>
          <w:b/>
          <w:i/>
          <w:sz w:val="24"/>
          <w:szCs w:val="24"/>
        </w:rPr>
        <w:t>G</w:t>
      </w:r>
      <w:r w:rsidR="00C273AE" w:rsidRPr="00083C4A">
        <w:rPr>
          <w:rFonts w:cs="Arial"/>
          <w:b/>
          <w:i/>
          <w:sz w:val="24"/>
          <w:szCs w:val="24"/>
        </w:rPr>
        <w:t>ain</w:t>
      </w:r>
      <w:r w:rsidR="00C273AE">
        <w:rPr>
          <w:rFonts w:cs="Arial"/>
          <w:sz w:val="24"/>
          <w:szCs w:val="24"/>
        </w:rPr>
        <w:t xml:space="preserve"> adalah keuntungan yang didapatkan dari kenaikan harga saham, yakni harga jual lebih besar dibanding dengan harga beli. </w:t>
      </w:r>
    </w:p>
    <w:p w:rsidR="00C273AE" w:rsidRDefault="00C273AE" w:rsidP="00A91FBE">
      <w:pPr>
        <w:pStyle w:val="NoSpacing"/>
        <w:ind w:left="1134"/>
        <w:jc w:val="both"/>
        <w:rPr>
          <w:rFonts w:cs="Arial"/>
          <w:sz w:val="24"/>
          <w:szCs w:val="24"/>
        </w:rPr>
      </w:pPr>
      <w:r>
        <w:rPr>
          <w:rFonts w:cs="Arial"/>
          <w:sz w:val="24"/>
          <w:szCs w:val="24"/>
        </w:rPr>
        <w:t xml:space="preserve">Misalnya, </w:t>
      </w:r>
      <w:r w:rsidR="005A7DD8">
        <w:rPr>
          <w:rFonts w:cs="Arial"/>
          <w:sz w:val="24"/>
          <w:szCs w:val="24"/>
        </w:rPr>
        <w:t>seorang investor</w:t>
      </w:r>
      <w:r>
        <w:rPr>
          <w:rFonts w:cs="Arial"/>
          <w:sz w:val="24"/>
          <w:szCs w:val="24"/>
        </w:rPr>
        <w:t xml:space="preserve"> membeli saham </w:t>
      </w:r>
      <w:r w:rsidR="00D938F0">
        <w:rPr>
          <w:rFonts w:cs="Arial"/>
          <w:sz w:val="24"/>
          <w:szCs w:val="24"/>
        </w:rPr>
        <w:t>ABCD</w:t>
      </w:r>
      <w:r>
        <w:rPr>
          <w:rFonts w:cs="Arial"/>
          <w:sz w:val="24"/>
          <w:szCs w:val="24"/>
        </w:rPr>
        <w:t xml:space="preserve"> seharga Rp </w:t>
      </w:r>
      <w:r w:rsidR="00217CC5">
        <w:rPr>
          <w:rFonts w:cs="Arial"/>
          <w:sz w:val="24"/>
          <w:szCs w:val="24"/>
        </w:rPr>
        <w:t>2</w:t>
      </w:r>
      <w:r>
        <w:rPr>
          <w:rFonts w:cs="Arial"/>
          <w:sz w:val="24"/>
          <w:szCs w:val="24"/>
        </w:rPr>
        <w:t xml:space="preserve">.000 per lembar. </w:t>
      </w:r>
      <w:r w:rsidR="000B1817">
        <w:rPr>
          <w:rFonts w:cs="Arial"/>
          <w:sz w:val="24"/>
          <w:szCs w:val="24"/>
        </w:rPr>
        <w:t>Di k</w:t>
      </w:r>
      <w:r>
        <w:rPr>
          <w:rFonts w:cs="Arial"/>
          <w:sz w:val="24"/>
          <w:szCs w:val="24"/>
        </w:rPr>
        <w:t>emudian</w:t>
      </w:r>
      <w:r w:rsidR="000B1817">
        <w:rPr>
          <w:rFonts w:cs="Arial"/>
          <w:sz w:val="24"/>
          <w:szCs w:val="24"/>
        </w:rPr>
        <w:t xml:space="preserve"> hari</w:t>
      </w:r>
      <w:r>
        <w:rPr>
          <w:rFonts w:cs="Arial"/>
          <w:sz w:val="24"/>
          <w:szCs w:val="24"/>
        </w:rPr>
        <w:t xml:space="preserve"> </w:t>
      </w:r>
      <w:r w:rsidR="00931756">
        <w:rPr>
          <w:rFonts w:cs="Arial"/>
          <w:sz w:val="24"/>
          <w:szCs w:val="24"/>
        </w:rPr>
        <w:t>investor tersebut</w:t>
      </w:r>
      <w:r>
        <w:rPr>
          <w:rFonts w:cs="Arial"/>
          <w:sz w:val="24"/>
          <w:szCs w:val="24"/>
        </w:rPr>
        <w:t xml:space="preserve"> menjual di angka Rp </w:t>
      </w:r>
      <w:r w:rsidR="00217CC5">
        <w:rPr>
          <w:rFonts w:cs="Arial"/>
          <w:sz w:val="24"/>
          <w:szCs w:val="24"/>
        </w:rPr>
        <w:t>2</w:t>
      </w:r>
      <w:r>
        <w:rPr>
          <w:rFonts w:cs="Arial"/>
          <w:sz w:val="24"/>
          <w:szCs w:val="24"/>
        </w:rPr>
        <w:t>.</w:t>
      </w:r>
      <w:r w:rsidR="00217CC5">
        <w:rPr>
          <w:rFonts w:cs="Arial"/>
          <w:sz w:val="24"/>
          <w:szCs w:val="24"/>
        </w:rPr>
        <w:t>2</w:t>
      </w:r>
      <w:r>
        <w:rPr>
          <w:rFonts w:cs="Arial"/>
          <w:sz w:val="24"/>
          <w:szCs w:val="24"/>
        </w:rPr>
        <w:t xml:space="preserve">50 per lembar, berarti </w:t>
      </w:r>
      <w:r w:rsidR="005A7DD8">
        <w:rPr>
          <w:rFonts w:cs="Arial"/>
          <w:sz w:val="24"/>
          <w:szCs w:val="24"/>
        </w:rPr>
        <w:t>investor tersebut</w:t>
      </w:r>
      <w:r>
        <w:rPr>
          <w:rFonts w:cs="Arial"/>
          <w:sz w:val="24"/>
          <w:szCs w:val="24"/>
        </w:rPr>
        <w:t xml:space="preserve"> mendapatkan capital gain sebesar Rp </w:t>
      </w:r>
      <w:r w:rsidR="00217CC5">
        <w:rPr>
          <w:rFonts w:cs="Arial"/>
          <w:sz w:val="24"/>
          <w:szCs w:val="24"/>
        </w:rPr>
        <w:t>2</w:t>
      </w:r>
      <w:r>
        <w:rPr>
          <w:rFonts w:cs="Arial"/>
          <w:sz w:val="24"/>
          <w:szCs w:val="24"/>
        </w:rPr>
        <w:t>50 per lembar saham.</w:t>
      </w:r>
    </w:p>
    <w:p w:rsidR="00D944CA" w:rsidRDefault="00D944CA" w:rsidP="00A91FBE">
      <w:pPr>
        <w:pStyle w:val="NoSpacing"/>
        <w:ind w:left="1134"/>
        <w:jc w:val="both"/>
        <w:rPr>
          <w:rFonts w:cs="Arial"/>
          <w:sz w:val="24"/>
          <w:szCs w:val="24"/>
        </w:rPr>
      </w:pPr>
    </w:p>
    <w:p w:rsidR="00C273AE" w:rsidRPr="00EA5AF7" w:rsidRDefault="00C273AE" w:rsidP="00DD434B">
      <w:pPr>
        <w:pStyle w:val="NoSpacing"/>
        <w:numPr>
          <w:ilvl w:val="1"/>
          <w:numId w:val="1"/>
        </w:numPr>
        <w:ind w:left="709" w:hanging="425"/>
        <w:jc w:val="both"/>
        <w:rPr>
          <w:rFonts w:cs="Arial"/>
          <w:b/>
          <w:sz w:val="24"/>
          <w:szCs w:val="24"/>
        </w:rPr>
      </w:pPr>
      <w:r w:rsidRPr="00EA5AF7">
        <w:rPr>
          <w:rFonts w:cs="Arial"/>
          <w:b/>
          <w:sz w:val="24"/>
          <w:szCs w:val="24"/>
        </w:rPr>
        <w:t xml:space="preserve">Risiko </w:t>
      </w:r>
      <w:r w:rsidR="00400615">
        <w:rPr>
          <w:rFonts w:cs="Arial"/>
          <w:b/>
          <w:sz w:val="24"/>
          <w:szCs w:val="24"/>
        </w:rPr>
        <w:t>Beri</w:t>
      </w:r>
      <w:r w:rsidRPr="00EA5AF7">
        <w:rPr>
          <w:rFonts w:cs="Arial"/>
          <w:b/>
          <w:sz w:val="24"/>
          <w:szCs w:val="24"/>
        </w:rPr>
        <w:t>nvestasi Saham</w:t>
      </w:r>
    </w:p>
    <w:p w:rsidR="004E636D" w:rsidRDefault="004E636D" w:rsidP="004E636D">
      <w:pPr>
        <w:pStyle w:val="NoSpacing"/>
        <w:ind w:left="709"/>
        <w:jc w:val="both"/>
        <w:rPr>
          <w:rFonts w:cs="Arial"/>
          <w:sz w:val="24"/>
          <w:szCs w:val="24"/>
        </w:rPr>
      </w:pPr>
      <w:r w:rsidRPr="004E636D">
        <w:rPr>
          <w:rFonts w:cs="Arial"/>
          <w:sz w:val="24"/>
          <w:szCs w:val="24"/>
        </w:rPr>
        <w:t>Selain berbagai keuntungan yang didapatkan dari berinvestasi saham, saham juga memiliki risikonya sendiri. Risiko ini harus siap dihadapi oleh investor yang bermain saham. Semua tergantung dari cara bermain di dunia saham yang digeluti. Ada beberapa risiko yang biasa dialami pemegang saham. Beberapa risiko yang mungkin muncul saat berinvestasi saham adalah sebagai berikut</w:t>
      </w:r>
      <w:r>
        <w:rPr>
          <w:rFonts w:cs="Arial"/>
          <w:sz w:val="24"/>
          <w:szCs w:val="24"/>
        </w:rPr>
        <w:t>:</w:t>
      </w:r>
    </w:p>
    <w:p w:rsidR="00C273AE" w:rsidRDefault="00EA5AF7" w:rsidP="00A91FBE">
      <w:pPr>
        <w:pStyle w:val="NoSpacing"/>
        <w:numPr>
          <w:ilvl w:val="2"/>
          <w:numId w:val="1"/>
        </w:numPr>
        <w:ind w:left="1134" w:hanging="425"/>
        <w:jc w:val="both"/>
        <w:rPr>
          <w:rFonts w:cs="Arial"/>
          <w:sz w:val="24"/>
          <w:szCs w:val="24"/>
        </w:rPr>
      </w:pPr>
      <w:r w:rsidRPr="00EA5AF7">
        <w:rPr>
          <w:rFonts w:cs="Arial"/>
          <w:b/>
          <w:i/>
          <w:sz w:val="24"/>
          <w:szCs w:val="24"/>
        </w:rPr>
        <w:t>Capital Loss</w:t>
      </w:r>
      <w:r w:rsidRPr="00EA5AF7">
        <w:rPr>
          <w:rFonts w:cs="Arial"/>
          <w:sz w:val="24"/>
          <w:szCs w:val="24"/>
        </w:rPr>
        <w:t>.</w:t>
      </w:r>
      <w:r>
        <w:rPr>
          <w:rFonts w:cs="Arial"/>
          <w:i/>
          <w:sz w:val="24"/>
          <w:szCs w:val="24"/>
        </w:rPr>
        <w:t xml:space="preserve"> </w:t>
      </w:r>
      <w:r w:rsidR="00CF67C0" w:rsidRPr="00A57BD8">
        <w:rPr>
          <w:rFonts w:cs="Arial"/>
          <w:i/>
          <w:sz w:val="24"/>
          <w:szCs w:val="24"/>
        </w:rPr>
        <w:t>Capital Loss</w:t>
      </w:r>
      <w:r w:rsidR="00CF67C0" w:rsidRPr="00CF67C0">
        <w:rPr>
          <w:rFonts w:cs="Arial"/>
          <w:sz w:val="24"/>
          <w:szCs w:val="24"/>
        </w:rPr>
        <w:t xml:space="preserve"> adalah kerugian yang diperoleh dari selisih harga jual dan harga beli saham. </w:t>
      </w:r>
      <w:r w:rsidR="00CF67C0" w:rsidRPr="00A57BD8">
        <w:rPr>
          <w:rFonts w:cs="Arial"/>
          <w:i/>
          <w:sz w:val="24"/>
          <w:szCs w:val="24"/>
        </w:rPr>
        <w:t>Capital Loss</w:t>
      </w:r>
      <w:r w:rsidR="00CF67C0" w:rsidRPr="00CF67C0">
        <w:rPr>
          <w:rFonts w:cs="Arial"/>
          <w:sz w:val="24"/>
          <w:szCs w:val="24"/>
        </w:rPr>
        <w:t xml:space="preserve"> </w:t>
      </w:r>
      <w:r w:rsidR="00A57BD8">
        <w:rPr>
          <w:rFonts w:cs="Arial"/>
          <w:sz w:val="24"/>
          <w:szCs w:val="24"/>
        </w:rPr>
        <w:t>m</w:t>
      </w:r>
      <w:r w:rsidR="00CF67C0" w:rsidRPr="00CF67C0">
        <w:rPr>
          <w:rFonts w:cs="Arial"/>
          <w:sz w:val="24"/>
          <w:szCs w:val="24"/>
        </w:rPr>
        <w:t xml:space="preserve">erupakan kebalikan dari </w:t>
      </w:r>
      <w:r w:rsidR="00CF67C0" w:rsidRPr="00CA1DDE">
        <w:rPr>
          <w:rFonts w:cs="Arial"/>
          <w:i/>
          <w:sz w:val="24"/>
          <w:szCs w:val="24"/>
        </w:rPr>
        <w:t>Capital Gain</w:t>
      </w:r>
      <w:r w:rsidR="00CF67C0" w:rsidRPr="00CF67C0">
        <w:rPr>
          <w:rFonts w:cs="Arial"/>
          <w:sz w:val="24"/>
          <w:szCs w:val="24"/>
        </w:rPr>
        <w:t>, yaitu suatu kondisi dimana investor menjual saham lebih rendah dari harga belinya</w:t>
      </w:r>
      <w:r w:rsidR="00C273AE" w:rsidRPr="00C273AE">
        <w:rPr>
          <w:rFonts w:cs="Arial"/>
          <w:sz w:val="24"/>
          <w:szCs w:val="24"/>
        </w:rPr>
        <w:t>.</w:t>
      </w:r>
      <w:r w:rsidR="00CF67C0">
        <w:rPr>
          <w:rFonts w:cs="Arial"/>
          <w:sz w:val="24"/>
          <w:szCs w:val="24"/>
        </w:rPr>
        <w:t xml:space="preserve"> </w:t>
      </w:r>
      <w:r w:rsidR="00CF67C0" w:rsidRPr="00CF67C0">
        <w:rPr>
          <w:rFonts w:cs="Arial"/>
          <w:sz w:val="24"/>
          <w:szCs w:val="24"/>
        </w:rPr>
        <w:t xml:space="preserve">Dalam aktivitas perdagangan saham, tidak selalu pemodal mendapatkan </w:t>
      </w:r>
      <w:r w:rsidR="00CF67C0" w:rsidRPr="00290A66">
        <w:rPr>
          <w:rFonts w:cs="Arial"/>
          <w:i/>
          <w:sz w:val="24"/>
          <w:szCs w:val="24"/>
        </w:rPr>
        <w:t>capital gain</w:t>
      </w:r>
      <w:r w:rsidR="00CF67C0" w:rsidRPr="00CF67C0">
        <w:rPr>
          <w:rFonts w:cs="Arial"/>
          <w:sz w:val="24"/>
          <w:szCs w:val="24"/>
        </w:rPr>
        <w:t xml:space="preserve"> atau keuntungan atas saham yang dijualnya. Ada kalanya investor menjual sahamnya lebih rendah harganya dari harga belinya, dengan demikian investor mengalami </w:t>
      </w:r>
      <w:r w:rsidR="00CF67C0" w:rsidRPr="00290A66">
        <w:rPr>
          <w:rFonts w:cs="Arial"/>
          <w:i/>
          <w:sz w:val="24"/>
          <w:szCs w:val="24"/>
        </w:rPr>
        <w:t>capital loss</w:t>
      </w:r>
      <w:r w:rsidR="00CF67C0">
        <w:rPr>
          <w:rFonts w:cs="Arial"/>
          <w:sz w:val="24"/>
          <w:szCs w:val="24"/>
        </w:rPr>
        <w:t>.</w:t>
      </w:r>
    </w:p>
    <w:p w:rsidR="00C273AE" w:rsidRDefault="00C273AE" w:rsidP="00A91FBE">
      <w:pPr>
        <w:pStyle w:val="NoSpacing"/>
        <w:ind w:left="1134"/>
        <w:jc w:val="both"/>
        <w:rPr>
          <w:rFonts w:cs="Arial"/>
          <w:sz w:val="24"/>
          <w:szCs w:val="24"/>
        </w:rPr>
      </w:pPr>
      <w:r w:rsidRPr="00C273AE">
        <w:rPr>
          <w:rFonts w:cs="Arial"/>
          <w:sz w:val="24"/>
          <w:szCs w:val="24"/>
        </w:rPr>
        <w:t xml:space="preserve">Misalnya, </w:t>
      </w:r>
      <w:r w:rsidR="00CF67C0">
        <w:rPr>
          <w:rFonts w:cs="Arial"/>
          <w:sz w:val="24"/>
          <w:szCs w:val="24"/>
        </w:rPr>
        <w:t>seorang investor</w:t>
      </w:r>
      <w:r w:rsidRPr="00C273AE">
        <w:rPr>
          <w:rFonts w:cs="Arial"/>
          <w:sz w:val="24"/>
          <w:szCs w:val="24"/>
        </w:rPr>
        <w:t xml:space="preserve"> membeli saham </w:t>
      </w:r>
      <w:r w:rsidR="008F7B02">
        <w:rPr>
          <w:rFonts w:cs="Arial"/>
          <w:sz w:val="24"/>
          <w:szCs w:val="24"/>
        </w:rPr>
        <w:t>DEFG</w:t>
      </w:r>
      <w:r w:rsidRPr="00C273AE">
        <w:rPr>
          <w:rFonts w:cs="Arial"/>
          <w:sz w:val="24"/>
          <w:szCs w:val="24"/>
        </w:rPr>
        <w:t xml:space="preserve"> seharga Rp 2.000 per lembar. Tapi </w:t>
      </w:r>
      <w:r w:rsidR="00C57785">
        <w:rPr>
          <w:rFonts w:cs="Arial"/>
          <w:sz w:val="24"/>
          <w:szCs w:val="24"/>
        </w:rPr>
        <w:t>dikemudian hari investor tersebut</w:t>
      </w:r>
      <w:r w:rsidRPr="00C273AE">
        <w:rPr>
          <w:rFonts w:cs="Arial"/>
          <w:sz w:val="24"/>
          <w:szCs w:val="24"/>
        </w:rPr>
        <w:t xml:space="preserve"> menjualnya di harga Rp 1.700 per lembar. Dengan demikian, </w:t>
      </w:r>
      <w:r w:rsidR="00CF67C0">
        <w:rPr>
          <w:rFonts w:cs="Arial"/>
          <w:sz w:val="24"/>
          <w:szCs w:val="24"/>
        </w:rPr>
        <w:t>investor tersebut</w:t>
      </w:r>
      <w:r w:rsidRPr="00C273AE">
        <w:rPr>
          <w:rFonts w:cs="Arial"/>
          <w:sz w:val="24"/>
          <w:szCs w:val="24"/>
        </w:rPr>
        <w:t xml:space="preserve"> akan mengalami kerugian sebesar Rp 300 per lembar.</w:t>
      </w:r>
    </w:p>
    <w:p w:rsidR="00D5277A" w:rsidRPr="00D5277A" w:rsidRDefault="00EA5AF7" w:rsidP="00A91FBE">
      <w:pPr>
        <w:pStyle w:val="NoSpacing"/>
        <w:numPr>
          <w:ilvl w:val="2"/>
          <w:numId w:val="1"/>
        </w:numPr>
        <w:ind w:left="1134" w:hanging="425"/>
        <w:jc w:val="both"/>
        <w:rPr>
          <w:rFonts w:cs="Arial"/>
          <w:sz w:val="24"/>
          <w:szCs w:val="24"/>
        </w:rPr>
      </w:pPr>
      <w:r w:rsidRPr="00EA5AF7">
        <w:rPr>
          <w:rFonts w:cs="Arial"/>
          <w:b/>
          <w:sz w:val="24"/>
          <w:szCs w:val="24"/>
        </w:rPr>
        <w:t>Tidak Mendapat Dividen</w:t>
      </w:r>
      <w:r w:rsidR="00D5277A" w:rsidRPr="00D5277A">
        <w:rPr>
          <w:rFonts w:cs="Arial"/>
          <w:sz w:val="24"/>
          <w:szCs w:val="24"/>
        </w:rPr>
        <w:t>. Perusahaan hanya akan membagikan dividen jika perusahaan dapat menghasilkan keuntungan. Dengan demikian perusahaan tidak dapat membagikan dividen jika perusahaan tersebut mengalami kerugian. Dengan demikian potensi keuntungan pemodal untuk mendapatkan dividen ditentukan oleh kinerja perusahaan tersebut. Selain itu, Dividen biasanya diputuskan melalui RUPS (Rapat Umum Pemegang Saham). Jika mayoritas pemegang saham tidak setuju untuk membagikan dividen dengan pertimbangan tertentu, walaupun perusahaan membukukan keuntungan, pemegang saham pun tidak mendapatkan dividen.</w:t>
      </w:r>
    </w:p>
    <w:p w:rsidR="002A6FCF" w:rsidRPr="002A6FCF" w:rsidRDefault="00D5277A" w:rsidP="00A91FBE">
      <w:pPr>
        <w:pStyle w:val="NoSpacing"/>
        <w:numPr>
          <w:ilvl w:val="2"/>
          <w:numId w:val="1"/>
        </w:numPr>
        <w:ind w:left="1134" w:hanging="425"/>
        <w:jc w:val="both"/>
        <w:rPr>
          <w:rFonts w:cs="Arial"/>
          <w:sz w:val="24"/>
          <w:szCs w:val="24"/>
        </w:rPr>
      </w:pPr>
      <w:r w:rsidRPr="00EA5AF7">
        <w:rPr>
          <w:rFonts w:cs="Arial"/>
          <w:b/>
          <w:sz w:val="24"/>
          <w:szCs w:val="24"/>
        </w:rPr>
        <w:t xml:space="preserve">Risiko </w:t>
      </w:r>
      <w:r w:rsidRPr="00EA5AF7">
        <w:rPr>
          <w:rFonts w:cs="Arial"/>
          <w:b/>
          <w:i/>
          <w:sz w:val="24"/>
          <w:szCs w:val="24"/>
        </w:rPr>
        <w:t>Suspend</w:t>
      </w:r>
      <w:r>
        <w:rPr>
          <w:rFonts w:cs="Arial"/>
          <w:sz w:val="24"/>
          <w:szCs w:val="24"/>
        </w:rPr>
        <w:t xml:space="preserve">. </w:t>
      </w:r>
      <w:r w:rsidRPr="00D5277A">
        <w:rPr>
          <w:rFonts w:cs="Arial"/>
          <w:sz w:val="24"/>
          <w:szCs w:val="24"/>
        </w:rPr>
        <w:t xml:space="preserve">Jika suatu saham terkena </w:t>
      </w:r>
      <w:r w:rsidRPr="00B24722">
        <w:rPr>
          <w:rFonts w:cs="Arial"/>
          <w:i/>
          <w:sz w:val="24"/>
          <w:szCs w:val="24"/>
        </w:rPr>
        <w:t>suspend</w:t>
      </w:r>
      <w:r w:rsidRPr="00D5277A">
        <w:rPr>
          <w:rFonts w:cs="Arial"/>
          <w:sz w:val="24"/>
          <w:szCs w:val="24"/>
        </w:rPr>
        <w:t xml:space="preserve"> atau diberhentikan perdagangannya oleh otoritas bursa efek. Dengan demikian pemodal tidak dapat menjual sahamnya hingga saham yang di suspend tersebut dicabut dari status </w:t>
      </w:r>
      <w:r w:rsidRPr="000428DC">
        <w:rPr>
          <w:rFonts w:cs="Arial"/>
          <w:i/>
          <w:sz w:val="24"/>
          <w:szCs w:val="24"/>
        </w:rPr>
        <w:t>suspend</w:t>
      </w:r>
      <w:r w:rsidRPr="00D5277A">
        <w:rPr>
          <w:rFonts w:cs="Arial"/>
          <w:sz w:val="24"/>
          <w:szCs w:val="24"/>
        </w:rPr>
        <w:t>.</w:t>
      </w:r>
      <w:r>
        <w:rPr>
          <w:rFonts w:cs="Arial"/>
          <w:sz w:val="24"/>
          <w:szCs w:val="24"/>
        </w:rPr>
        <w:t xml:space="preserve"> J</w:t>
      </w:r>
      <w:r w:rsidRPr="00D5277A">
        <w:rPr>
          <w:rFonts w:cs="Arial"/>
          <w:sz w:val="24"/>
          <w:szCs w:val="24"/>
        </w:rPr>
        <w:t xml:space="preserve">angka waktu </w:t>
      </w:r>
      <w:r w:rsidRPr="000428DC">
        <w:rPr>
          <w:rFonts w:cs="Arial"/>
          <w:i/>
          <w:sz w:val="24"/>
          <w:szCs w:val="24"/>
        </w:rPr>
        <w:t xml:space="preserve">suspend </w:t>
      </w:r>
      <w:r w:rsidRPr="00D5277A">
        <w:rPr>
          <w:rFonts w:cs="Arial"/>
          <w:sz w:val="24"/>
          <w:szCs w:val="24"/>
        </w:rPr>
        <w:t>bervariasi, biasanya berlangsung dalam waktu singkat, seperti 1 hari perdagangan namun dapat pula berlangsung dalam kurun waktu beberapa hari perdagangan</w:t>
      </w:r>
      <w:r w:rsidR="002A6FCF">
        <w:rPr>
          <w:rFonts w:cs="Arial"/>
          <w:sz w:val="24"/>
          <w:szCs w:val="24"/>
        </w:rPr>
        <w:t xml:space="preserve">. </w:t>
      </w:r>
      <w:r w:rsidR="002A6FCF" w:rsidRPr="002A6FCF">
        <w:rPr>
          <w:rFonts w:cs="Arial"/>
          <w:sz w:val="24"/>
          <w:szCs w:val="24"/>
        </w:rPr>
        <w:t>Ada beberapa hal yang menyebabkan saham diberhentikan sementara perdagangannya:</w:t>
      </w:r>
    </w:p>
    <w:p w:rsidR="002A6FCF" w:rsidRPr="002A6FCF" w:rsidRDefault="002A6FCF" w:rsidP="00A91FBE">
      <w:pPr>
        <w:pStyle w:val="NoSpacing"/>
        <w:numPr>
          <w:ilvl w:val="3"/>
          <w:numId w:val="1"/>
        </w:numPr>
        <w:ind w:left="1560" w:hanging="426"/>
        <w:jc w:val="both"/>
        <w:rPr>
          <w:rFonts w:cs="Arial"/>
          <w:sz w:val="24"/>
          <w:szCs w:val="24"/>
        </w:rPr>
      </w:pPr>
      <w:r w:rsidRPr="002A6FCF">
        <w:rPr>
          <w:rFonts w:cs="Arial"/>
          <w:sz w:val="24"/>
          <w:szCs w:val="24"/>
        </w:rPr>
        <w:t>Harga sahamnya mengalami lonjakan, atau penurunan harga yang luar biasa dalam waktu singkat.</w:t>
      </w:r>
    </w:p>
    <w:p w:rsidR="002A6FCF" w:rsidRPr="002A6FCF" w:rsidRDefault="002A6FCF" w:rsidP="00A91FBE">
      <w:pPr>
        <w:pStyle w:val="NoSpacing"/>
        <w:numPr>
          <w:ilvl w:val="3"/>
          <w:numId w:val="1"/>
        </w:numPr>
        <w:ind w:left="1560" w:hanging="426"/>
        <w:jc w:val="both"/>
        <w:rPr>
          <w:rFonts w:cs="Arial"/>
          <w:sz w:val="24"/>
          <w:szCs w:val="24"/>
        </w:rPr>
      </w:pPr>
      <w:r w:rsidRPr="002A6FCF">
        <w:rPr>
          <w:rFonts w:cs="Arial"/>
          <w:sz w:val="24"/>
          <w:szCs w:val="24"/>
        </w:rPr>
        <w:t>Perusahaan tersebut dipailitkan oleh kreditornya.</w:t>
      </w:r>
    </w:p>
    <w:p w:rsidR="00D5277A" w:rsidRDefault="002A6FCF" w:rsidP="00A91FBE">
      <w:pPr>
        <w:pStyle w:val="NoSpacing"/>
        <w:numPr>
          <w:ilvl w:val="3"/>
          <w:numId w:val="1"/>
        </w:numPr>
        <w:ind w:left="1560" w:hanging="426"/>
        <w:jc w:val="both"/>
        <w:rPr>
          <w:rFonts w:cs="Arial"/>
          <w:sz w:val="24"/>
          <w:szCs w:val="24"/>
        </w:rPr>
      </w:pPr>
      <w:r w:rsidRPr="002A6FCF">
        <w:rPr>
          <w:rFonts w:cs="Arial"/>
          <w:sz w:val="24"/>
          <w:szCs w:val="24"/>
        </w:rPr>
        <w:t>Suatu kondisi yang mengharuskan otoritas bursa menghentikan sementara perdagangan saham tersebut untuk kemudian diminta konfirmasi lainnya, misalnya bila perusahaan tidak memberi laporan keuangan hingga batas waktu yang ditentukan.</w:t>
      </w:r>
    </w:p>
    <w:p w:rsidR="002A6FCF" w:rsidRDefault="002A6FCF" w:rsidP="00A91FBE">
      <w:pPr>
        <w:pStyle w:val="NoSpacing"/>
        <w:ind w:left="1134"/>
        <w:jc w:val="both"/>
        <w:rPr>
          <w:rFonts w:cs="Arial"/>
          <w:sz w:val="24"/>
          <w:szCs w:val="24"/>
        </w:rPr>
      </w:pPr>
      <w:r w:rsidRPr="002A6FCF">
        <w:rPr>
          <w:rFonts w:cs="Arial"/>
          <w:sz w:val="24"/>
          <w:szCs w:val="24"/>
        </w:rPr>
        <w:t>Jika setelah didapatkan suatu informasi yang jelas, maka status suspend atas saham tersebut dapat dicabut oleh bursa dan saham dapat diperdagangkan lagi seperti semula.</w:t>
      </w:r>
    </w:p>
    <w:p w:rsidR="002A6FCF" w:rsidRDefault="00A91FBE" w:rsidP="00D944CA">
      <w:pPr>
        <w:pStyle w:val="NoSpacing"/>
        <w:numPr>
          <w:ilvl w:val="2"/>
          <w:numId w:val="1"/>
        </w:numPr>
        <w:ind w:left="1134" w:hanging="425"/>
        <w:jc w:val="both"/>
        <w:rPr>
          <w:rFonts w:cs="Arial"/>
          <w:sz w:val="24"/>
          <w:szCs w:val="24"/>
        </w:rPr>
      </w:pPr>
      <w:r w:rsidRPr="00FF7BDA">
        <w:rPr>
          <w:rFonts w:cs="Arial"/>
          <w:b/>
          <w:sz w:val="24"/>
          <w:szCs w:val="24"/>
        </w:rPr>
        <w:t xml:space="preserve">Risiko </w:t>
      </w:r>
      <w:r w:rsidRPr="00FF7BDA">
        <w:rPr>
          <w:rFonts w:cs="Arial"/>
          <w:b/>
          <w:i/>
          <w:sz w:val="24"/>
          <w:szCs w:val="24"/>
        </w:rPr>
        <w:t>Delisting</w:t>
      </w:r>
      <w:r w:rsidRPr="00FF7BDA">
        <w:rPr>
          <w:rFonts w:cs="Arial"/>
          <w:b/>
          <w:sz w:val="24"/>
          <w:szCs w:val="24"/>
        </w:rPr>
        <w:t xml:space="preserve"> Saham</w:t>
      </w:r>
      <w:r>
        <w:rPr>
          <w:rFonts w:cs="Arial"/>
          <w:sz w:val="24"/>
          <w:szCs w:val="24"/>
        </w:rPr>
        <w:t xml:space="preserve">. </w:t>
      </w:r>
      <w:r w:rsidRPr="00A91FBE">
        <w:rPr>
          <w:rFonts w:cs="Arial"/>
          <w:sz w:val="24"/>
          <w:szCs w:val="24"/>
        </w:rPr>
        <w:t>Risiko lain yang dihadapi oleh para investor adalah jika saham perusahaan dikeluarkan dari pencatatan bursa efek (</w:t>
      </w:r>
      <w:r w:rsidRPr="00566EE6">
        <w:rPr>
          <w:rFonts w:cs="Arial"/>
          <w:i/>
          <w:sz w:val="24"/>
          <w:szCs w:val="24"/>
        </w:rPr>
        <w:t>delisting</w:t>
      </w:r>
      <w:r w:rsidRPr="00A91FBE">
        <w:rPr>
          <w:rFonts w:cs="Arial"/>
          <w:sz w:val="24"/>
          <w:szCs w:val="24"/>
        </w:rPr>
        <w:t>). Suatu saham perusahaan di-</w:t>
      </w:r>
      <w:r w:rsidRPr="00F94027">
        <w:rPr>
          <w:rFonts w:cs="Arial"/>
          <w:i/>
          <w:sz w:val="24"/>
          <w:szCs w:val="24"/>
        </w:rPr>
        <w:t>delist</w:t>
      </w:r>
      <w:r w:rsidRPr="00A91FBE">
        <w:rPr>
          <w:rFonts w:cs="Arial"/>
          <w:sz w:val="24"/>
          <w:szCs w:val="24"/>
        </w:rPr>
        <w:t xml:space="preserve"> di bursa umumnya karena kinerja perusahaan yang buruk, misalnya dalam kurun waktu tertentu tidak pernah diperdagangkan, mengalami kerugian beberapa tahun, dan berbagai kondisi lainnya sesuai dengan peraturan pencatatan di bursa.</w:t>
      </w:r>
      <w:r>
        <w:rPr>
          <w:rFonts w:cs="Arial"/>
          <w:sz w:val="24"/>
          <w:szCs w:val="24"/>
        </w:rPr>
        <w:t xml:space="preserve"> </w:t>
      </w:r>
      <w:r w:rsidRPr="00A91FBE">
        <w:rPr>
          <w:rFonts w:cs="Arial"/>
          <w:sz w:val="24"/>
          <w:szCs w:val="24"/>
        </w:rPr>
        <w:t xml:space="preserve">Adapula perusahaan yang di delist keluar dari bursa dengan tujuan </w:t>
      </w:r>
      <w:r w:rsidRPr="00CD64CC">
        <w:rPr>
          <w:rFonts w:cs="Arial"/>
          <w:i/>
          <w:sz w:val="24"/>
          <w:szCs w:val="24"/>
        </w:rPr>
        <w:t>Go Private</w:t>
      </w:r>
      <w:r w:rsidRPr="00A91FBE">
        <w:rPr>
          <w:rFonts w:cs="Arial"/>
          <w:sz w:val="24"/>
          <w:szCs w:val="24"/>
        </w:rPr>
        <w:t xml:space="preserve">, perusahaan yang melakukan </w:t>
      </w:r>
      <w:r w:rsidRPr="00CD64CC">
        <w:rPr>
          <w:rFonts w:cs="Arial"/>
          <w:i/>
          <w:sz w:val="24"/>
          <w:szCs w:val="24"/>
        </w:rPr>
        <w:t>Go Private</w:t>
      </w:r>
      <w:r w:rsidRPr="00A91FBE">
        <w:rPr>
          <w:rFonts w:cs="Arial"/>
          <w:sz w:val="24"/>
          <w:szCs w:val="24"/>
        </w:rPr>
        <w:t xml:space="preserve"> tidak merugikan investor karena perusahaan penerbit saham tersebut melakukan </w:t>
      </w:r>
      <w:r w:rsidRPr="0029169C">
        <w:rPr>
          <w:rFonts w:cs="Arial"/>
          <w:i/>
          <w:sz w:val="24"/>
          <w:szCs w:val="24"/>
        </w:rPr>
        <w:t>Buy Back</w:t>
      </w:r>
      <w:r w:rsidRPr="00A91FBE">
        <w:rPr>
          <w:rFonts w:cs="Arial"/>
          <w:sz w:val="24"/>
          <w:szCs w:val="24"/>
        </w:rPr>
        <w:t xml:space="preserve"> terhadap saham yang diterbitkan.</w:t>
      </w:r>
    </w:p>
    <w:p w:rsidR="00A91FBE" w:rsidRDefault="00F823FD" w:rsidP="00D944CA">
      <w:pPr>
        <w:pStyle w:val="NoSpacing"/>
        <w:numPr>
          <w:ilvl w:val="2"/>
          <w:numId w:val="1"/>
        </w:numPr>
        <w:ind w:left="1134" w:hanging="425"/>
        <w:jc w:val="both"/>
        <w:rPr>
          <w:rFonts w:cs="Arial"/>
          <w:sz w:val="24"/>
          <w:szCs w:val="24"/>
        </w:rPr>
      </w:pPr>
      <w:r w:rsidRPr="00401584">
        <w:rPr>
          <w:rFonts w:cs="Arial"/>
          <w:b/>
          <w:sz w:val="24"/>
          <w:szCs w:val="24"/>
        </w:rPr>
        <w:t>Risiko Bangkrut Dan Dilikuidasi</w:t>
      </w:r>
      <w:r w:rsidR="00A91FBE">
        <w:rPr>
          <w:rFonts w:cs="Arial"/>
          <w:sz w:val="24"/>
          <w:szCs w:val="24"/>
        </w:rPr>
        <w:t xml:space="preserve">. </w:t>
      </w:r>
      <w:r w:rsidR="00A91FBE" w:rsidRPr="00A91FBE">
        <w:rPr>
          <w:rFonts w:cs="Arial"/>
          <w:sz w:val="24"/>
          <w:szCs w:val="24"/>
        </w:rPr>
        <w:t>Jika perusahaan dinyatakan bangkrut oleh pengadilan dan perusahaan tersebut dibubarkan, maka akan berdampak pada pemegang saham. Sesuai dengan peraturan pencatatan saham di bursa efek, hak klaim dari pemegang saham biasanya mendapat prioritas terakhir setelah seluruh kewajiban perusahaan dapat dilunasi kepada kreditur dan pemegang obligasi. Jika masih terdapat sisa dari hasil penjualan kekayaan perusahaan tersebut, maka sisa tersebut dibagi secara proporsional kepada seluruh pemegang saham. Namun jika tidak terdapat sisa kekayaan perusahaan, maka pemegang saham, tidak akan memperoleh apa-apa. Ini adalah risiko terberat bagi pemegang saham. Untuk itu seorang pemegang saham dituntut secara terus menerus mengikuti perkembangan perusahaan yang sahamnya dimiliki olehnya.</w:t>
      </w:r>
    </w:p>
    <w:p w:rsidR="001665EF" w:rsidRPr="00D5277A" w:rsidRDefault="001665EF" w:rsidP="001665EF">
      <w:pPr>
        <w:pStyle w:val="NoSpacing"/>
        <w:ind w:left="1134"/>
        <w:jc w:val="both"/>
        <w:rPr>
          <w:rFonts w:cs="Arial"/>
          <w:sz w:val="24"/>
          <w:szCs w:val="24"/>
        </w:rPr>
      </w:pPr>
    </w:p>
    <w:p w:rsidR="001E3AB8" w:rsidRPr="00757C6A" w:rsidRDefault="001E3AB8" w:rsidP="00DD434B">
      <w:pPr>
        <w:pStyle w:val="NoSpacing"/>
        <w:numPr>
          <w:ilvl w:val="1"/>
          <w:numId w:val="1"/>
        </w:numPr>
        <w:ind w:left="709" w:hanging="425"/>
        <w:jc w:val="both"/>
        <w:rPr>
          <w:rFonts w:cs="Arial"/>
          <w:b/>
          <w:sz w:val="24"/>
          <w:szCs w:val="24"/>
        </w:rPr>
      </w:pPr>
      <w:r w:rsidRPr="00757C6A">
        <w:rPr>
          <w:rFonts w:cs="Arial"/>
          <w:b/>
          <w:sz w:val="24"/>
          <w:szCs w:val="24"/>
        </w:rPr>
        <w:t>Karakteristik Saham</w:t>
      </w:r>
    </w:p>
    <w:p w:rsidR="00F14DC5" w:rsidRPr="009A2993" w:rsidRDefault="00C45DC2" w:rsidP="001E3AB8">
      <w:pPr>
        <w:pStyle w:val="NoSpacing"/>
        <w:numPr>
          <w:ilvl w:val="2"/>
          <w:numId w:val="1"/>
        </w:numPr>
        <w:ind w:left="1134" w:hanging="425"/>
        <w:jc w:val="both"/>
        <w:rPr>
          <w:rFonts w:cs="Arial"/>
          <w:b/>
          <w:sz w:val="24"/>
          <w:szCs w:val="24"/>
        </w:rPr>
      </w:pPr>
      <w:r w:rsidRPr="009A2993">
        <w:rPr>
          <w:rFonts w:cs="Arial"/>
          <w:b/>
          <w:sz w:val="24"/>
          <w:szCs w:val="24"/>
        </w:rPr>
        <w:t>Karakteristik Saham</w:t>
      </w:r>
      <w:r w:rsidR="0062514E" w:rsidRPr="009A2993">
        <w:rPr>
          <w:rFonts w:cs="Arial"/>
          <w:b/>
          <w:sz w:val="24"/>
          <w:szCs w:val="24"/>
        </w:rPr>
        <w:t xml:space="preserve"> Biasa</w:t>
      </w:r>
    </w:p>
    <w:p w:rsidR="00C45DC2" w:rsidRPr="00002F1D" w:rsidRDefault="00C45DC2" w:rsidP="001E3AB8">
      <w:pPr>
        <w:pStyle w:val="NoSpacing"/>
        <w:numPr>
          <w:ilvl w:val="3"/>
          <w:numId w:val="1"/>
        </w:numPr>
        <w:ind w:left="1560" w:hanging="426"/>
        <w:jc w:val="both"/>
        <w:rPr>
          <w:rFonts w:cs="Arial"/>
          <w:sz w:val="24"/>
          <w:szCs w:val="24"/>
        </w:rPr>
      </w:pPr>
      <w:r w:rsidRPr="00002F1D">
        <w:rPr>
          <w:rFonts w:cs="Arial"/>
          <w:sz w:val="24"/>
          <w:szCs w:val="24"/>
        </w:rPr>
        <w:t>Hak klaim terakhir atas aktiva perusahaan jika perusahaan dilikuidasi</w:t>
      </w:r>
      <w:r w:rsidR="00DB143A">
        <w:rPr>
          <w:rFonts w:cs="Arial"/>
          <w:sz w:val="24"/>
          <w:szCs w:val="24"/>
        </w:rPr>
        <w:t>;</w:t>
      </w:r>
    </w:p>
    <w:p w:rsidR="00C45DC2" w:rsidRPr="00002F1D" w:rsidRDefault="00C45DC2" w:rsidP="001E3AB8">
      <w:pPr>
        <w:pStyle w:val="NoSpacing"/>
        <w:numPr>
          <w:ilvl w:val="3"/>
          <w:numId w:val="1"/>
        </w:numPr>
        <w:ind w:left="1560" w:hanging="426"/>
        <w:jc w:val="both"/>
        <w:rPr>
          <w:rFonts w:cs="Arial"/>
          <w:sz w:val="24"/>
          <w:szCs w:val="24"/>
        </w:rPr>
      </w:pPr>
      <w:r w:rsidRPr="00002F1D">
        <w:rPr>
          <w:rFonts w:cs="Arial"/>
          <w:sz w:val="24"/>
          <w:szCs w:val="24"/>
        </w:rPr>
        <w:t>Hak suara proporsional pada pemilihan direksi serta kaputusan lain yang ditetapkan dalam RUPS</w:t>
      </w:r>
      <w:r w:rsidR="00DB143A">
        <w:rPr>
          <w:rFonts w:cs="Arial"/>
          <w:sz w:val="24"/>
          <w:szCs w:val="24"/>
        </w:rPr>
        <w:t>;</w:t>
      </w:r>
    </w:p>
    <w:p w:rsidR="00C45DC2" w:rsidRPr="00002F1D" w:rsidRDefault="00C45DC2" w:rsidP="001E3AB8">
      <w:pPr>
        <w:pStyle w:val="NoSpacing"/>
        <w:numPr>
          <w:ilvl w:val="3"/>
          <w:numId w:val="1"/>
        </w:numPr>
        <w:ind w:left="1560" w:hanging="426"/>
        <w:jc w:val="both"/>
        <w:rPr>
          <w:rFonts w:cs="Arial"/>
          <w:sz w:val="24"/>
          <w:szCs w:val="24"/>
        </w:rPr>
      </w:pPr>
      <w:r w:rsidRPr="00002F1D">
        <w:rPr>
          <w:rFonts w:cs="Arial"/>
          <w:sz w:val="24"/>
          <w:szCs w:val="24"/>
        </w:rPr>
        <w:t>Dividen, jika perusahaan memperoleh laba dan disetujui dalam RUPS</w:t>
      </w:r>
      <w:r w:rsidR="00DB143A">
        <w:rPr>
          <w:rFonts w:cs="Arial"/>
          <w:sz w:val="24"/>
          <w:szCs w:val="24"/>
        </w:rPr>
        <w:t>;</w:t>
      </w:r>
    </w:p>
    <w:p w:rsidR="00C45DC2" w:rsidRPr="00002F1D" w:rsidRDefault="00C45DC2" w:rsidP="001E3AB8">
      <w:pPr>
        <w:pStyle w:val="NoSpacing"/>
        <w:numPr>
          <w:ilvl w:val="3"/>
          <w:numId w:val="1"/>
        </w:numPr>
        <w:ind w:left="1560" w:hanging="426"/>
        <w:jc w:val="both"/>
        <w:rPr>
          <w:rFonts w:cs="Arial"/>
          <w:sz w:val="24"/>
          <w:szCs w:val="24"/>
        </w:rPr>
      </w:pPr>
      <w:r w:rsidRPr="00002F1D">
        <w:rPr>
          <w:rFonts w:cs="Arial"/>
          <w:sz w:val="24"/>
          <w:szCs w:val="24"/>
        </w:rPr>
        <w:t>Hak memesan saham terlebih dahulu sebelum saham tersebut ditawarkan ke masyarakat</w:t>
      </w:r>
      <w:r w:rsidR="00DB143A">
        <w:rPr>
          <w:rFonts w:cs="Arial"/>
          <w:sz w:val="24"/>
          <w:szCs w:val="24"/>
        </w:rPr>
        <w:t>;</w:t>
      </w:r>
    </w:p>
    <w:p w:rsidR="00DB143A" w:rsidRPr="00A9323F" w:rsidRDefault="00C45DC2" w:rsidP="00A9323F">
      <w:pPr>
        <w:pStyle w:val="NoSpacing"/>
        <w:numPr>
          <w:ilvl w:val="3"/>
          <w:numId w:val="1"/>
        </w:numPr>
        <w:ind w:left="1560" w:hanging="426"/>
        <w:jc w:val="both"/>
        <w:rPr>
          <w:rFonts w:cs="Arial"/>
          <w:sz w:val="24"/>
          <w:szCs w:val="24"/>
        </w:rPr>
      </w:pPr>
      <w:r w:rsidRPr="00002F1D">
        <w:rPr>
          <w:rFonts w:cs="Arial"/>
          <w:sz w:val="24"/>
          <w:szCs w:val="24"/>
        </w:rPr>
        <w:t>Tidak ada jatuh tempo</w:t>
      </w:r>
      <w:r w:rsidR="00EA5E77">
        <w:rPr>
          <w:rFonts w:cs="Arial"/>
          <w:sz w:val="24"/>
          <w:szCs w:val="24"/>
        </w:rPr>
        <w:t>.</w:t>
      </w:r>
    </w:p>
    <w:p w:rsidR="00C45DC2" w:rsidRPr="009A2993" w:rsidRDefault="00C45DC2" w:rsidP="001E3AB8">
      <w:pPr>
        <w:pStyle w:val="NoSpacing"/>
        <w:numPr>
          <w:ilvl w:val="2"/>
          <w:numId w:val="1"/>
        </w:numPr>
        <w:ind w:left="1134" w:hanging="425"/>
        <w:jc w:val="both"/>
        <w:rPr>
          <w:rFonts w:cs="Arial"/>
          <w:b/>
          <w:sz w:val="24"/>
          <w:szCs w:val="24"/>
        </w:rPr>
      </w:pPr>
      <w:r w:rsidRPr="009A2993">
        <w:rPr>
          <w:rFonts w:cs="Arial"/>
          <w:b/>
          <w:sz w:val="24"/>
          <w:szCs w:val="24"/>
        </w:rPr>
        <w:t xml:space="preserve">Karakteristik </w:t>
      </w:r>
      <w:r w:rsidR="0062514E" w:rsidRPr="009A2993">
        <w:rPr>
          <w:rFonts w:cs="Arial"/>
          <w:b/>
          <w:sz w:val="24"/>
          <w:szCs w:val="24"/>
        </w:rPr>
        <w:t>Saham Preferen</w:t>
      </w:r>
    </w:p>
    <w:p w:rsidR="00C45DC2" w:rsidRPr="00002F1D" w:rsidRDefault="00C45DC2" w:rsidP="001E3AB8">
      <w:pPr>
        <w:pStyle w:val="NoSpacing"/>
        <w:numPr>
          <w:ilvl w:val="3"/>
          <w:numId w:val="1"/>
        </w:numPr>
        <w:ind w:left="1560" w:hanging="426"/>
        <w:jc w:val="both"/>
        <w:rPr>
          <w:rFonts w:cs="Arial"/>
          <w:sz w:val="24"/>
          <w:szCs w:val="24"/>
        </w:rPr>
      </w:pPr>
      <w:r w:rsidRPr="00002F1D">
        <w:rPr>
          <w:rFonts w:cs="Arial"/>
          <w:sz w:val="24"/>
          <w:szCs w:val="24"/>
        </w:rPr>
        <w:t>Pembayaran dividen dalam jumlah yang tetap</w:t>
      </w:r>
      <w:r w:rsidR="00DB143A">
        <w:rPr>
          <w:rFonts w:cs="Arial"/>
          <w:sz w:val="24"/>
          <w:szCs w:val="24"/>
        </w:rPr>
        <w:t>;</w:t>
      </w:r>
    </w:p>
    <w:p w:rsidR="00C45DC2" w:rsidRPr="00002F1D" w:rsidRDefault="00C45DC2" w:rsidP="001E3AB8">
      <w:pPr>
        <w:pStyle w:val="NoSpacing"/>
        <w:numPr>
          <w:ilvl w:val="3"/>
          <w:numId w:val="1"/>
        </w:numPr>
        <w:ind w:left="1560" w:hanging="426"/>
        <w:jc w:val="both"/>
        <w:rPr>
          <w:rFonts w:cs="Arial"/>
          <w:sz w:val="24"/>
          <w:szCs w:val="24"/>
        </w:rPr>
      </w:pPr>
      <w:r w:rsidRPr="00002F1D">
        <w:rPr>
          <w:rFonts w:cs="Arial"/>
          <w:sz w:val="24"/>
          <w:szCs w:val="24"/>
        </w:rPr>
        <w:t>Hak klaim terlebih dahulu atas aktiva dibanding saham biasa jika perusahaan dilikuidasi</w:t>
      </w:r>
      <w:r w:rsidR="00FA3745">
        <w:rPr>
          <w:rFonts w:cs="Arial"/>
          <w:sz w:val="24"/>
          <w:szCs w:val="24"/>
        </w:rPr>
        <w:t>;</w:t>
      </w:r>
    </w:p>
    <w:p w:rsidR="00C45DC2" w:rsidRPr="00002F1D" w:rsidRDefault="00C45DC2" w:rsidP="001E3AB8">
      <w:pPr>
        <w:pStyle w:val="NoSpacing"/>
        <w:numPr>
          <w:ilvl w:val="3"/>
          <w:numId w:val="1"/>
        </w:numPr>
        <w:ind w:left="1560" w:hanging="426"/>
        <w:jc w:val="both"/>
        <w:rPr>
          <w:rFonts w:cs="Arial"/>
          <w:sz w:val="24"/>
          <w:szCs w:val="24"/>
        </w:rPr>
      </w:pPr>
      <w:r w:rsidRPr="00002F1D">
        <w:rPr>
          <w:rFonts w:cs="Arial"/>
          <w:sz w:val="24"/>
          <w:szCs w:val="24"/>
        </w:rPr>
        <w:t>Dapat dikonversi menjadi saham biasa</w:t>
      </w:r>
      <w:r w:rsidR="00FA3745">
        <w:rPr>
          <w:rFonts w:cs="Arial"/>
          <w:sz w:val="24"/>
          <w:szCs w:val="24"/>
        </w:rPr>
        <w:t>;</w:t>
      </w:r>
    </w:p>
    <w:p w:rsidR="00C45DC2" w:rsidRDefault="00C45DC2" w:rsidP="001E3AB8">
      <w:pPr>
        <w:pStyle w:val="NoSpacing"/>
        <w:numPr>
          <w:ilvl w:val="3"/>
          <w:numId w:val="1"/>
        </w:numPr>
        <w:ind w:left="1560" w:hanging="426"/>
        <w:jc w:val="both"/>
        <w:rPr>
          <w:rFonts w:cs="Arial"/>
          <w:sz w:val="24"/>
          <w:szCs w:val="24"/>
        </w:rPr>
      </w:pPr>
      <w:r w:rsidRPr="00002F1D">
        <w:rPr>
          <w:rFonts w:cs="Arial"/>
          <w:sz w:val="24"/>
          <w:szCs w:val="24"/>
        </w:rPr>
        <w:t>Bila tahun tertentu dividen saham preferen tidak terbayar maka akan diakumulasikan pada pembayaran dividen tahun mendatang</w:t>
      </w:r>
      <w:r w:rsidR="00FA3745">
        <w:rPr>
          <w:rFonts w:cs="Arial"/>
          <w:sz w:val="24"/>
          <w:szCs w:val="24"/>
        </w:rPr>
        <w:t>.</w:t>
      </w:r>
    </w:p>
    <w:p w:rsidR="00FA3745" w:rsidRPr="00002F1D" w:rsidRDefault="00FA3745" w:rsidP="00FA3745">
      <w:pPr>
        <w:pStyle w:val="NoSpacing"/>
        <w:ind w:left="1134"/>
        <w:jc w:val="both"/>
        <w:rPr>
          <w:rFonts w:cs="Arial"/>
          <w:sz w:val="24"/>
          <w:szCs w:val="24"/>
        </w:rPr>
      </w:pPr>
    </w:p>
    <w:p w:rsidR="00C45DC2" w:rsidRPr="005C006D" w:rsidRDefault="005C006D" w:rsidP="00DD434B">
      <w:pPr>
        <w:pStyle w:val="NoSpacing"/>
        <w:numPr>
          <w:ilvl w:val="1"/>
          <w:numId w:val="1"/>
        </w:numPr>
        <w:ind w:left="709" w:hanging="425"/>
        <w:jc w:val="both"/>
        <w:rPr>
          <w:rFonts w:cs="Arial"/>
          <w:b/>
          <w:sz w:val="24"/>
          <w:szCs w:val="24"/>
        </w:rPr>
      </w:pPr>
      <w:r w:rsidRPr="005C006D">
        <w:rPr>
          <w:rFonts w:cs="Arial"/>
          <w:b/>
          <w:sz w:val="24"/>
          <w:szCs w:val="24"/>
        </w:rPr>
        <w:t>Indeks Saham</w:t>
      </w:r>
    </w:p>
    <w:p w:rsidR="00C45DC2" w:rsidRPr="00002F1D" w:rsidRDefault="00C45DC2" w:rsidP="00862130">
      <w:pPr>
        <w:pStyle w:val="NoSpacing"/>
        <w:ind w:left="709"/>
        <w:jc w:val="both"/>
        <w:rPr>
          <w:rFonts w:cs="Arial"/>
          <w:sz w:val="24"/>
          <w:szCs w:val="24"/>
        </w:rPr>
      </w:pPr>
      <w:r w:rsidRPr="00002F1D">
        <w:rPr>
          <w:rFonts w:cs="Arial"/>
          <w:sz w:val="24"/>
          <w:szCs w:val="24"/>
        </w:rPr>
        <w:t>Indeks saham merupakan angka yang menunjukkan berapa besar perubahan harga dari harga sebelumnya</w:t>
      </w:r>
    </w:p>
    <w:p w:rsidR="00C45DC2" w:rsidRPr="00002F1D" w:rsidRDefault="00C45DC2" w:rsidP="00862130">
      <w:pPr>
        <w:pStyle w:val="NoSpacing"/>
        <w:numPr>
          <w:ilvl w:val="2"/>
          <w:numId w:val="1"/>
        </w:numPr>
        <w:ind w:left="1134" w:hanging="425"/>
        <w:jc w:val="both"/>
        <w:rPr>
          <w:rFonts w:cs="Arial"/>
          <w:sz w:val="24"/>
          <w:szCs w:val="24"/>
        </w:rPr>
      </w:pPr>
      <w:r w:rsidRPr="00002F1D">
        <w:rPr>
          <w:rFonts w:cs="Arial"/>
          <w:sz w:val="24"/>
          <w:szCs w:val="24"/>
        </w:rPr>
        <w:t>Harian : perubahan harga hari ini dibanding hari kemarin</w:t>
      </w:r>
      <w:r w:rsidR="00862130">
        <w:rPr>
          <w:rFonts w:cs="Arial"/>
          <w:sz w:val="24"/>
          <w:szCs w:val="24"/>
        </w:rPr>
        <w:t>;</w:t>
      </w:r>
    </w:p>
    <w:p w:rsidR="00C45DC2" w:rsidRPr="00002F1D" w:rsidRDefault="00C45DC2" w:rsidP="00862130">
      <w:pPr>
        <w:pStyle w:val="NoSpacing"/>
        <w:numPr>
          <w:ilvl w:val="2"/>
          <w:numId w:val="1"/>
        </w:numPr>
        <w:ind w:left="1134" w:hanging="425"/>
        <w:jc w:val="both"/>
        <w:rPr>
          <w:rFonts w:cs="Arial"/>
          <w:sz w:val="24"/>
          <w:szCs w:val="24"/>
        </w:rPr>
      </w:pPr>
      <w:r w:rsidRPr="00002F1D">
        <w:rPr>
          <w:rFonts w:cs="Arial"/>
          <w:sz w:val="24"/>
          <w:szCs w:val="24"/>
        </w:rPr>
        <w:t>Bulanan : perubahan harga bulan ini dibanding bulan lalu</w:t>
      </w:r>
      <w:r w:rsidR="00862130">
        <w:rPr>
          <w:rFonts w:cs="Arial"/>
          <w:sz w:val="24"/>
          <w:szCs w:val="24"/>
        </w:rPr>
        <w:t>;</w:t>
      </w:r>
    </w:p>
    <w:p w:rsidR="00C45DC2" w:rsidRDefault="00A07471" w:rsidP="00862130">
      <w:pPr>
        <w:pStyle w:val="NoSpacing"/>
        <w:numPr>
          <w:ilvl w:val="2"/>
          <w:numId w:val="1"/>
        </w:numPr>
        <w:ind w:left="1134" w:hanging="425"/>
        <w:jc w:val="both"/>
        <w:rPr>
          <w:rFonts w:cs="Arial"/>
          <w:sz w:val="24"/>
          <w:szCs w:val="24"/>
        </w:rPr>
      </w:pPr>
      <w:r>
        <w:rPr>
          <w:rFonts w:cs="Arial"/>
          <w:sz w:val="24"/>
          <w:szCs w:val="24"/>
        </w:rPr>
        <w:t>Pe</w:t>
      </w:r>
      <w:r w:rsidR="00C45DC2" w:rsidRPr="00002F1D">
        <w:rPr>
          <w:rFonts w:cs="Arial"/>
          <w:sz w:val="24"/>
          <w:szCs w:val="24"/>
        </w:rPr>
        <w:t>riode waktu lainnya sesuai keinginan</w:t>
      </w:r>
      <w:r w:rsidR="00862130">
        <w:rPr>
          <w:rFonts w:cs="Arial"/>
          <w:sz w:val="24"/>
          <w:szCs w:val="24"/>
        </w:rPr>
        <w:t>.</w:t>
      </w:r>
    </w:p>
    <w:p w:rsidR="00647CCC" w:rsidRPr="00002F1D" w:rsidRDefault="00647CCC" w:rsidP="00647CCC">
      <w:pPr>
        <w:pStyle w:val="NoSpacing"/>
        <w:ind w:left="1134"/>
        <w:jc w:val="both"/>
        <w:rPr>
          <w:rFonts w:cs="Arial"/>
          <w:sz w:val="24"/>
          <w:szCs w:val="24"/>
        </w:rPr>
      </w:pPr>
    </w:p>
    <w:p w:rsidR="00862130" w:rsidRPr="001C0A7D" w:rsidRDefault="00862130" w:rsidP="00C675AF">
      <w:pPr>
        <w:pStyle w:val="NoSpacing"/>
        <w:numPr>
          <w:ilvl w:val="1"/>
          <w:numId w:val="1"/>
        </w:numPr>
        <w:ind w:left="709" w:hanging="425"/>
        <w:jc w:val="both"/>
        <w:rPr>
          <w:rFonts w:cs="Arial"/>
          <w:b/>
          <w:sz w:val="24"/>
          <w:szCs w:val="24"/>
        </w:rPr>
      </w:pPr>
      <w:r w:rsidRPr="001C0A7D">
        <w:rPr>
          <w:rFonts w:cs="Arial"/>
          <w:b/>
          <w:sz w:val="24"/>
          <w:szCs w:val="24"/>
        </w:rPr>
        <w:t>Penilaian Saham</w:t>
      </w:r>
    </w:p>
    <w:p w:rsidR="00C45DC2" w:rsidRDefault="00A07471" w:rsidP="00647CCC">
      <w:pPr>
        <w:pStyle w:val="NoSpacing"/>
        <w:ind w:left="709"/>
        <w:jc w:val="both"/>
        <w:rPr>
          <w:rFonts w:cs="Arial"/>
          <w:sz w:val="24"/>
          <w:szCs w:val="24"/>
        </w:rPr>
      </w:pPr>
      <w:r>
        <w:rPr>
          <w:rFonts w:cs="Arial"/>
          <w:sz w:val="24"/>
          <w:szCs w:val="24"/>
        </w:rPr>
        <w:t>Dalam penilaian saham dikenal tiga jenis nilai, yaitu :</w:t>
      </w:r>
    </w:p>
    <w:p w:rsidR="00A07471" w:rsidRDefault="00A07471" w:rsidP="00647CCC">
      <w:pPr>
        <w:pStyle w:val="NoSpacing"/>
        <w:numPr>
          <w:ilvl w:val="2"/>
          <w:numId w:val="1"/>
        </w:numPr>
        <w:ind w:left="1134" w:hanging="425"/>
        <w:jc w:val="both"/>
        <w:rPr>
          <w:rFonts w:cs="Arial"/>
          <w:sz w:val="24"/>
          <w:szCs w:val="24"/>
        </w:rPr>
      </w:pPr>
      <w:r>
        <w:rPr>
          <w:rFonts w:cs="Arial"/>
          <w:sz w:val="24"/>
          <w:szCs w:val="24"/>
        </w:rPr>
        <w:t>Nilai buku, adalah nilai yang dihitung berdasarkan pembukuan perusahaan penerbit (emiten)</w:t>
      </w:r>
    </w:p>
    <w:p w:rsidR="00A07471" w:rsidRDefault="00A07471" w:rsidP="00647CCC">
      <w:pPr>
        <w:pStyle w:val="NoSpacing"/>
        <w:numPr>
          <w:ilvl w:val="2"/>
          <w:numId w:val="1"/>
        </w:numPr>
        <w:ind w:left="1134" w:hanging="425"/>
        <w:jc w:val="both"/>
        <w:rPr>
          <w:rFonts w:cs="Arial"/>
          <w:sz w:val="24"/>
          <w:szCs w:val="24"/>
        </w:rPr>
      </w:pPr>
      <w:r>
        <w:rPr>
          <w:rFonts w:cs="Arial"/>
          <w:sz w:val="24"/>
          <w:szCs w:val="24"/>
        </w:rPr>
        <w:t>Nilai pasar, adalah nilai saham di pasar saham</w:t>
      </w:r>
    </w:p>
    <w:p w:rsidR="00A07471" w:rsidRDefault="00A07471" w:rsidP="00647CCC">
      <w:pPr>
        <w:pStyle w:val="NoSpacing"/>
        <w:numPr>
          <w:ilvl w:val="2"/>
          <w:numId w:val="1"/>
        </w:numPr>
        <w:ind w:left="1134" w:hanging="425"/>
        <w:jc w:val="both"/>
        <w:rPr>
          <w:rFonts w:cs="Arial"/>
          <w:sz w:val="24"/>
          <w:szCs w:val="24"/>
        </w:rPr>
      </w:pPr>
      <w:r>
        <w:rPr>
          <w:rFonts w:cs="Arial"/>
          <w:sz w:val="24"/>
          <w:szCs w:val="24"/>
        </w:rPr>
        <w:t>Nilai instrinsik (teoritis), adalah nilai saham yang seharusnya terjadi</w:t>
      </w:r>
    </w:p>
    <w:p w:rsidR="00A07471" w:rsidRDefault="00A07471" w:rsidP="00647CCC">
      <w:pPr>
        <w:pStyle w:val="NoSpacing"/>
        <w:ind w:left="709"/>
        <w:jc w:val="both"/>
        <w:rPr>
          <w:rFonts w:cs="Arial"/>
          <w:sz w:val="24"/>
          <w:szCs w:val="24"/>
        </w:rPr>
      </w:pPr>
      <w:r>
        <w:rPr>
          <w:rFonts w:cs="Arial"/>
          <w:sz w:val="24"/>
          <w:szCs w:val="24"/>
        </w:rPr>
        <w:t>Investor berkepentingan untuk mengetahui ketiga nilai tersebut sebagai informasi penting dalam pengambilan keputusan investasi yang tepat. Dalam membeli dan menjual saham, investor akan membandingkan nilai instrinsik dengan nilai pasar saham yang bersangkutan (overvalued atau undervalued)</w:t>
      </w:r>
    </w:p>
    <w:p w:rsidR="00C675AF" w:rsidRDefault="00C675AF" w:rsidP="00647CCC">
      <w:pPr>
        <w:pStyle w:val="NoSpacing"/>
        <w:ind w:left="709"/>
        <w:jc w:val="both"/>
        <w:rPr>
          <w:rFonts w:cs="Arial"/>
          <w:sz w:val="24"/>
          <w:szCs w:val="24"/>
        </w:rPr>
      </w:pPr>
      <w:r>
        <w:rPr>
          <w:rFonts w:cs="Arial"/>
          <w:sz w:val="24"/>
          <w:szCs w:val="24"/>
        </w:rPr>
        <w:t>Ada dua pendekatan dalam penentuan nilai instrinsik saham berdasarkan analisis fundamental : (1) pendekatan nilai sekarang (present value approach); (2) pendekatan rasio harga terhadap earning (price earning ratio/PER);</w:t>
      </w:r>
    </w:p>
    <w:p w:rsidR="000D19B9" w:rsidRDefault="000D19B9" w:rsidP="00647CCC">
      <w:pPr>
        <w:pStyle w:val="NoSpacing"/>
        <w:ind w:left="709"/>
        <w:jc w:val="both"/>
        <w:rPr>
          <w:rFonts w:cs="Arial"/>
          <w:sz w:val="24"/>
          <w:szCs w:val="24"/>
        </w:rPr>
      </w:pPr>
    </w:p>
    <w:p w:rsidR="00C675AF" w:rsidRPr="000D19B9" w:rsidRDefault="00C675AF" w:rsidP="00C675AF">
      <w:pPr>
        <w:pStyle w:val="NoSpacing"/>
        <w:numPr>
          <w:ilvl w:val="1"/>
          <w:numId w:val="1"/>
        </w:numPr>
        <w:ind w:left="709" w:hanging="425"/>
        <w:jc w:val="both"/>
        <w:rPr>
          <w:rFonts w:cs="Arial"/>
          <w:b/>
          <w:sz w:val="24"/>
          <w:szCs w:val="24"/>
        </w:rPr>
      </w:pPr>
      <w:r w:rsidRPr="000D19B9">
        <w:rPr>
          <w:rFonts w:cs="Arial"/>
          <w:b/>
          <w:sz w:val="24"/>
          <w:szCs w:val="24"/>
        </w:rPr>
        <w:t xml:space="preserve">Pendekatan Nilai Sekarang (Present Value Approach) </w:t>
      </w:r>
    </w:p>
    <w:p w:rsidR="00C675AF" w:rsidRDefault="00C675AF" w:rsidP="000D19B9">
      <w:pPr>
        <w:pStyle w:val="NoSpacing"/>
        <w:ind w:left="709"/>
        <w:jc w:val="both"/>
        <w:rPr>
          <w:rFonts w:cs="Arial"/>
          <w:sz w:val="24"/>
          <w:szCs w:val="24"/>
        </w:rPr>
      </w:pPr>
      <w:r>
        <w:rPr>
          <w:rFonts w:cs="Arial"/>
          <w:sz w:val="24"/>
          <w:szCs w:val="24"/>
        </w:rPr>
        <w:t>Penghitungan nilai saham dilakukan dengan mendiskontokan semua aliran kas yang diharapkan dimasa dengan tingkat diskonto sebesar tingkat return yang disyaratkan investor. Nilai instrinsik tersebut juga nilai teoritis suatu saham nantinya akan sama dengan nilai diskonto semua aliran kas yang akan diterima investor dimasa datang. Tingkat return yang disyaratkan merupakan tingkat return minimum yang diharapkan atas pembelian suatu saham</w:t>
      </w:r>
    </w:p>
    <w:p w:rsidR="007B5387" w:rsidRDefault="007B5387" w:rsidP="007B5387">
      <w:pPr>
        <w:pStyle w:val="NoSpacing"/>
        <w:ind w:left="709"/>
        <w:jc w:val="both"/>
        <w:rPr>
          <w:rFonts w:cs="Arial"/>
          <w:sz w:val="24"/>
          <w:szCs w:val="24"/>
        </w:rPr>
      </w:pPr>
    </w:p>
    <w:p w:rsidR="00D35AD1" w:rsidRPr="000D19B9" w:rsidRDefault="00D35AD1" w:rsidP="00C675AF">
      <w:pPr>
        <w:pStyle w:val="NoSpacing"/>
        <w:numPr>
          <w:ilvl w:val="1"/>
          <w:numId w:val="1"/>
        </w:numPr>
        <w:ind w:left="709" w:hanging="425"/>
        <w:jc w:val="both"/>
        <w:rPr>
          <w:rFonts w:cs="Arial"/>
          <w:b/>
          <w:sz w:val="24"/>
          <w:szCs w:val="24"/>
        </w:rPr>
      </w:pPr>
      <w:r w:rsidRPr="000D19B9">
        <w:rPr>
          <w:rFonts w:cs="Arial"/>
          <w:b/>
          <w:sz w:val="24"/>
          <w:szCs w:val="24"/>
        </w:rPr>
        <w:t>Proses Penilaian Saham</w:t>
      </w:r>
    </w:p>
    <w:p w:rsidR="002A33CA" w:rsidRDefault="002A33CA" w:rsidP="00D35AD1">
      <w:pPr>
        <w:pStyle w:val="NoSpacing"/>
        <w:ind w:left="709"/>
        <w:jc w:val="both"/>
        <w:rPr>
          <w:rFonts w:cs="Arial"/>
          <w:sz w:val="24"/>
          <w:szCs w:val="24"/>
        </w:rPr>
      </w:pPr>
      <w:r>
        <w:rPr>
          <w:rFonts w:cs="Arial"/>
          <w:sz w:val="24"/>
          <w:szCs w:val="24"/>
        </w:rPr>
        <w:t xml:space="preserve">Proses </w:t>
      </w:r>
      <w:r w:rsidR="00D35AD1">
        <w:rPr>
          <w:rFonts w:cs="Arial"/>
          <w:sz w:val="24"/>
          <w:szCs w:val="24"/>
        </w:rPr>
        <w:t xml:space="preserve">dalam </w:t>
      </w:r>
      <w:r>
        <w:rPr>
          <w:rFonts w:cs="Arial"/>
          <w:sz w:val="24"/>
          <w:szCs w:val="24"/>
        </w:rPr>
        <w:t>penilaian saham</w:t>
      </w:r>
      <w:r w:rsidR="00D35AD1">
        <w:rPr>
          <w:rFonts w:cs="Arial"/>
          <w:sz w:val="24"/>
          <w:szCs w:val="24"/>
        </w:rPr>
        <w:t xml:space="preserve"> perusahaan</w:t>
      </w:r>
      <w:r>
        <w:rPr>
          <w:rFonts w:cs="Arial"/>
          <w:sz w:val="24"/>
          <w:szCs w:val="24"/>
        </w:rPr>
        <w:t xml:space="preserve"> meliputi</w:t>
      </w:r>
      <w:r w:rsidR="00D35AD1">
        <w:rPr>
          <w:rFonts w:cs="Arial"/>
          <w:sz w:val="24"/>
          <w:szCs w:val="24"/>
        </w:rPr>
        <w:t>:</w:t>
      </w:r>
      <w:r>
        <w:rPr>
          <w:rFonts w:cs="Arial"/>
          <w:sz w:val="24"/>
          <w:szCs w:val="24"/>
        </w:rPr>
        <w:t xml:space="preserve"> </w:t>
      </w:r>
    </w:p>
    <w:p w:rsidR="002A33CA" w:rsidRDefault="002A33CA" w:rsidP="002A33CA">
      <w:pPr>
        <w:pStyle w:val="NoSpacing"/>
        <w:numPr>
          <w:ilvl w:val="2"/>
          <w:numId w:val="1"/>
        </w:numPr>
        <w:ind w:left="1134" w:hanging="425"/>
        <w:jc w:val="both"/>
        <w:rPr>
          <w:rFonts w:cs="Arial"/>
          <w:sz w:val="24"/>
          <w:szCs w:val="24"/>
        </w:rPr>
      </w:pPr>
      <w:r>
        <w:rPr>
          <w:rFonts w:cs="Arial"/>
          <w:sz w:val="24"/>
          <w:szCs w:val="24"/>
        </w:rPr>
        <w:t>Estimasi aliran kas saham di masa depan;</w:t>
      </w:r>
    </w:p>
    <w:p w:rsidR="002A33CA" w:rsidRDefault="002A33CA" w:rsidP="002A33CA">
      <w:pPr>
        <w:pStyle w:val="NoSpacing"/>
        <w:numPr>
          <w:ilvl w:val="2"/>
          <w:numId w:val="1"/>
        </w:numPr>
        <w:ind w:left="1134" w:hanging="425"/>
        <w:jc w:val="both"/>
        <w:rPr>
          <w:rFonts w:cs="Arial"/>
          <w:sz w:val="24"/>
          <w:szCs w:val="24"/>
        </w:rPr>
      </w:pPr>
      <w:r>
        <w:rPr>
          <w:rFonts w:cs="Arial"/>
          <w:sz w:val="24"/>
          <w:szCs w:val="24"/>
        </w:rPr>
        <w:t>Estimasi tingkat return yang disyaratkan</w:t>
      </w:r>
    </w:p>
    <w:p w:rsidR="002A33CA" w:rsidRDefault="002A33CA" w:rsidP="002A33CA">
      <w:pPr>
        <w:pStyle w:val="NoSpacing"/>
        <w:numPr>
          <w:ilvl w:val="2"/>
          <w:numId w:val="1"/>
        </w:numPr>
        <w:ind w:left="1134" w:hanging="425"/>
        <w:jc w:val="both"/>
        <w:rPr>
          <w:rFonts w:cs="Arial"/>
          <w:sz w:val="24"/>
          <w:szCs w:val="24"/>
        </w:rPr>
      </w:pPr>
      <w:r>
        <w:rPr>
          <w:rFonts w:cs="Arial"/>
          <w:sz w:val="24"/>
          <w:szCs w:val="24"/>
        </w:rPr>
        <w:t>Mendiskontokan setiap aliran kas dengan tingkat diskonto sebesar tingkat return yang disyaratkan</w:t>
      </w:r>
    </w:p>
    <w:p w:rsidR="002A33CA" w:rsidRDefault="002A33CA" w:rsidP="002A33CA">
      <w:pPr>
        <w:pStyle w:val="NoSpacing"/>
        <w:numPr>
          <w:ilvl w:val="2"/>
          <w:numId w:val="1"/>
        </w:numPr>
        <w:ind w:left="1134" w:hanging="425"/>
        <w:jc w:val="both"/>
        <w:rPr>
          <w:rFonts w:cs="Arial"/>
          <w:sz w:val="24"/>
          <w:szCs w:val="24"/>
        </w:rPr>
      </w:pPr>
      <w:r>
        <w:rPr>
          <w:rFonts w:cs="Arial"/>
          <w:sz w:val="24"/>
          <w:szCs w:val="24"/>
        </w:rPr>
        <w:t>Nilai sekarang setiap aliran kas tersebut dijumlahkan sehingga diperoleh nilai intrinsik saham yang bersangkutan</w:t>
      </w:r>
    </w:p>
    <w:p w:rsidR="00B12BC1" w:rsidRDefault="00B12BC1" w:rsidP="00B12BC1">
      <w:pPr>
        <w:pStyle w:val="NoSpacing"/>
        <w:ind w:left="1134"/>
        <w:jc w:val="both"/>
        <w:rPr>
          <w:rFonts w:cs="Arial"/>
          <w:sz w:val="24"/>
          <w:szCs w:val="24"/>
        </w:rPr>
      </w:pPr>
      <w:r>
        <w:rPr>
          <w:rFonts w:cs="Arial"/>
          <w:noProof/>
          <w:sz w:val="24"/>
          <w:szCs w:val="24"/>
          <w:lang w:eastAsia="id-ID"/>
        </w:rPr>
        <w:drawing>
          <wp:inline distT="0" distB="0" distL="0" distR="0">
            <wp:extent cx="3636295" cy="2673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dekatan_nilai_sekarang.JPG"/>
                    <pic:cNvPicPr/>
                  </pic:nvPicPr>
                  <pic:blipFill>
                    <a:blip r:embed="rId8">
                      <a:extLst>
                        <a:ext uri="{28A0092B-C50C-407E-A947-70E740481C1C}">
                          <a14:useLocalDpi xmlns:a14="http://schemas.microsoft.com/office/drawing/2010/main" val="0"/>
                        </a:ext>
                      </a:extLst>
                    </a:blip>
                    <a:stretch>
                      <a:fillRect/>
                    </a:stretch>
                  </pic:blipFill>
                  <pic:spPr>
                    <a:xfrm>
                      <a:off x="0" y="0"/>
                      <a:ext cx="3647381" cy="2681500"/>
                    </a:xfrm>
                    <a:prstGeom prst="rect">
                      <a:avLst/>
                    </a:prstGeom>
                  </pic:spPr>
                </pic:pic>
              </a:graphicData>
            </a:graphic>
          </wp:inline>
        </w:drawing>
      </w:r>
    </w:p>
    <w:p w:rsidR="007B5387" w:rsidRDefault="007B5387" w:rsidP="007B5387">
      <w:pPr>
        <w:pStyle w:val="NoSpacing"/>
        <w:ind w:left="1134"/>
        <w:jc w:val="both"/>
        <w:rPr>
          <w:rFonts w:cs="Arial"/>
          <w:b/>
          <w:sz w:val="24"/>
          <w:szCs w:val="24"/>
        </w:rPr>
      </w:pPr>
    </w:p>
    <w:p w:rsidR="00B12BC1" w:rsidRPr="007B5387" w:rsidRDefault="00B12BC1" w:rsidP="002A33CA">
      <w:pPr>
        <w:pStyle w:val="NoSpacing"/>
        <w:numPr>
          <w:ilvl w:val="2"/>
          <w:numId w:val="1"/>
        </w:numPr>
        <w:ind w:left="1134" w:hanging="425"/>
        <w:jc w:val="both"/>
        <w:rPr>
          <w:rFonts w:cs="Arial"/>
          <w:b/>
          <w:sz w:val="24"/>
          <w:szCs w:val="24"/>
        </w:rPr>
      </w:pPr>
      <w:r w:rsidRPr="007B5387">
        <w:rPr>
          <w:rFonts w:cs="Arial"/>
          <w:b/>
          <w:sz w:val="24"/>
          <w:szCs w:val="24"/>
        </w:rPr>
        <w:t>Model Diskonto Dividen</w:t>
      </w:r>
    </w:p>
    <w:p w:rsidR="00D72F62" w:rsidRDefault="00B12BC1" w:rsidP="00D72F62">
      <w:pPr>
        <w:pStyle w:val="NoSpacing"/>
        <w:numPr>
          <w:ilvl w:val="3"/>
          <w:numId w:val="1"/>
        </w:numPr>
        <w:ind w:left="1418" w:hanging="284"/>
        <w:jc w:val="both"/>
        <w:rPr>
          <w:rFonts w:cs="Arial"/>
          <w:sz w:val="24"/>
          <w:szCs w:val="24"/>
        </w:rPr>
      </w:pPr>
      <w:r w:rsidRPr="00D72F62">
        <w:rPr>
          <w:rFonts w:cs="Arial"/>
          <w:sz w:val="24"/>
          <w:szCs w:val="24"/>
        </w:rPr>
        <w:t>Model ini untuk menentukan estimasi harga saham dengan mendiskontokan semua aliran dividen yang akan diterima di masa datang</w:t>
      </w:r>
      <w:r w:rsidR="00D72F62" w:rsidRPr="00D72F62">
        <w:rPr>
          <w:rFonts w:cs="Arial"/>
          <w:sz w:val="24"/>
          <w:szCs w:val="24"/>
        </w:rPr>
        <w:t xml:space="preserve">. </w:t>
      </w:r>
      <w:r w:rsidRPr="00D72F62">
        <w:rPr>
          <w:rFonts w:cs="Arial"/>
          <w:sz w:val="24"/>
          <w:szCs w:val="24"/>
        </w:rPr>
        <w:t xml:space="preserve">Perumusan model secara matematis </w:t>
      </w:r>
      <w:r w:rsidR="007B3969" w:rsidRPr="00D72F62">
        <w:rPr>
          <w:rFonts w:cs="Arial"/>
          <w:sz w:val="24"/>
          <w:szCs w:val="24"/>
        </w:rPr>
        <w:t>adalah sebagai berikut</w:t>
      </w:r>
      <w:r w:rsidRPr="00D72F62">
        <w:rPr>
          <w:rFonts w:cs="Arial"/>
          <w:sz w:val="24"/>
          <w:szCs w:val="24"/>
        </w:rPr>
        <w:t>:</w:t>
      </w:r>
    </w:p>
    <w:p w:rsidR="00B12BC1" w:rsidRPr="00D72F62" w:rsidRDefault="00B12BC1" w:rsidP="00D72F62">
      <w:pPr>
        <w:pStyle w:val="NoSpacing"/>
        <w:ind w:left="1418"/>
        <w:jc w:val="both"/>
        <w:rPr>
          <w:rFonts w:cs="Arial"/>
          <w:sz w:val="24"/>
          <w:szCs w:val="24"/>
        </w:rPr>
      </w:pPr>
      <w:r>
        <w:rPr>
          <w:rFonts w:cs="Arial"/>
          <w:noProof/>
          <w:sz w:val="24"/>
          <w:szCs w:val="24"/>
          <w:lang w:eastAsia="id-ID"/>
        </w:rPr>
        <w:drawing>
          <wp:inline distT="0" distB="0" distL="0" distR="0">
            <wp:extent cx="3636010" cy="1421117"/>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_diskonto_dividen.JPG"/>
                    <pic:cNvPicPr/>
                  </pic:nvPicPr>
                  <pic:blipFill>
                    <a:blip r:embed="rId9">
                      <a:extLst>
                        <a:ext uri="{28A0092B-C50C-407E-A947-70E740481C1C}">
                          <a14:useLocalDpi xmlns:a14="http://schemas.microsoft.com/office/drawing/2010/main" val="0"/>
                        </a:ext>
                      </a:extLst>
                    </a:blip>
                    <a:stretch>
                      <a:fillRect/>
                    </a:stretch>
                  </pic:blipFill>
                  <pic:spPr>
                    <a:xfrm>
                      <a:off x="0" y="0"/>
                      <a:ext cx="3686392" cy="1440809"/>
                    </a:xfrm>
                    <a:prstGeom prst="rect">
                      <a:avLst/>
                    </a:prstGeom>
                  </pic:spPr>
                </pic:pic>
              </a:graphicData>
            </a:graphic>
          </wp:inline>
        </w:drawing>
      </w:r>
    </w:p>
    <w:p w:rsidR="007B5387" w:rsidRDefault="007B5387" w:rsidP="007B5387">
      <w:pPr>
        <w:pStyle w:val="NoSpacing"/>
        <w:ind w:left="1134"/>
        <w:jc w:val="both"/>
        <w:rPr>
          <w:rFonts w:cs="Arial"/>
          <w:b/>
          <w:sz w:val="24"/>
          <w:szCs w:val="24"/>
        </w:rPr>
      </w:pPr>
    </w:p>
    <w:p w:rsidR="00B12BC1" w:rsidRPr="007B5387" w:rsidRDefault="00B12BC1" w:rsidP="002A33CA">
      <w:pPr>
        <w:pStyle w:val="NoSpacing"/>
        <w:numPr>
          <w:ilvl w:val="2"/>
          <w:numId w:val="1"/>
        </w:numPr>
        <w:ind w:left="1134" w:hanging="425"/>
        <w:jc w:val="both"/>
        <w:rPr>
          <w:rFonts w:cs="Arial"/>
          <w:b/>
          <w:sz w:val="24"/>
          <w:szCs w:val="24"/>
        </w:rPr>
      </w:pPr>
      <w:r w:rsidRPr="007B5387">
        <w:rPr>
          <w:rFonts w:cs="Arial"/>
          <w:b/>
          <w:sz w:val="24"/>
          <w:szCs w:val="24"/>
        </w:rPr>
        <w:t>Model Pertumbuhan Nol</w:t>
      </w:r>
    </w:p>
    <w:p w:rsidR="00D72F62" w:rsidRDefault="007B3969" w:rsidP="00D72F62">
      <w:pPr>
        <w:pStyle w:val="NoSpacing"/>
        <w:ind w:left="1134"/>
        <w:jc w:val="both"/>
        <w:rPr>
          <w:rFonts w:cs="Arial"/>
          <w:sz w:val="24"/>
          <w:szCs w:val="24"/>
        </w:rPr>
      </w:pPr>
      <w:r>
        <w:rPr>
          <w:rFonts w:cs="Arial"/>
          <w:sz w:val="24"/>
          <w:szCs w:val="24"/>
        </w:rPr>
        <w:t>Model ini berasumsi bahwa dividen yang dibayarkan perusahaan tidak akan mengalami pertumbuhan</w:t>
      </w:r>
      <w:r w:rsidR="00D72F62">
        <w:rPr>
          <w:rFonts w:cs="Arial"/>
          <w:sz w:val="24"/>
          <w:szCs w:val="24"/>
        </w:rPr>
        <w:t xml:space="preserve">. </w:t>
      </w:r>
      <w:r w:rsidRPr="00D72F62">
        <w:rPr>
          <w:rFonts w:cs="Arial"/>
          <w:sz w:val="24"/>
          <w:szCs w:val="24"/>
        </w:rPr>
        <w:t>Rumus untuk menilai saham dengan model ini adalah</w:t>
      </w:r>
      <w:r w:rsidR="00B57BCC" w:rsidRPr="00D72F62">
        <w:rPr>
          <w:rFonts w:cs="Arial"/>
          <w:sz w:val="24"/>
          <w:szCs w:val="24"/>
        </w:rPr>
        <w:t xml:space="preserve"> sebagai berikut</w:t>
      </w:r>
      <w:r w:rsidRPr="00D72F62">
        <w:rPr>
          <w:rFonts w:cs="Arial"/>
          <w:sz w:val="24"/>
          <w:szCs w:val="24"/>
        </w:rPr>
        <w:t>:</w:t>
      </w:r>
    </w:p>
    <w:p w:rsidR="00D72F62" w:rsidRDefault="00BF7B25" w:rsidP="00D72F62">
      <w:pPr>
        <w:pStyle w:val="NoSpacing"/>
        <w:ind w:left="1134"/>
        <w:jc w:val="both"/>
        <w:rPr>
          <w:rFonts w:cs="Arial"/>
          <w:sz w:val="24"/>
          <w:szCs w:val="24"/>
        </w:rPr>
      </w:pPr>
      <w:r>
        <w:rPr>
          <w:rFonts w:cs="Arial"/>
          <w:noProof/>
          <w:sz w:val="24"/>
          <w:szCs w:val="24"/>
          <w:lang w:eastAsia="id-ID"/>
        </w:rPr>
        <w:drawing>
          <wp:inline distT="0" distB="0" distL="0" distR="0" wp14:anchorId="7F5A97A2" wp14:editId="5178188A">
            <wp:extent cx="838200" cy="4261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_pertumbuhan_no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93701" cy="454323"/>
                    </a:xfrm>
                    <a:prstGeom prst="rect">
                      <a:avLst/>
                    </a:prstGeom>
                  </pic:spPr>
                </pic:pic>
              </a:graphicData>
            </a:graphic>
          </wp:inline>
        </w:drawing>
      </w:r>
    </w:p>
    <w:p w:rsidR="00D72F62" w:rsidRDefault="00BF7B25" w:rsidP="00D72F62">
      <w:pPr>
        <w:pStyle w:val="NoSpacing"/>
        <w:ind w:left="1134"/>
        <w:jc w:val="both"/>
        <w:rPr>
          <w:rFonts w:cs="Arial"/>
          <w:sz w:val="24"/>
          <w:szCs w:val="24"/>
        </w:rPr>
      </w:pPr>
      <w:r>
        <w:rPr>
          <w:rFonts w:cs="Arial"/>
          <w:sz w:val="24"/>
          <w:szCs w:val="24"/>
        </w:rPr>
        <w:t>Contoh : saham A menawarkan dividen tetap sebesar Rp 800. Tingkat return yang disyaratkan investor adalah 20%, maka :</w:t>
      </w:r>
    </w:p>
    <w:p w:rsidR="00D72F62" w:rsidRDefault="00BF7B25" w:rsidP="00D72F62">
      <w:pPr>
        <w:pStyle w:val="NoSpacing"/>
        <w:ind w:left="1134" w:firstLine="306"/>
        <w:jc w:val="both"/>
        <w:rPr>
          <w:rFonts w:cs="Arial"/>
          <w:sz w:val="24"/>
          <w:szCs w:val="24"/>
        </w:rPr>
      </w:pPr>
      <w:r>
        <w:rPr>
          <w:rFonts w:cs="Arial"/>
          <w:sz w:val="24"/>
          <w:szCs w:val="24"/>
        </w:rPr>
        <w:t>P</w:t>
      </w:r>
      <w:r w:rsidRPr="00D72F62">
        <w:rPr>
          <w:rFonts w:cs="Arial"/>
          <w:sz w:val="24"/>
          <w:szCs w:val="24"/>
          <w:vertAlign w:val="subscript"/>
        </w:rPr>
        <w:t>0</w:t>
      </w:r>
      <w:r>
        <w:rPr>
          <w:rFonts w:cs="Arial"/>
          <w:sz w:val="24"/>
          <w:szCs w:val="24"/>
        </w:rPr>
        <w:t xml:space="preserve"> = </w:t>
      </w:r>
      <m:oMath>
        <m:f>
          <m:fPr>
            <m:ctrlPr>
              <w:rPr>
                <w:rFonts w:ascii="Cambria Math" w:hAnsi="Cambria Math" w:cs="Arial"/>
                <w:i/>
                <w:sz w:val="24"/>
                <w:szCs w:val="24"/>
              </w:rPr>
            </m:ctrlPr>
          </m:fPr>
          <m:num>
            <m:r>
              <w:rPr>
                <w:rFonts w:ascii="Cambria Math" w:hAnsi="Cambria Math" w:cs="Arial"/>
                <w:sz w:val="24"/>
                <w:szCs w:val="24"/>
              </w:rPr>
              <m:t>800</m:t>
            </m:r>
          </m:num>
          <m:den>
            <m:r>
              <w:rPr>
                <w:rFonts w:ascii="Cambria Math" w:hAnsi="Cambria Math" w:cs="Arial"/>
                <w:sz w:val="24"/>
                <w:szCs w:val="24"/>
              </w:rPr>
              <m:t>0,20</m:t>
            </m:r>
          </m:den>
        </m:f>
      </m:oMath>
      <w:r w:rsidR="00D72F62">
        <w:rPr>
          <w:rFonts w:eastAsiaTheme="minorEastAsia" w:cs="Arial"/>
          <w:sz w:val="24"/>
          <w:szCs w:val="24"/>
        </w:rPr>
        <w:t xml:space="preserve"> = Rp 4000</w:t>
      </w:r>
    </w:p>
    <w:p w:rsidR="00D72F62" w:rsidRDefault="00D72F62" w:rsidP="00D72F62">
      <w:pPr>
        <w:pStyle w:val="NoSpacing"/>
        <w:ind w:left="1134" w:firstLine="306"/>
        <w:jc w:val="both"/>
        <w:rPr>
          <w:rFonts w:cs="Arial"/>
          <w:sz w:val="24"/>
          <w:szCs w:val="24"/>
        </w:rPr>
      </w:pPr>
      <w:r>
        <w:rPr>
          <w:rFonts w:cs="Arial"/>
          <w:sz w:val="24"/>
          <w:szCs w:val="24"/>
        </w:rPr>
        <w:t>Artinya nilai saham  A sebesar Rp 4000</w:t>
      </w:r>
    </w:p>
    <w:p w:rsidR="007B5387" w:rsidRDefault="007B5387" w:rsidP="007B5387">
      <w:pPr>
        <w:pStyle w:val="NoSpacing"/>
        <w:ind w:left="1134"/>
        <w:jc w:val="both"/>
        <w:rPr>
          <w:rFonts w:cs="Arial"/>
          <w:b/>
          <w:sz w:val="24"/>
          <w:szCs w:val="24"/>
        </w:rPr>
      </w:pPr>
    </w:p>
    <w:p w:rsidR="00D72F62" w:rsidRPr="007B5387" w:rsidRDefault="00D72F62" w:rsidP="002A33CA">
      <w:pPr>
        <w:pStyle w:val="NoSpacing"/>
        <w:numPr>
          <w:ilvl w:val="2"/>
          <w:numId w:val="1"/>
        </w:numPr>
        <w:ind w:left="1134" w:hanging="425"/>
        <w:jc w:val="both"/>
        <w:rPr>
          <w:rFonts w:cs="Arial"/>
          <w:b/>
          <w:sz w:val="24"/>
          <w:szCs w:val="24"/>
        </w:rPr>
      </w:pPr>
      <w:r w:rsidRPr="007B5387">
        <w:rPr>
          <w:rFonts w:cs="Arial"/>
          <w:b/>
          <w:sz w:val="24"/>
          <w:szCs w:val="24"/>
        </w:rPr>
        <w:t>Model Pertumbuhan Konstan</w:t>
      </w:r>
    </w:p>
    <w:p w:rsidR="00BF7B25" w:rsidRDefault="00D72F62" w:rsidP="00D72F62">
      <w:pPr>
        <w:pStyle w:val="NoSpacing"/>
        <w:ind w:left="1134"/>
        <w:jc w:val="both"/>
        <w:rPr>
          <w:rFonts w:cs="Arial"/>
          <w:sz w:val="24"/>
          <w:szCs w:val="24"/>
        </w:rPr>
      </w:pPr>
      <w:r>
        <w:rPr>
          <w:rFonts w:cs="Arial"/>
          <w:sz w:val="24"/>
          <w:szCs w:val="24"/>
        </w:rPr>
        <w:t>Model ini dipakai untuk menentukan nilai saham jika dividen yang akan dibayarkan mengalami pertumbuhan secara konstan selama waktu tak terbatas, dimana g</w:t>
      </w:r>
      <w:r w:rsidRPr="00D72F62">
        <w:rPr>
          <w:rFonts w:cs="Arial"/>
          <w:sz w:val="24"/>
          <w:szCs w:val="24"/>
          <w:vertAlign w:val="subscript"/>
        </w:rPr>
        <w:t>t</w:t>
      </w:r>
      <w:r>
        <w:rPr>
          <w:rFonts w:cs="Arial"/>
          <w:sz w:val="24"/>
          <w:szCs w:val="24"/>
          <w:vertAlign w:val="subscript"/>
        </w:rPr>
        <w:t>+1</w:t>
      </w:r>
      <w:r>
        <w:rPr>
          <w:rFonts w:cs="Arial"/>
          <w:sz w:val="24"/>
          <w:szCs w:val="24"/>
        </w:rPr>
        <w:t xml:space="preserve"> = g</w:t>
      </w:r>
      <w:r w:rsidRPr="00D72F62">
        <w:rPr>
          <w:rFonts w:cs="Arial"/>
          <w:sz w:val="24"/>
          <w:szCs w:val="24"/>
          <w:vertAlign w:val="subscript"/>
        </w:rPr>
        <w:t>t</w:t>
      </w:r>
      <w:r>
        <w:rPr>
          <w:rFonts w:cs="Arial"/>
          <w:sz w:val="24"/>
          <w:szCs w:val="24"/>
        </w:rPr>
        <w:t xml:space="preserve"> untuk semua waktu t</w:t>
      </w:r>
    </w:p>
    <w:p w:rsidR="00D72F62" w:rsidRDefault="00D72F62" w:rsidP="00D72F62">
      <w:pPr>
        <w:pStyle w:val="NoSpacing"/>
        <w:ind w:left="1134"/>
        <w:jc w:val="both"/>
        <w:rPr>
          <w:rFonts w:cs="Arial"/>
          <w:sz w:val="24"/>
          <w:szCs w:val="24"/>
        </w:rPr>
      </w:pPr>
      <w:r>
        <w:rPr>
          <w:rFonts w:cs="Arial"/>
          <w:noProof/>
          <w:sz w:val="24"/>
          <w:szCs w:val="24"/>
          <w:lang w:eastAsia="id-ID"/>
        </w:rPr>
        <w:drawing>
          <wp:inline distT="0" distB="0" distL="0" distR="0">
            <wp:extent cx="3827386" cy="508000"/>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_pertumbuhan_konstan_1.JPG"/>
                    <pic:cNvPicPr/>
                  </pic:nvPicPr>
                  <pic:blipFill>
                    <a:blip r:embed="rId11">
                      <a:extLst>
                        <a:ext uri="{28A0092B-C50C-407E-A947-70E740481C1C}">
                          <a14:useLocalDpi xmlns:a14="http://schemas.microsoft.com/office/drawing/2010/main" val="0"/>
                        </a:ext>
                      </a:extLst>
                    </a:blip>
                    <a:stretch>
                      <a:fillRect/>
                    </a:stretch>
                  </pic:blipFill>
                  <pic:spPr>
                    <a:xfrm>
                      <a:off x="0" y="0"/>
                      <a:ext cx="3860104" cy="512343"/>
                    </a:xfrm>
                    <a:prstGeom prst="rect">
                      <a:avLst/>
                    </a:prstGeom>
                  </pic:spPr>
                </pic:pic>
              </a:graphicData>
            </a:graphic>
          </wp:inline>
        </w:drawing>
      </w:r>
    </w:p>
    <w:p w:rsidR="00D72F62" w:rsidRDefault="00D72F62" w:rsidP="00D72F62">
      <w:pPr>
        <w:pStyle w:val="NoSpacing"/>
        <w:ind w:left="1134"/>
        <w:jc w:val="both"/>
        <w:rPr>
          <w:rFonts w:cs="Arial"/>
          <w:sz w:val="24"/>
          <w:szCs w:val="24"/>
        </w:rPr>
      </w:pPr>
      <w:r>
        <w:rPr>
          <w:rFonts w:cs="Arial"/>
          <w:sz w:val="24"/>
          <w:szCs w:val="24"/>
        </w:rPr>
        <w:t>Persamaan model pertumbuhan konstan ini bisa dituliskan sebagai berikut :</w:t>
      </w:r>
    </w:p>
    <w:p w:rsidR="00D72F62" w:rsidRDefault="00D72F62" w:rsidP="00D72F62">
      <w:pPr>
        <w:pStyle w:val="NoSpacing"/>
        <w:ind w:left="1134"/>
        <w:jc w:val="both"/>
        <w:rPr>
          <w:rFonts w:cs="Arial"/>
          <w:sz w:val="24"/>
          <w:szCs w:val="24"/>
        </w:rPr>
      </w:pPr>
      <w:r>
        <w:rPr>
          <w:rFonts w:cs="Arial"/>
          <w:noProof/>
          <w:sz w:val="24"/>
          <w:szCs w:val="24"/>
          <w:lang w:eastAsia="id-ID"/>
        </w:rPr>
        <w:drawing>
          <wp:inline distT="0" distB="0" distL="0" distR="0">
            <wp:extent cx="818208" cy="46672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_pertumbuhan_konstan_2.JPG"/>
                    <pic:cNvPicPr/>
                  </pic:nvPicPr>
                  <pic:blipFill>
                    <a:blip r:embed="rId12">
                      <a:extLst>
                        <a:ext uri="{28A0092B-C50C-407E-A947-70E740481C1C}">
                          <a14:useLocalDpi xmlns:a14="http://schemas.microsoft.com/office/drawing/2010/main" val="0"/>
                        </a:ext>
                      </a:extLst>
                    </a:blip>
                    <a:stretch>
                      <a:fillRect/>
                    </a:stretch>
                  </pic:blipFill>
                  <pic:spPr>
                    <a:xfrm>
                      <a:off x="0" y="0"/>
                      <a:ext cx="890870" cy="508173"/>
                    </a:xfrm>
                    <a:prstGeom prst="rect">
                      <a:avLst/>
                    </a:prstGeom>
                  </pic:spPr>
                </pic:pic>
              </a:graphicData>
            </a:graphic>
          </wp:inline>
        </w:drawing>
      </w:r>
    </w:p>
    <w:p w:rsidR="00D72F62" w:rsidRDefault="00D72F62" w:rsidP="002A33CA">
      <w:pPr>
        <w:pStyle w:val="NoSpacing"/>
        <w:numPr>
          <w:ilvl w:val="2"/>
          <w:numId w:val="1"/>
        </w:numPr>
        <w:ind w:left="1134" w:hanging="425"/>
        <w:jc w:val="both"/>
        <w:rPr>
          <w:rFonts w:cs="Arial"/>
          <w:sz w:val="24"/>
          <w:szCs w:val="24"/>
        </w:rPr>
      </w:pPr>
      <w:r>
        <w:rPr>
          <w:rFonts w:cs="Arial"/>
          <w:sz w:val="24"/>
          <w:szCs w:val="24"/>
        </w:rPr>
        <w:t>Contoh</w:t>
      </w:r>
      <w:r w:rsidR="004A5E81">
        <w:rPr>
          <w:rFonts w:cs="Arial"/>
          <w:sz w:val="24"/>
          <w:szCs w:val="24"/>
        </w:rPr>
        <w:t xml:space="preserve"> misalkan PT XYZ membayarkan dividen </w:t>
      </w:r>
      <w:r w:rsidR="00AA3311">
        <w:rPr>
          <w:rFonts w:cs="Arial"/>
          <w:sz w:val="24"/>
          <w:szCs w:val="24"/>
        </w:rPr>
        <w:t xml:space="preserve">Rp 1.000 per </w:t>
      </w:r>
      <w:r w:rsidR="004A5E81">
        <w:rPr>
          <w:rFonts w:cs="Arial"/>
          <w:sz w:val="24"/>
          <w:szCs w:val="24"/>
        </w:rPr>
        <w:t>tahun. Pertumbuhan dividen direncanakan sebesar 5% pertahun. Tingkat return yang disyaratkan investor sebesar 15% dan harga pasar saham PT XYZ saat ini adalah Rp 10.000.</w:t>
      </w:r>
      <w:r>
        <w:rPr>
          <w:rFonts w:cs="Arial"/>
          <w:sz w:val="24"/>
          <w:szCs w:val="24"/>
        </w:rPr>
        <w:t xml:space="preserve"> </w:t>
      </w:r>
    </w:p>
    <w:p w:rsidR="004A5E81" w:rsidRDefault="004A5E81" w:rsidP="002A33CA">
      <w:pPr>
        <w:pStyle w:val="NoSpacing"/>
        <w:numPr>
          <w:ilvl w:val="2"/>
          <w:numId w:val="1"/>
        </w:numPr>
        <w:ind w:left="1134" w:hanging="425"/>
        <w:jc w:val="both"/>
        <w:rPr>
          <w:rFonts w:cs="Arial"/>
          <w:sz w:val="24"/>
          <w:szCs w:val="24"/>
        </w:rPr>
      </w:pPr>
      <w:r>
        <w:rPr>
          <w:rFonts w:cs="Arial"/>
          <w:sz w:val="24"/>
          <w:szCs w:val="24"/>
        </w:rPr>
        <w:t>P</w:t>
      </w:r>
      <w:r w:rsidRPr="00BF7FFE">
        <w:rPr>
          <w:rFonts w:cs="Arial"/>
          <w:sz w:val="24"/>
          <w:szCs w:val="24"/>
          <w:vertAlign w:val="subscript"/>
        </w:rPr>
        <w:t>0</w:t>
      </w:r>
      <w:r>
        <w:rPr>
          <w:rFonts w:cs="Arial"/>
          <w:sz w:val="24"/>
          <w:szCs w:val="24"/>
        </w:rPr>
        <w:t xml:space="preserve"> = </w:t>
      </w:r>
      <m:oMath>
        <m:f>
          <m:fPr>
            <m:ctrlPr>
              <w:rPr>
                <w:rFonts w:ascii="Cambria Math" w:hAnsi="Cambria Math" w:cs="Arial"/>
                <w:i/>
                <w:sz w:val="24"/>
                <w:szCs w:val="24"/>
              </w:rPr>
            </m:ctrlPr>
          </m:fPr>
          <m:num>
            <m:r>
              <w:rPr>
                <w:rFonts w:ascii="Cambria Math" w:hAnsi="Cambria Math" w:cs="Arial"/>
                <w:sz w:val="24"/>
                <w:szCs w:val="24"/>
              </w:rPr>
              <m:t>1000</m:t>
            </m:r>
            <m:d>
              <m:dPr>
                <m:ctrlPr>
                  <w:rPr>
                    <w:rFonts w:ascii="Cambria Math" w:hAnsi="Cambria Math" w:cs="Arial"/>
                    <w:i/>
                    <w:sz w:val="24"/>
                    <w:szCs w:val="24"/>
                  </w:rPr>
                </m:ctrlPr>
              </m:dPr>
              <m:e>
                <m:r>
                  <w:rPr>
                    <w:rFonts w:ascii="Cambria Math" w:hAnsi="Cambria Math" w:cs="Arial"/>
                    <w:sz w:val="24"/>
                    <w:szCs w:val="24"/>
                  </w:rPr>
                  <m:t>1+0.05</m:t>
                </m:r>
              </m:e>
            </m:d>
          </m:num>
          <m:den>
            <m:r>
              <w:rPr>
                <w:rFonts w:ascii="Cambria Math" w:hAnsi="Cambria Math" w:cs="Arial"/>
                <w:sz w:val="24"/>
                <w:szCs w:val="24"/>
              </w:rPr>
              <m:t>0.15 – 0.05</m:t>
            </m:r>
          </m:den>
        </m:f>
      </m:oMath>
      <w:r>
        <w:rPr>
          <w:rFonts w:cs="Arial"/>
          <w:sz w:val="24"/>
          <w:szCs w:val="24"/>
        </w:rPr>
        <w:t xml:space="preserve"> = </w:t>
      </w:r>
      <m:oMath>
        <m:f>
          <m:fPr>
            <m:ctrlPr>
              <w:rPr>
                <w:rFonts w:ascii="Cambria Math" w:hAnsi="Cambria Math" w:cs="Arial"/>
                <w:i/>
                <w:sz w:val="24"/>
                <w:szCs w:val="24"/>
              </w:rPr>
            </m:ctrlPr>
          </m:fPr>
          <m:num>
            <m:r>
              <w:rPr>
                <w:rFonts w:ascii="Cambria Math" w:hAnsi="Cambria Math" w:cs="Arial"/>
                <w:sz w:val="24"/>
                <w:szCs w:val="24"/>
              </w:rPr>
              <m:t>1050</m:t>
            </m:r>
          </m:num>
          <m:den>
            <m:r>
              <w:rPr>
                <w:rFonts w:ascii="Cambria Math" w:hAnsi="Cambria Math" w:cs="Arial"/>
                <w:sz w:val="24"/>
                <w:szCs w:val="24"/>
              </w:rPr>
              <m:t>0.10</m:t>
            </m:r>
          </m:den>
        </m:f>
      </m:oMath>
      <w:r>
        <w:rPr>
          <w:rFonts w:cs="Arial"/>
          <w:sz w:val="24"/>
          <w:szCs w:val="24"/>
        </w:rPr>
        <w:t xml:space="preserve"> = Rp 10.500</w:t>
      </w:r>
    </w:p>
    <w:p w:rsidR="007F33BE" w:rsidRDefault="004A5E81" w:rsidP="002A33CA">
      <w:pPr>
        <w:pStyle w:val="NoSpacing"/>
        <w:numPr>
          <w:ilvl w:val="2"/>
          <w:numId w:val="1"/>
        </w:numPr>
        <w:ind w:left="1134" w:hanging="425"/>
        <w:jc w:val="both"/>
        <w:rPr>
          <w:rFonts w:cs="Arial"/>
          <w:sz w:val="24"/>
          <w:szCs w:val="24"/>
        </w:rPr>
      </w:pPr>
      <w:r>
        <w:rPr>
          <w:rFonts w:cs="Arial"/>
          <w:sz w:val="24"/>
          <w:szCs w:val="24"/>
        </w:rPr>
        <w:t>Adakalanya</w:t>
      </w:r>
      <w:r w:rsidR="00BF7FFE">
        <w:rPr>
          <w:rFonts w:cs="Arial"/>
          <w:sz w:val="24"/>
          <w:szCs w:val="24"/>
        </w:rPr>
        <w:t xml:space="preserve"> perusahaan mengalami pertumbuhan yang sangat baik jauh diatas pertumbuhan normal dan sangat menjanjikan selama beberapa tahun tetapi lambat laun menurun terus</w:t>
      </w:r>
      <w:r w:rsidR="00AA3311">
        <w:rPr>
          <w:rFonts w:cs="Arial"/>
          <w:sz w:val="24"/>
          <w:szCs w:val="24"/>
        </w:rPr>
        <w:t xml:space="preserve">. Misalnya suatu perusahaan yang mengalami pertumbuhan </w:t>
      </w:r>
      <w:r>
        <w:rPr>
          <w:rFonts w:cs="Arial"/>
          <w:sz w:val="24"/>
          <w:szCs w:val="24"/>
        </w:rPr>
        <w:t xml:space="preserve"> </w:t>
      </w:r>
      <w:r w:rsidR="00AA3311">
        <w:rPr>
          <w:rFonts w:cs="Arial"/>
          <w:sz w:val="24"/>
          <w:szCs w:val="24"/>
        </w:rPr>
        <w:t xml:space="preserve">fantastis selama lima tahun mungkin bisa membayarkan tingkat dividen dengan pertumbuhan 20% per tahun </w:t>
      </w:r>
      <w:r w:rsidR="007F33BE">
        <w:rPr>
          <w:rFonts w:cs="Arial"/>
          <w:sz w:val="24"/>
          <w:szCs w:val="24"/>
        </w:rPr>
        <w:t xml:space="preserve">(selama lima tahun), dan setelah itu hanya akan membayarkan dividen dengan tingkat pertumbuhan hanya 10% per tahun (sampai tahun-tahun berikutnya). </w:t>
      </w:r>
    </w:p>
    <w:p w:rsidR="007F33BE" w:rsidRDefault="007F33BE" w:rsidP="002A33CA">
      <w:pPr>
        <w:pStyle w:val="NoSpacing"/>
        <w:numPr>
          <w:ilvl w:val="2"/>
          <w:numId w:val="1"/>
        </w:numPr>
        <w:ind w:left="1134" w:hanging="425"/>
        <w:jc w:val="both"/>
        <w:rPr>
          <w:rFonts w:cs="Arial"/>
          <w:sz w:val="24"/>
          <w:szCs w:val="24"/>
        </w:rPr>
      </w:pPr>
      <w:r>
        <w:rPr>
          <w:rFonts w:cs="Arial"/>
          <w:sz w:val="24"/>
          <w:szCs w:val="24"/>
        </w:rPr>
        <w:t>Proses untuk menghitung saham dengan menggunakan model pertumbuhan dividen tidak konstan dapat dilakukan dengan rumus sebagai berikut:</w:t>
      </w:r>
    </w:p>
    <w:p w:rsidR="001401F5" w:rsidRDefault="001401F5" w:rsidP="001401F5">
      <w:pPr>
        <w:pStyle w:val="NoSpacing"/>
        <w:ind w:left="1134"/>
        <w:jc w:val="both"/>
        <w:rPr>
          <w:rFonts w:cs="Arial"/>
          <w:sz w:val="24"/>
          <w:szCs w:val="24"/>
        </w:rPr>
      </w:pPr>
      <w:r>
        <w:rPr>
          <w:rFonts w:cs="Arial"/>
          <w:noProof/>
          <w:sz w:val="24"/>
          <w:szCs w:val="24"/>
          <w:lang w:eastAsia="id-ID"/>
        </w:rPr>
        <w:drawing>
          <wp:inline distT="0" distB="0" distL="0" distR="0">
            <wp:extent cx="3477096" cy="19092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_pertumbuhan_konstan_3.JPG"/>
                    <pic:cNvPicPr/>
                  </pic:nvPicPr>
                  <pic:blipFill>
                    <a:blip r:embed="rId13">
                      <a:extLst>
                        <a:ext uri="{28A0092B-C50C-407E-A947-70E740481C1C}">
                          <a14:useLocalDpi xmlns:a14="http://schemas.microsoft.com/office/drawing/2010/main" val="0"/>
                        </a:ext>
                      </a:extLst>
                    </a:blip>
                    <a:stretch>
                      <a:fillRect/>
                    </a:stretch>
                  </pic:blipFill>
                  <pic:spPr>
                    <a:xfrm>
                      <a:off x="0" y="0"/>
                      <a:ext cx="3488848" cy="1915720"/>
                    </a:xfrm>
                    <a:prstGeom prst="rect">
                      <a:avLst/>
                    </a:prstGeom>
                  </pic:spPr>
                </pic:pic>
              </a:graphicData>
            </a:graphic>
          </wp:inline>
        </w:drawing>
      </w:r>
    </w:p>
    <w:p w:rsidR="001401F5" w:rsidRDefault="001401F5" w:rsidP="00326C24">
      <w:pPr>
        <w:pStyle w:val="NoSpacing"/>
        <w:ind w:left="1134"/>
        <w:jc w:val="both"/>
        <w:rPr>
          <w:rFonts w:cs="Arial"/>
          <w:sz w:val="24"/>
          <w:szCs w:val="24"/>
        </w:rPr>
      </w:pPr>
      <w:r>
        <w:rPr>
          <w:rFonts w:cs="Arial"/>
          <w:sz w:val="24"/>
          <w:szCs w:val="24"/>
        </w:rPr>
        <w:t>Contoh: data saham PT ABC adalah sebagai berikut:</w:t>
      </w:r>
    </w:p>
    <w:p w:rsidR="001401F5" w:rsidRDefault="001401F5" w:rsidP="00F849CA">
      <w:pPr>
        <w:pStyle w:val="NoSpacing"/>
        <w:ind w:left="1134"/>
        <w:jc w:val="both"/>
        <w:rPr>
          <w:rFonts w:cs="Arial"/>
          <w:sz w:val="24"/>
          <w:szCs w:val="24"/>
        </w:rPr>
      </w:pPr>
      <w:r>
        <w:rPr>
          <w:rFonts w:cs="Arial"/>
          <w:sz w:val="24"/>
          <w:szCs w:val="24"/>
        </w:rPr>
        <w:t xml:space="preserve">n </w:t>
      </w:r>
      <w:r>
        <w:rPr>
          <w:rFonts w:cs="Arial"/>
          <w:sz w:val="24"/>
          <w:szCs w:val="24"/>
        </w:rPr>
        <w:tab/>
      </w:r>
      <w:r>
        <w:rPr>
          <w:rFonts w:cs="Arial"/>
          <w:sz w:val="24"/>
          <w:szCs w:val="24"/>
        </w:rPr>
        <w:tab/>
        <w:t>= 3 tahun</w:t>
      </w:r>
      <w:r>
        <w:rPr>
          <w:rFonts w:cs="Arial"/>
          <w:sz w:val="24"/>
          <w:szCs w:val="24"/>
        </w:rPr>
        <w:tab/>
      </w:r>
      <w:r>
        <w:rPr>
          <w:rFonts w:cs="Arial"/>
          <w:sz w:val="24"/>
          <w:szCs w:val="24"/>
        </w:rPr>
        <w:tab/>
      </w:r>
      <w:r>
        <w:rPr>
          <w:rFonts w:cs="Arial"/>
          <w:sz w:val="24"/>
          <w:szCs w:val="24"/>
        </w:rPr>
        <w:tab/>
        <w:t xml:space="preserve">D0 </w:t>
      </w:r>
      <w:r>
        <w:rPr>
          <w:rFonts w:cs="Arial"/>
          <w:sz w:val="24"/>
          <w:szCs w:val="24"/>
        </w:rPr>
        <w:tab/>
        <w:t>= Rp 1.000</w:t>
      </w:r>
    </w:p>
    <w:p w:rsidR="001401F5" w:rsidRDefault="001401F5" w:rsidP="00F849CA">
      <w:pPr>
        <w:pStyle w:val="NoSpacing"/>
        <w:ind w:left="1134"/>
        <w:jc w:val="both"/>
        <w:rPr>
          <w:rFonts w:cs="Arial"/>
          <w:sz w:val="24"/>
          <w:szCs w:val="24"/>
        </w:rPr>
      </w:pPr>
      <w:r>
        <w:rPr>
          <w:rFonts w:cs="Arial"/>
          <w:sz w:val="24"/>
          <w:szCs w:val="24"/>
        </w:rPr>
        <w:t xml:space="preserve">gc </w:t>
      </w:r>
      <w:r>
        <w:rPr>
          <w:rFonts w:cs="Arial"/>
          <w:sz w:val="24"/>
          <w:szCs w:val="24"/>
        </w:rPr>
        <w:tab/>
      </w:r>
      <w:r>
        <w:rPr>
          <w:rFonts w:cs="Arial"/>
          <w:sz w:val="24"/>
          <w:szCs w:val="24"/>
        </w:rPr>
        <w:tab/>
        <w:t>= 10%</w:t>
      </w:r>
      <w:r>
        <w:rPr>
          <w:rFonts w:cs="Arial"/>
          <w:sz w:val="24"/>
          <w:szCs w:val="24"/>
        </w:rPr>
        <w:tab/>
      </w:r>
      <w:r>
        <w:rPr>
          <w:rFonts w:cs="Arial"/>
          <w:sz w:val="24"/>
          <w:szCs w:val="24"/>
        </w:rPr>
        <w:tab/>
      </w:r>
      <w:r>
        <w:rPr>
          <w:rFonts w:cs="Arial"/>
          <w:sz w:val="24"/>
          <w:szCs w:val="24"/>
        </w:rPr>
        <w:tab/>
      </w:r>
      <w:r>
        <w:rPr>
          <w:rFonts w:cs="Arial"/>
          <w:sz w:val="24"/>
          <w:szCs w:val="24"/>
        </w:rPr>
        <w:tab/>
        <w:t>k</w:t>
      </w:r>
      <w:r>
        <w:rPr>
          <w:rFonts w:cs="Arial"/>
          <w:sz w:val="24"/>
          <w:szCs w:val="24"/>
        </w:rPr>
        <w:tab/>
        <w:t>= 15%</w:t>
      </w:r>
    </w:p>
    <w:p w:rsidR="00F849CA" w:rsidRDefault="001401F5" w:rsidP="00F849CA">
      <w:pPr>
        <w:pStyle w:val="NoSpacing"/>
        <w:ind w:left="1134"/>
        <w:jc w:val="both"/>
        <w:rPr>
          <w:rFonts w:cs="Arial"/>
          <w:sz w:val="24"/>
          <w:szCs w:val="24"/>
        </w:rPr>
      </w:pPr>
      <w:r>
        <w:rPr>
          <w:rFonts w:cs="Arial"/>
          <w:sz w:val="24"/>
          <w:szCs w:val="24"/>
        </w:rPr>
        <w:t>g1 = 20% per tahun selama 3 tahun pertama</w:t>
      </w:r>
    </w:p>
    <w:p w:rsidR="00F849CA" w:rsidRDefault="00F849CA" w:rsidP="00F849CA">
      <w:pPr>
        <w:pStyle w:val="NoSpacing"/>
        <w:ind w:left="1134"/>
        <w:jc w:val="both"/>
        <w:rPr>
          <w:rFonts w:cs="Arial"/>
          <w:sz w:val="24"/>
          <w:szCs w:val="24"/>
        </w:rPr>
      </w:pPr>
      <w:r>
        <w:rPr>
          <w:rFonts w:cs="Arial"/>
          <w:sz w:val="24"/>
          <w:szCs w:val="24"/>
        </w:rPr>
        <w:t>carilah nilai intrinsik saham :</w:t>
      </w:r>
    </w:p>
    <w:p w:rsidR="001401F5" w:rsidRDefault="00326C24" w:rsidP="00F849CA">
      <w:pPr>
        <w:pStyle w:val="NoSpacing"/>
        <w:ind w:left="1134"/>
        <w:jc w:val="both"/>
        <w:rPr>
          <w:rFonts w:cs="Arial"/>
          <w:sz w:val="24"/>
          <w:szCs w:val="24"/>
        </w:rPr>
      </w:pPr>
      <w:r>
        <w:rPr>
          <w:rFonts w:cs="Arial"/>
          <w:noProof/>
          <w:sz w:val="24"/>
          <w:szCs w:val="24"/>
          <w:lang w:eastAsia="id-ID"/>
        </w:rPr>
        <w:drawing>
          <wp:inline distT="0" distB="0" distL="0" distR="0">
            <wp:extent cx="3811808" cy="195315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_pertumbuhan_tidak_konstan.JPG"/>
                    <pic:cNvPicPr/>
                  </pic:nvPicPr>
                  <pic:blipFill>
                    <a:blip r:embed="rId14">
                      <a:extLst>
                        <a:ext uri="{28A0092B-C50C-407E-A947-70E740481C1C}">
                          <a14:useLocalDpi xmlns:a14="http://schemas.microsoft.com/office/drawing/2010/main" val="0"/>
                        </a:ext>
                      </a:extLst>
                    </a:blip>
                    <a:stretch>
                      <a:fillRect/>
                    </a:stretch>
                  </pic:blipFill>
                  <pic:spPr>
                    <a:xfrm>
                      <a:off x="0" y="0"/>
                      <a:ext cx="3821457" cy="1958102"/>
                    </a:xfrm>
                    <a:prstGeom prst="rect">
                      <a:avLst/>
                    </a:prstGeom>
                  </pic:spPr>
                </pic:pic>
              </a:graphicData>
            </a:graphic>
          </wp:inline>
        </w:drawing>
      </w:r>
      <w:r w:rsidR="001401F5">
        <w:rPr>
          <w:rFonts w:cs="Arial"/>
          <w:sz w:val="24"/>
          <w:szCs w:val="24"/>
        </w:rPr>
        <w:t xml:space="preserve"> </w:t>
      </w:r>
    </w:p>
    <w:p w:rsidR="004A5E81" w:rsidRDefault="004A5E81" w:rsidP="000A69C7">
      <w:pPr>
        <w:pStyle w:val="NoSpacing"/>
        <w:ind w:left="1134"/>
        <w:jc w:val="both"/>
        <w:rPr>
          <w:rFonts w:cs="Arial"/>
          <w:sz w:val="24"/>
          <w:szCs w:val="24"/>
        </w:rPr>
      </w:pPr>
    </w:p>
    <w:p w:rsidR="000A69C7" w:rsidRPr="006A05FC" w:rsidRDefault="000A69C7" w:rsidP="002A33CA">
      <w:pPr>
        <w:pStyle w:val="NoSpacing"/>
        <w:numPr>
          <w:ilvl w:val="2"/>
          <w:numId w:val="1"/>
        </w:numPr>
        <w:ind w:left="1134" w:hanging="425"/>
        <w:jc w:val="both"/>
        <w:rPr>
          <w:rFonts w:cs="Arial"/>
          <w:b/>
          <w:sz w:val="24"/>
          <w:szCs w:val="24"/>
        </w:rPr>
      </w:pPr>
      <w:r w:rsidRPr="006A05FC">
        <w:rPr>
          <w:rFonts w:cs="Arial"/>
          <w:b/>
          <w:sz w:val="24"/>
          <w:szCs w:val="24"/>
        </w:rPr>
        <w:t>Menentukan Return yang Disyaratkan</w:t>
      </w:r>
    </w:p>
    <w:p w:rsidR="000A69C7" w:rsidRDefault="000A69C7" w:rsidP="000A69C7">
      <w:pPr>
        <w:pStyle w:val="NoSpacing"/>
        <w:ind w:left="1134"/>
        <w:jc w:val="both"/>
        <w:rPr>
          <w:rFonts w:cs="Arial"/>
          <w:sz w:val="24"/>
          <w:szCs w:val="24"/>
        </w:rPr>
      </w:pPr>
      <w:r>
        <w:rPr>
          <w:rFonts w:cs="Arial"/>
          <w:sz w:val="24"/>
          <w:szCs w:val="24"/>
        </w:rPr>
        <w:t xml:space="preserve">Tingkat return yang disyaratkan (k) digunakan sebagai tingkat diskonto dalam model diskonto dividen. Tingkat return yang disyaratkan merupakan tingkat return minimal yang diharapkan investor sebagai kompensasi atas risiko untuk bersedia berinvestasi. Untuk berinvestasi pada aset yang berisiko, maka investor akan mensyaratkan adanya  tambahan return sebagai premi risiko. </w:t>
      </w:r>
    </w:p>
    <w:p w:rsidR="000A69C7" w:rsidRDefault="000A69C7" w:rsidP="000A69C7">
      <w:pPr>
        <w:pStyle w:val="NoSpacing"/>
        <w:ind w:left="1134"/>
        <w:jc w:val="both"/>
        <w:rPr>
          <w:rFonts w:cs="Arial"/>
          <w:sz w:val="24"/>
          <w:szCs w:val="24"/>
        </w:rPr>
      </w:pPr>
      <w:r>
        <w:rPr>
          <w:rFonts w:cs="Arial"/>
          <w:noProof/>
          <w:sz w:val="24"/>
          <w:szCs w:val="24"/>
          <w:lang w:eastAsia="id-ID"/>
        </w:rPr>
        <w:drawing>
          <wp:inline distT="0" distB="0" distL="0" distR="0">
            <wp:extent cx="2582265" cy="287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turn_yang_disyaratkan.JPG"/>
                    <pic:cNvPicPr/>
                  </pic:nvPicPr>
                  <pic:blipFill>
                    <a:blip r:embed="rId15">
                      <a:extLst>
                        <a:ext uri="{28A0092B-C50C-407E-A947-70E740481C1C}">
                          <a14:useLocalDpi xmlns:a14="http://schemas.microsoft.com/office/drawing/2010/main" val="0"/>
                        </a:ext>
                      </a:extLst>
                    </a:blip>
                    <a:stretch>
                      <a:fillRect/>
                    </a:stretch>
                  </pic:blipFill>
                  <pic:spPr>
                    <a:xfrm>
                      <a:off x="0" y="0"/>
                      <a:ext cx="2676246" cy="297870"/>
                    </a:xfrm>
                    <a:prstGeom prst="rect">
                      <a:avLst/>
                    </a:prstGeom>
                  </pic:spPr>
                </pic:pic>
              </a:graphicData>
            </a:graphic>
          </wp:inline>
        </w:drawing>
      </w:r>
    </w:p>
    <w:p w:rsidR="000A69C7" w:rsidRDefault="000A69C7" w:rsidP="000A69C7">
      <w:pPr>
        <w:pStyle w:val="NoSpacing"/>
        <w:ind w:left="1134"/>
        <w:jc w:val="both"/>
        <w:rPr>
          <w:rFonts w:cs="Arial"/>
          <w:sz w:val="24"/>
          <w:szCs w:val="24"/>
        </w:rPr>
      </w:pPr>
      <w:r>
        <w:rPr>
          <w:rFonts w:cs="Arial"/>
          <w:sz w:val="24"/>
          <w:szCs w:val="24"/>
        </w:rPr>
        <w:t>Sebagai contoh pada tahun 2003 tingkat bunga tiga bulan</w:t>
      </w:r>
    </w:p>
    <w:p w:rsidR="000A69C7" w:rsidRPr="006A05FC" w:rsidRDefault="000A69C7" w:rsidP="002A33CA">
      <w:pPr>
        <w:pStyle w:val="NoSpacing"/>
        <w:numPr>
          <w:ilvl w:val="2"/>
          <w:numId w:val="1"/>
        </w:numPr>
        <w:ind w:left="1134" w:hanging="425"/>
        <w:jc w:val="both"/>
        <w:rPr>
          <w:rFonts w:cs="Arial"/>
          <w:b/>
          <w:sz w:val="24"/>
          <w:szCs w:val="24"/>
        </w:rPr>
      </w:pPr>
      <w:r w:rsidRPr="006A05FC">
        <w:rPr>
          <w:rFonts w:cs="Arial"/>
          <w:b/>
          <w:sz w:val="24"/>
          <w:szCs w:val="24"/>
        </w:rPr>
        <w:t>Menentukan Tingkat Pertumbuhan</w:t>
      </w:r>
    </w:p>
    <w:p w:rsidR="000A69C7" w:rsidRDefault="000A69C7" w:rsidP="000A69C7">
      <w:pPr>
        <w:pStyle w:val="NoSpacing"/>
        <w:ind w:left="1134"/>
        <w:jc w:val="both"/>
        <w:rPr>
          <w:rFonts w:cs="Arial"/>
          <w:sz w:val="24"/>
          <w:szCs w:val="24"/>
        </w:rPr>
      </w:pPr>
      <w:r>
        <w:rPr>
          <w:rFonts w:cs="Arial"/>
          <w:sz w:val="24"/>
          <w:szCs w:val="24"/>
        </w:rPr>
        <w:t xml:space="preserve">Tingkat pertumbuhan di masa mendatang tidaklah terlalu mudah diprediksi. Analis sekuritas dan investor memang tidak dapat dengan mudahnya menggunakan tingkat pertumbuhan saat ini atau masa lalu </w:t>
      </w:r>
      <w:r w:rsidR="00920D40">
        <w:rPr>
          <w:rFonts w:cs="Arial"/>
          <w:sz w:val="24"/>
          <w:szCs w:val="24"/>
        </w:rPr>
        <w:t>untuk memprediksi tingkat pertumbuhan masa mendatang. Namun dengan mengetahui tingkat pertumbuhan di masa lalu dan saat ini, baik tingkat perusahaan, industri, atau perekonomian, analis sekuritas dan investor akan memiliki kemudahan dalam memprediksi tingkat pertumbuhan masa mendatang. Salah satu cara untuk mengestimasi tingkat pertumbuhan dividen adalah menggunakan laba perusahaan. Tingkat pertumbuhan dividen ini dikenal sebagai tingkat pertumbuhan berkelanjutan (</w:t>
      </w:r>
      <w:r w:rsidR="00920D40">
        <w:rPr>
          <w:rFonts w:cs="Arial"/>
          <w:i/>
          <w:sz w:val="24"/>
          <w:szCs w:val="24"/>
        </w:rPr>
        <w:t>sustainable growth rate</w:t>
      </w:r>
      <w:r w:rsidR="00920D40">
        <w:rPr>
          <w:rFonts w:cs="Arial"/>
          <w:sz w:val="24"/>
          <w:szCs w:val="24"/>
        </w:rPr>
        <w:t>)</w:t>
      </w:r>
    </w:p>
    <w:p w:rsidR="00920D40" w:rsidRDefault="00971830" w:rsidP="00971830">
      <w:pPr>
        <w:pStyle w:val="NoSpacing"/>
        <w:ind w:left="1134"/>
        <w:jc w:val="both"/>
        <w:rPr>
          <w:rFonts w:cs="Arial"/>
          <w:sz w:val="24"/>
          <w:szCs w:val="24"/>
        </w:rPr>
      </w:pPr>
      <w:r>
        <w:rPr>
          <w:rFonts w:cs="Arial"/>
          <w:noProof/>
          <w:sz w:val="24"/>
          <w:szCs w:val="24"/>
          <w:lang w:eastAsia="id-ID"/>
        </w:rPr>
        <w:drawing>
          <wp:inline distT="0" distB="0" distL="0" distR="0">
            <wp:extent cx="3299155" cy="8584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ngkat_pertumbuhan_berkelanjutan.JPG"/>
                    <pic:cNvPicPr/>
                  </pic:nvPicPr>
                  <pic:blipFill>
                    <a:blip r:embed="rId16">
                      <a:extLst>
                        <a:ext uri="{28A0092B-C50C-407E-A947-70E740481C1C}">
                          <a14:useLocalDpi xmlns:a14="http://schemas.microsoft.com/office/drawing/2010/main" val="0"/>
                        </a:ext>
                      </a:extLst>
                    </a:blip>
                    <a:stretch>
                      <a:fillRect/>
                    </a:stretch>
                  </pic:blipFill>
                  <pic:spPr>
                    <a:xfrm>
                      <a:off x="0" y="0"/>
                      <a:ext cx="3384687" cy="880710"/>
                    </a:xfrm>
                    <a:prstGeom prst="rect">
                      <a:avLst/>
                    </a:prstGeom>
                  </pic:spPr>
                </pic:pic>
              </a:graphicData>
            </a:graphic>
          </wp:inline>
        </w:drawing>
      </w:r>
    </w:p>
    <w:p w:rsidR="000A69C7" w:rsidRDefault="000A69C7" w:rsidP="002A33CA">
      <w:pPr>
        <w:pStyle w:val="NoSpacing"/>
        <w:numPr>
          <w:ilvl w:val="2"/>
          <w:numId w:val="1"/>
        </w:numPr>
        <w:ind w:left="1134" w:hanging="425"/>
        <w:jc w:val="both"/>
        <w:rPr>
          <w:rFonts w:cs="Arial"/>
          <w:sz w:val="24"/>
          <w:szCs w:val="24"/>
        </w:rPr>
      </w:pPr>
    </w:p>
    <w:p w:rsidR="002A33CA" w:rsidRDefault="002A33CA" w:rsidP="00C675AF">
      <w:pPr>
        <w:pStyle w:val="NoSpacing"/>
        <w:numPr>
          <w:ilvl w:val="1"/>
          <w:numId w:val="1"/>
        </w:numPr>
        <w:ind w:left="709" w:hanging="425"/>
        <w:jc w:val="both"/>
        <w:rPr>
          <w:rFonts w:cs="Arial"/>
          <w:sz w:val="24"/>
          <w:szCs w:val="24"/>
        </w:rPr>
      </w:pPr>
    </w:p>
    <w:p w:rsidR="00BA55D0" w:rsidRDefault="00BA55D0" w:rsidP="00BA55D0">
      <w:pPr>
        <w:pStyle w:val="NoSpacing"/>
        <w:ind w:left="709"/>
        <w:jc w:val="both"/>
        <w:rPr>
          <w:rFonts w:cs="Arial"/>
          <w:sz w:val="24"/>
          <w:szCs w:val="24"/>
        </w:rPr>
      </w:pPr>
    </w:p>
    <w:p w:rsidR="00BA55D0" w:rsidRDefault="00BA55D0" w:rsidP="00BA55D0">
      <w:pPr>
        <w:pStyle w:val="NoSpacing"/>
        <w:jc w:val="both"/>
        <w:rPr>
          <w:rFonts w:cs="Arial"/>
          <w:sz w:val="24"/>
          <w:szCs w:val="24"/>
        </w:rPr>
      </w:pPr>
      <w:r>
        <w:rPr>
          <w:rFonts w:cs="Arial"/>
          <w:sz w:val="24"/>
          <w:szCs w:val="24"/>
        </w:rPr>
        <w:br w:type="page"/>
      </w:r>
    </w:p>
    <w:p w:rsidR="00BA55D0" w:rsidRDefault="00BA55D0" w:rsidP="00E56481">
      <w:pPr>
        <w:pStyle w:val="NoSpacing"/>
        <w:jc w:val="center"/>
        <w:rPr>
          <w:rFonts w:cs="Arial"/>
          <w:b/>
          <w:sz w:val="24"/>
          <w:szCs w:val="24"/>
        </w:rPr>
      </w:pPr>
      <w:r w:rsidRPr="00BA55D0">
        <w:rPr>
          <w:rFonts w:cs="Arial"/>
          <w:b/>
          <w:sz w:val="24"/>
          <w:szCs w:val="24"/>
        </w:rPr>
        <w:t>DAFTAR PUSTAKA</w:t>
      </w:r>
    </w:p>
    <w:p w:rsidR="00BA55D0" w:rsidRDefault="00BA55D0" w:rsidP="00BA55D0">
      <w:pPr>
        <w:pStyle w:val="NoSpacing"/>
        <w:jc w:val="both"/>
        <w:rPr>
          <w:rFonts w:cs="Arial"/>
          <w:sz w:val="24"/>
          <w:szCs w:val="24"/>
        </w:rPr>
      </w:pPr>
    </w:p>
    <w:p w:rsidR="00E56481" w:rsidRPr="00BA55D0" w:rsidRDefault="00AC551C" w:rsidP="00BA55D0">
      <w:pPr>
        <w:pStyle w:val="NoSpacing"/>
        <w:jc w:val="both"/>
        <w:rPr>
          <w:rFonts w:cs="Arial"/>
          <w:sz w:val="24"/>
          <w:szCs w:val="24"/>
        </w:rPr>
      </w:pPr>
      <w:r w:rsidRPr="00AC551C">
        <w:rPr>
          <w:rFonts w:cs="Arial"/>
          <w:sz w:val="24"/>
          <w:szCs w:val="24"/>
        </w:rPr>
        <w:t>Hanafi, Mamduh M. 2015. Manajemen Keuangan. Yogyakarta: BPFE Yogyakarta</w:t>
      </w:r>
      <w:r w:rsidR="00807434">
        <w:rPr>
          <w:rFonts w:cs="Arial"/>
          <w:sz w:val="24"/>
          <w:szCs w:val="24"/>
        </w:rPr>
        <w:t>.</w:t>
      </w:r>
      <w:bookmarkStart w:id="0" w:name="_GoBack"/>
      <w:bookmarkEnd w:id="0"/>
    </w:p>
    <w:p w:rsidR="00AC551C" w:rsidRDefault="00AC551C" w:rsidP="00E56481">
      <w:pPr>
        <w:pStyle w:val="NoSpacing"/>
        <w:rPr>
          <w:rFonts w:cs="Arial"/>
          <w:sz w:val="24"/>
          <w:szCs w:val="24"/>
        </w:rPr>
      </w:pPr>
    </w:p>
    <w:p w:rsidR="00BA55D0" w:rsidRPr="00BA55D0" w:rsidRDefault="00BA55D0" w:rsidP="00E56481">
      <w:pPr>
        <w:pStyle w:val="NoSpacing"/>
        <w:rPr>
          <w:rFonts w:cs="Arial"/>
          <w:sz w:val="24"/>
          <w:szCs w:val="24"/>
        </w:rPr>
      </w:pPr>
      <w:r w:rsidRPr="00BA55D0">
        <w:rPr>
          <w:rFonts w:cs="Arial"/>
          <w:sz w:val="24"/>
          <w:szCs w:val="24"/>
        </w:rPr>
        <w:t>Gitman, Lawrence J. dan Chad J. Zutter. 2015. Principles of Managerial Finance. London: Pearson.</w:t>
      </w:r>
    </w:p>
    <w:p w:rsidR="00F344A4" w:rsidRDefault="00F344A4" w:rsidP="00F344A4">
      <w:pPr>
        <w:pStyle w:val="NoSpacing"/>
        <w:rPr>
          <w:rFonts w:cs="Arial"/>
          <w:sz w:val="24"/>
          <w:szCs w:val="24"/>
        </w:rPr>
      </w:pPr>
    </w:p>
    <w:p w:rsidR="00F344A4" w:rsidRPr="00BA55D0" w:rsidRDefault="00F344A4" w:rsidP="00F344A4">
      <w:pPr>
        <w:pStyle w:val="NoSpacing"/>
        <w:rPr>
          <w:rFonts w:cs="Arial"/>
          <w:sz w:val="24"/>
          <w:szCs w:val="24"/>
        </w:rPr>
      </w:pPr>
      <w:r w:rsidRPr="00BA55D0">
        <w:rPr>
          <w:rFonts w:cs="Arial"/>
          <w:sz w:val="24"/>
          <w:szCs w:val="24"/>
        </w:rPr>
        <w:t>Brigham, Eugene &amp; Joel F. Houston. 2006. Dasar-Dasar  Manajemen Keuangan. Jakarta: Salemba Empat.</w:t>
      </w:r>
    </w:p>
    <w:p w:rsidR="00BA55D0" w:rsidRPr="00BA55D0" w:rsidRDefault="00BA55D0" w:rsidP="00E56481">
      <w:pPr>
        <w:pStyle w:val="NoSpacing"/>
        <w:rPr>
          <w:rFonts w:cs="Arial"/>
          <w:sz w:val="24"/>
          <w:szCs w:val="24"/>
        </w:rPr>
      </w:pPr>
    </w:p>
    <w:p w:rsidR="00BA55D0" w:rsidRPr="00BA55D0" w:rsidRDefault="00BA55D0" w:rsidP="00E56481">
      <w:pPr>
        <w:pStyle w:val="NoSpacing"/>
        <w:rPr>
          <w:rFonts w:cs="Arial"/>
          <w:sz w:val="24"/>
          <w:szCs w:val="24"/>
        </w:rPr>
      </w:pPr>
      <w:r w:rsidRPr="00BA55D0">
        <w:rPr>
          <w:rFonts w:cs="Arial"/>
          <w:sz w:val="24"/>
          <w:szCs w:val="24"/>
        </w:rPr>
        <w:t>Harjito, Agus dan Martono. 2011. Manajemen Keuangan. Edisi Kedua, Cetakan Pertama. Yogyakarta : Ekonisia.</w:t>
      </w:r>
    </w:p>
    <w:p w:rsidR="00BA55D0" w:rsidRPr="00BA55D0" w:rsidRDefault="00BA55D0" w:rsidP="00E56481">
      <w:pPr>
        <w:pStyle w:val="NoSpacing"/>
        <w:rPr>
          <w:rFonts w:cs="Arial"/>
          <w:sz w:val="24"/>
          <w:szCs w:val="24"/>
        </w:rPr>
      </w:pPr>
    </w:p>
    <w:p w:rsidR="00BA55D0" w:rsidRPr="00BA55D0" w:rsidRDefault="00BA55D0" w:rsidP="00E56481">
      <w:pPr>
        <w:pStyle w:val="NoSpacing"/>
        <w:rPr>
          <w:rFonts w:cs="Arial"/>
          <w:sz w:val="24"/>
          <w:szCs w:val="24"/>
        </w:rPr>
      </w:pPr>
      <w:r w:rsidRPr="00BA55D0">
        <w:rPr>
          <w:rFonts w:cs="Arial"/>
          <w:sz w:val="24"/>
          <w:szCs w:val="24"/>
        </w:rPr>
        <w:t>Fahmi, Irham S.E., M.Si. 2012. Pengantar Pasar Modal. Cetakan ke-1. Bandung: Alfabeta.</w:t>
      </w:r>
    </w:p>
    <w:p w:rsidR="00BA55D0" w:rsidRDefault="00BA55D0" w:rsidP="00E56481">
      <w:pPr>
        <w:pStyle w:val="NoSpacing"/>
        <w:rPr>
          <w:rFonts w:cs="Arial"/>
          <w:sz w:val="24"/>
          <w:szCs w:val="24"/>
        </w:rPr>
      </w:pPr>
    </w:p>
    <w:p w:rsidR="00F344A4" w:rsidRPr="00BA55D0" w:rsidRDefault="00F344A4" w:rsidP="00E56481">
      <w:pPr>
        <w:pStyle w:val="NoSpacing"/>
        <w:rPr>
          <w:rFonts w:cs="Arial"/>
          <w:sz w:val="24"/>
          <w:szCs w:val="24"/>
        </w:rPr>
      </w:pPr>
    </w:p>
    <w:p w:rsidR="00BA55D0" w:rsidRPr="00BA55D0" w:rsidRDefault="00BA55D0" w:rsidP="00E56481">
      <w:pPr>
        <w:pStyle w:val="NoSpacing"/>
        <w:rPr>
          <w:rFonts w:cs="Arial"/>
          <w:sz w:val="24"/>
          <w:szCs w:val="24"/>
        </w:rPr>
      </w:pPr>
      <w:r w:rsidRPr="00BA55D0">
        <w:rPr>
          <w:rFonts w:cs="Arial"/>
          <w:sz w:val="24"/>
          <w:szCs w:val="24"/>
        </w:rPr>
        <w:t xml:space="preserve">"Apa Itu Obligasi ? Ini Definisi dan Keuntungannya" http://nichonotes.blogspot.com/2017/11/apa-itu-obligasi-pengertian-obligasi.html diakses pada tanggal </w:t>
      </w:r>
      <w:r>
        <w:rPr>
          <w:rFonts w:cs="Arial"/>
          <w:sz w:val="24"/>
          <w:szCs w:val="24"/>
        </w:rPr>
        <w:t>14</w:t>
      </w:r>
      <w:r w:rsidRPr="00BA55D0">
        <w:rPr>
          <w:rFonts w:cs="Arial"/>
          <w:sz w:val="24"/>
          <w:szCs w:val="24"/>
        </w:rPr>
        <w:t xml:space="preserve"> Oktober 2018 </w:t>
      </w:r>
      <w:r>
        <w:rPr>
          <w:rFonts w:cs="Arial"/>
          <w:sz w:val="24"/>
          <w:szCs w:val="24"/>
        </w:rPr>
        <w:t>pukul 21.24 WIB</w:t>
      </w:r>
    </w:p>
    <w:p w:rsidR="00BA55D0" w:rsidRPr="00BA55D0" w:rsidRDefault="00BA55D0" w:rsidP="00E56481">
      <w:pPr>
        <w:pStyle w:val="NoSpacing"/>
        <w:rPr>
          <w:rFonts w:cs="Arial"/>
          <w:sz w:val="24"/>
          <w:szCs w:val="24"/>
        </w:rPr>
      </w:pPr>
    </w:p>
    <w:p w:rsidR="00BA55D0" w:rsidRPr="00BA55D0" w:rsidRDefault="00BA55D0" w:rsidP="00E56481">
      <w:pPr>
        <w:pStyle w:val="NoSpacing"/>
        <w:rPr>
          <w:rFonts w:cs="Arial"/>
          <w:sz w:val="24"/>
          <w:szCs w:val="24"/>
        </w:rPr>
      </w:pPr>
      <w:r w:rsidRPr="00BA55D0">
        <w:rPr>
          <w:rFonts w:cs="Arial"/>
          <w:sz w:val="24"/>
          <w:szCs w:val="24"/>
        </w:rPr>
        <w:t xml:space="preserve">"Surat Utang (Obligasi)" http://www.idx.co.id/produk/surat-utang-obligasi/ diakses pada tanggal </w:t>
      </w:r>
      <w:r>
        <w:rPr>
          <w:rFonts w:cs="Arial"/>
          <w:sz w:val="24"/>
          <w:szCs w:val="24"/>
        </w:rPr>
        <w:t>14</w:t>
      </w:r>
      <w:r w:rsidRPr="00BA55D0">
        <w:rPr>
          <w:rFonts w:cs="Arial"/>
          <w:sz w:val="24"/>
          <w:szCs w:val="24"/>
        </w:rPr>
        <w:t xml:space="preserve"> Oktober 2018 pukul</w:t>
      </w:r>
      <w:r>
        <w:rPr>
          <w:rFonts w:cs="Arial"/>
          <w:sz w:val="24"/>
          <w:szCs w:val="24"/>
        </w:rPr>
        <w:t xml:space="preserve"> 21.43 WIB</w:t>
      </w:r>
    </w:p>
    <w:p w:rsidR="00BA55D0" w:rsidRPr="00BA55D0" w:rsidRDefault="00BA55D0" w:rsidP="00E56481">
      <w:pPr>
        <w:pStyle w:val="NoSpacing"/>
        <w:rPr>
          <w:rFonts w:cs="Arial"/>
          <w:sz w:val="24"/>
          <w:szCs w:val="24"/>
        </w:rPr>
      </w:pPr>
    </w:p>
    <w:p w:rsidR="00BA55D0" w:rsidRPr="00BA55D0" w:rsidRDefault="00BA55D0" w:rsidP="00E56481">
      <w:pPr>
        <w:pStyle w:val="NoSpacing"/>
        <w:rPr>
          <w:rFonts w:cs="Arial"/>
          <w:sz w:val="24"/>
          <w:szCs w:val="24"/>
        </w:rPr>
      </w:pPr>
      <w:r w:rsidRPr="00BA55D0">
        <w:rPr>
          <w:rFonts w:cs="Arial"/>
          <w:sz w:val="24"/>
          <w:szCs w:val="24"/>
        </w:rPr>
        <w:t xml:space="preserve">"Mengenal Risiko dan Keuntungan Berinvestasi Saham" https://www.finansialku.com/mengenal-risiko-dan-keuntungan-berinvestasi-saham/ diakses pada tanggal </w:t>
      </w:r>
      <w:r>
        <w:rPr>
          <w:rFonts w:cs="Arial"/>
          <w:sz w:val="24"/>
          <w:szCs w:val="24"/>
        </w:rPr>
        <w:t>18</w:t>
      </w:r>
      <w:r w:rsidRPr="00BA55D0">
        <w:rPr>
          <w:rFonts w:cs="Arial"/>
          <w:sz w:val="24"/>
          <w:szCs w:val="24"/>
        </w:rPr>
        <w:t xml:space="preserve"> Oktober 2018 pukul</w:t>
      </w:r>
      <w:r>
        <w:rPr>
          <w:rFonts w:cs="Arial"/>
          <w:sz w:val="24"/>
          <w:szCs w:val="24"/>
        </w:rPr>
        <w:t xml:space="preserve"> 21.30 WIB</w:t>
      </w:r>
    </w:p>
    <w:p w:rsidR="00BA55D0" w:rsidRPr="00BA55D0" w:rsidRDefault="00BA55D0" w:rsidP="00E56481">
      <w:pPr>
        <w:pStyle w:val="NoSpacing"/>
        <w:rPr>
          <w:rFonts w:cs="Arial"/>
          <w:sz w:val="24"/>
          <w:szCs w:val="24"/>
        </w:rPr>
      </w:pPr>
    </w:p>
    <w:p w:rsidR="00BA55D0" w:rsidRPr="00BA55D0" w:rsidRDefault="00BA55D0" w:rsidP="00E56481">
      <w:pPr>
        <w:pStyle w:val="NoSpacing"/>
        <w:rPr>
          <w:rFonts w:cs="Arial"/>
          <w:sz w:val="24"/>
          <w:szCs w:val="24"/>
        </w:rPr>
      </w:pPr>
      <w:r w:rsidRPr="00BA55D0">
        <w:rPr>
          <w:rFonts w:cs="Arial"/>
          <w:sz w:val="24"/>
          <w:szCs w:val="24"/>
        </w:rPr>
        <w:t xml:space="preserve">"Buat Pemula, Ini Panduan Investasi Saham dari Ahlinya" https://www.moneysmart.id/buat-pemula-panduan-investasi-saham-ahlinya/ diakses pada tanggal </w:t>
      </w:r>
      <w:r>
        <w:rPr>
          <w:rFonts w:cs="Arial"/>
          <w:sz w:val="24"/>
          <w:szCs w:val="24"/>
        </w:rPr>
        <w:t>18</w:t>
      </w:r>
      <w:r w:rsidRPr="00BA55D0">
        <w:rPr>
          <w:rFonts w:cs="Arial"/>
          <w:sz w:val="24"/>
          <w:szCs w:val="24"/>
        </w:rPr>
        <w:t xml:space="preserve"> Oktober 2018 pukul</w:t>
      </w:r>
      <w:r>
        <w:rPr>
          <w:rFonts w:cs="Arial"/>
          <w:sz w:val="24"/>
          <w:szCs w:val="24"/>
        </w:rPr>
        <w:t xml:space="preserve"> 21.47 WIB</w:t>
      </w:r>
    </w:p>
    <w:p w:rsidR="00BA55D0" w:rsidRPr="00BA55D0" w:rsidRDefault="00BA55D0" w:rsidP="00E56481">
      <w:pPr>
        <w:pStyle w:val="NoSpacing"/>
        <w:rPr>
          <w:rFonts w:cs="Arial"/>
          <w:sz w:val="24"/>
          <w:szCs w:val="24"/>
        </w:rPr>
      </w:pPr>
    </w:p>
    <w:p w:rsidR="00BA55D0" w:rsidRPr="00BA55D0" w:rsidRDefault="00BA55D0" w:rsidP="00E56481">
      <w:pPr>
        <w:pStyle w:val="NoSpacing"/>
        <w:rPr>
          <w:rFonts w:cs="Arial"/>
          <w:sz w:val="24"/>
          <w:szCs w:val="24"/>
        </w:rPr>
      </w:pPr>
      <w:r w:rsidRPr="00BA55D0">
        <w:rPr>
          <w:rFonts w:cs="Arial"/>
          <w:sz w:val="24"/>
          <w:szCs w:val="24"/>
        </w:rPr>
        <w:t>"Obligasi" https://id.wikipedia.org/wiki/Obligasi diakses pada tanggal 20 Oktober 2018 pukul</w:t>
      </w:r>
    </w:p>
    <w:sectPr w:rsidR="00BA55D0" w:rsidRPr="00BA55D0">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2804" w:rsidRDefault="00862804" w:rsidP="009C0993">
      <w:pPr>
        <w:spacing w:after="0" w:line="240" w:lineRule="auto"/>
      </w:pPr>
      <w:r>
        <w:separator/>
      </w:r>
    </w:p>
  </w:endnote>
  <w:endnote w:type="continuationSeparator" w:id="0">
    <w:p w:rsidR="00862804" w:rsidRDefault="00862804" w:rsidP="009C0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0349288"/>
      <w:docPartObj>
        <w:docPartGallery w:val="Page Numbers (Bottom of Page)"/>
        <w:docPartUnique/>
      </w:docPartObj>
    </w:sdtPr>
    <w:sdtEndPr>
      <w:rPr>
        <w:noProof/>
      </w:rPr>
    </w:sdtEndPr>
    <w:sdtContent>
      <w:p w:rsidR="00D82FA7" w:rsidRDefault="00D82FA7">
        <w:pPr>
          <w:pStyle w:val="Footer"/>
          <w:jc w:val="right"/>
        </w:pPr>
        <w:r>
          <w:t xml:space="preserve">Obligasi dan Saham | </w:t>
        </w:r>
        <w:r>
          <w:fldChar w:fldCharType="begin"/>
        </w:r>
        <w:r>
          <w:instrText xml:space="preserve"> PAGE   \* MERGEFORMAT </w:instrText>
        </w:r>
        <w:r>
          <w:fldChar w:fldCharType="separate"/>
        </w:r>
        <w:r w:rsidR="00862804">
          <w:rPr>
            <w:noProof/>
          </w:rPr>
          <w:t>1</w:t>
        </w:r>
        <w:r>
          <w:rPr>
            <w:noProof/>
          </w:rPr>
          <w:fldChar w:fldCharType="end"/>
        </w:r>
      </w:p>
    </w:sdtContent>
  </w:sdt>
  <w:p w:rsidR="00D82FA7" w:rsidRDefault="00D82F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2804" w:rsidRDefault="00862804" w:rsidP="009C0993">
      <w:pPr>
        <w:spacing w:after="0" w:line="240" w:lineRule="auto"/>
      </w:pPr>
      <w:r>
        <w:separator/>
      </w:r>
    </w:p>
  </w:footnote>
  <w:footnote w:type="continuationSeparator" w:id="0">
    <w:p w:rsidR="00862804" w:rsidRDefault="00862804" w:rsidP="009C09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B06B2"/>
    <w:multiLevelType w:val="hybridMultilevel"/>
    <w:tmpl w:val="19E01AD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1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19268A5"/>
    <w:multiLevelType w:val="hybridMultilevel"/>
    <w:tmpl w:val="BC2EDB76"/>
    <w:lvl w:ilvl="0" w:tplc="0421000F">
      <w:start w:val="1"/>
      <w:numFmt w:val="decimal"/>
      <w:lvlText w:val="%1."/>
      <w:lvlJc w:val="left"/>
      <w:pPr>
        <w:ind w:left="720" w:hanging="360"/>
      </w:pPr>
    </w:lvl>
    <w:lvl w:ilvl="1" w:tplc="04210011">
      <w:start w:val="1"/>
      <w:numFmt w:val="decimal"/>
      <w:lvlText w:val="%2)"/>
      <w:lvlJc w:val="left"/>
      <w:pPr>
        <w:ind w:left="1440" w:hanging="360"/>
      </w:pPr>
    </w:lvl>
    <w:lvl w:ilvl="2" w:tplc="0421001B">
      <w:start w:val="1"/>
      <w:numFmt w:val="lowerRoman"/>
      <w:lvlText w:val="%3."/>
      <w:lvlJc w:val="righ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89623F1"/>
    <w:multiLevelType w:val="hybridMultilevel"/>
    <w:tmpl w:val="90A22854"/>
    <w:lvl w:ilvl="0" w:tplc="29DAD958">
      <w:start w:val="1"/>
      <w:numFmt w:val="decimal"/>
      <w:lvlText w:val="%1."/>
      <w:lvlJc w:val="left"/>
      <w:pPr>
        <w:ind w:left="720" w:hanging="360"/>
      </w:pPr>
    </w:lvl>
    <w:lvl w:ilvl="1" w:tplc="0421000F">
      <w:start w:val="1"/>
      <w:numFmt w:val="decimal"/>
      <w:lvlText w:val="%2."/>
      <w:lvlJc w:val="left"/>
      <w:pPr>
        <w:ind w:left="1440" w:hanging="360"/>
      </w:p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D5520B8"/>
    <w:multiLevelType w:val="hybridMultilevel"/>
    <w:tmpl w:val="C336AB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EC006B0"/>
    <w:multiLevelType w:val="hybridMultilevel"/>
    <w:tmpl w:val="95CC5EE0"/>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
    <w:nsid w:val="2C4764E5"/>
    <w:multiLevelType w:val="hybridMultilevel"/>
    <w:tmpl w:val="DDDA77FE"/>
    <w:lvl w:ilvl="0" w:tplc="29DAD958">
      <w:start w:val="1"/>
      <w:numFmt w:val="decimal"/>
      <w:lvlText w:val="%1."/>
      <w:lvlJc w:val="left"/>
      <w:pPr>
        <w:ind w:left="720" w:hanging="360"/>
      </w:pPr>
    </w:lvl>
    <w:lvl w:ilvl="1" w:tplc="04210017">
      <w:start w:val="1"/>
      <w:numFmt w:val="lowerLetter"/>
      <w:lvlText w:val="%2)"/>
      <w:lvlJc w:val="left"/>
      <w:pPr>
        <w:ind w:left="1440" w:hanging="360"/>
      </w:p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0AE2642"/>
    <w:multiLevelType w:val="hybridMultilevel"/>
    <w:tmpl w:val="743A4596"/>
    <w:lvl w:ilvl="0" w:tplc="04210009">
      <w:start w:val="1"/>
      <w:numFmt w:val="bullet"/>
      <w:lvlText w:val=""/>
      <w:lvlJc w:val="left"/>
      <w:pPr>
        <w:ind w:left="720" w:hanging="360"/>
      </w:pPr>
      <w:rPr>
        <w:rFonts w:ascii="Wingdings" w:hAnsi="Wingdings" w:hint="default"/>
      </w:rPr>
    </w:lvl>
    <w:lvl w:ilvl="1" w:tplc="04210011">
      <w:start w:val="1"/>
      <w:numFmt w:val="decimal"/>
      <w:lvlText w:val="%2)"/>
      <w:lvlJc w:val="left"/>
      <w:pPr>
        <w:ind w:left="1440" w:hanging="360"/>
      </w:pPr>
    </w:lvl>
    <w:lvl w:ilvl="2" w:tplc="04210001">
      <w:start w:val="1"/>
      <w:numFmt w:val="bullet"/>
      <w:lvlText w:val=""/>
      <w:lvlJc w:val="left"/>
      <w:pPr>
        <w:ind w:left="2160" w:hanging="180"/>
      </w:pPr>
      <w:rPr>
        <w:rFonts w:ascii="Symbol" w:hAnsi="Symbol" w:hint="default"/>
      </w:r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0EC4C7B"/>
    <w:multiLevelType w:val="hybridMultilevel"/>
    <w:tmpl w:val="7F80D62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1">
      <w:start w:val="1"/>
      <w:numFmt w:val="decimal"/>
      <w:lvlText w:val="%3)"/>
      <w:lvlJc w:val="left"/>
      <w:pPr>
        <w:ind w:left="2160" w:hanging="180"/>
      </w:pPr>
    </w:lvl>
    <w:lvl w:ilvl="3" w:tplc="04210011">
      <w:start w:val="1"/>
      <w:numFmt w:val="decimal"/>
      <w:lvlText w:val="%4)"/>
      <w:lvlJc w:val="left"/>
      <w:pPr>
        <w:ind w:left="2880" w:hanging="360"/>
      </w:pPr>
      <w:rPr>
        <w:rFonts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675465B"/>
    <w:multiLevelType w:val="hybridMultilevel"/>
    <w:tmpl w:val="39B440F6"/>
    <w:lvl w:ilvl="0" w:tplc="04210009">
      <w:start w:val="1"/>
      <w:numFmt w:val="bullet"/>
      <w:lvlText w:val=""/>
      <w:lvlJc w:val="left"/>
      <w:pPr>
        <w:ind w:left="720" w:hanging="360"/>
      </w:pPr>
      <w:rPr>
        <w:rFonts w:ascii="Wingdings" w:hAnsi="Wingdings" w:hint="default"/>
      </w:rPr>
    </w:lvl>
    <w:lvl w:ilvl="1" w:tplc="0421000F">
      <w:start w:val="1"/>
      <w:numFmt w:val="decimal"/>
      <w:lvlText w:val="%2."/>
      <w:lvlJc w:val="left"/>
      <w:pPr>
        <w:ind w:left="1440" w:hanging="360"/>
      </w:p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6EE657A"/>
    <w:multiLevelType w:val="hybridMultilevel"/>
    <w:tmpl w:val="E0140332"/>
    <w:lvl w:ilvl="0" w:tplc="0421000F">
      <w:start w:val="1"/>
      <w:numFmt w:val="decimal"/>
      <w:lvlText w:val="%1."/>
      <w:lvlJc w:val="left"/>
      <w:pPr>
        <w:ind w:left="720" w:hanging="360"/>
      </w:pPr>
    </w:lvl>
    <w:lvl w:ilvl="1" w:tplc="0421000F">
      <w:start w:val="1"/>
      <w:numFmt w:val="decimal"/>
      <w:lvlText w:val="%2."/>
      <w:lvlJc w:val="left"/>
      <w:pPr>
        <w:ind w:left="1440" w:hanging="360"/>
      </w:pPr>
      <w:rPr>
        <w:b w:val="0"/>
      </w:rPr>
    </w:lvl>
    <w:lvl w:ilvl="2" w:tplc="0421001B">
      <w:start w:val="1"/>
      <w:numFmt w:val="lowerRoman"/>
      <w:lvlText w:val="%3."/>
      <w:lvlJc w:val="right"/>
      <w:pPr>
        <w:ind w:left="2160" w:hanging="180"/>
      </w:pPr>
    </w:lvl>
    <w:lvl w:ilvl="3" w:tplc="EC6A63FC">
      <w:numFmt w:val="bullet"/>
      <w:lvlText w:val="-"/>
      <w:lvlJc w:val="left"/>
      <w:pPr>
        <w:ind w:left="2880" w:hanging="360"/>
      </w:pPr>
      <w:rPr>
        <w:rFonts w:ascii="Arial" w:eastAsiaTheme="minorHAnsi" w:hAnsi="Arial" w:cs="Arial" w:hint="default"/>
      </w:rPr>
    </w:lvl>
    <w:lvl w:ilvl="4" w:tplc="EC6A63FC">
      <w:numFmt w:val="bullet"/>
      <w:lvlText w:val="-"/>
      <w:lvlJc w:val="left"/>
      <w:pPr>
        <w:ind w:left="3600" w:hanging="360"/>
      </w:pPr>
      <w:rPr>
        <w:rFonts w:ascii="Arial" w:eastAsiaTheme="minorHAnsi" w:hAnsi="Arial" w:cs="Arial"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0551079"/>
    <w:multiLevelType w:val="hybridMultilevel"/>
    <w:tmpl w:val="AC4EA5FC"/>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A874336"/>
    <w:multiLevelType w:val="hybridMultilevel"/>
    <w:tmpl w:val="E996AB40"/>
    <w:lvl w:ilvl="0" w:tplc="EC6A63FC">
      <w:numFmt w:val="bullet"/>
      <w:lvlText w:val="-"/>
      <w:lvlJc w:val="left"/>
      <w:pPr>
        <w:ind w:left="720" w:hanging="360"/>
      </w:pPr>
      <w:rPr>
        <w:rFonts w:ascii="Arial" w:eastAsiaTheme="minorHAnsi"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EC6A63FC">
      <w:numFmt w:val="bullet"/>
      <w:lvlText w:val="-"/>
      <w:lvlJc w:val="left"/>
      <w:pPr>
        <w:ind w:left="2880" w:hanging="360"/>
      </w:pPr>
      <w:rPr>
        <w:rFonts w:ascii="Arial" w:eastAsiaTheme="minorHAnsi" w:hAnsi="Arial" w:cs="Aria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72D47D87"/>
    <w:multiLevelType w:val="hybridMultilevel"/>
    <w:tmpl w:val="EEA26B7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72DA577C"/>
    <w:multiLevelType w:val="hybridMultilevel"/>
    <w:tmpl w:val="ABAC84EE"/>
    <w:lvl w:ilvl="0" w:tplc="29DAD958">
      <w:start w:val="1"/>
      <w:numFmt w:val="decimal"/>
      <w:lvlText w:val="%1."/>
      <w:lvlJc w:val="left"/>
      <w:pPr>
        <w:ind w:left="720" w:hanging="360"/>
      </w:pPr>
    </w:lvl>
    <w:lvl w:ilvl="1" w:tplc="0421000F">
      <w:start w:val="1"/>
      <w:numFmt w:val="decimal"/>
      <w:lvlText w:val="%2."/>
      <w:lvlJc w:val="left"/>
      <w:pPr>
        <w:ind w:left="1440" w:hanging="360"/>
      </w:p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35E3B61"/>
    <w:multiLevelType w:val="hybridMultilevel"/>
    <w:tmpl w:val="991C2CAA"/>
    <w:lvl w:ilvl="0" w:tplc="04210009">
      <w:start w:val="1"/>
      <w:numFmt w:val="bullet"/>
      <w:lvlText w:val=""/>
      <w:lvlJc w:val="left"/>
      <w:pPr>
        <w:ind w:left="720" w:hanging="360"/>
      </w:pPr>
      <w:rPr>
        <w:rFonts w:ascii="Wingdings" w:hAnsi="Wingdings" w:hint="default"/>
      </w:rPr>
    </w:lvl>
    <w:lvl w:ilvl="1" w:tplc="0421000F">
      <w:start w:val="1"/>
      <w:numFmt w:val="decimal"/>
      <w:lvlText w:val="%2."/>
      <w:lvlJc w:val="left"/>
      <w:pPr>
        <w:ind w:left="1440" w:hanging="360"/>
      </w:pPr>
      <w:rPr>
        <w:b w:val="0"/>
      </w:rPr>
    </w:lvl>
    <w:lvl w:ilvl="2" w:tplc="04210001">
      <w:start w:val="1"/>
      <w:numFmt w:val="bullet"/>
      <w:lvlText w:val=""/>
      <w:lvlJc w:val="left"/>
      <w:pPr>
        <w:ind w:left="2160" w:hanging="180"/>
      </w:pPr>
      <w:rPr>
        <w:rFonts w:ascii="Symbol" w:hAnsi="Symbol" w:hint="default"/>
      </w:rPr>
    </w:lvl>
    <w:lvl w:ilvl="3" w:tplc="EC6A63FC">
      <w:numFmt w:val="bullet"/>
      <w:lvlText w:val="-"/>
      <w:lvlJc w:val="left"/>
      <w:pPr>
        <w:ind w:left="2880" w:hanging="360"/>
      </w:pPr>
      <w:rPr>
        <w:rFonts w:ascii="Arial" w:eastAsiaTheme="minorHAnsi" w:hAnsi="Arial" w:cs="Arial"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7107570"/>
    <w:multiLevelType w:val="hybridMultilevel"/>
    <w:tmpl w:val="628AD8D2"/>
    <w:lvl w:ilvl="0" w:tplc="04210015">
      <w:start w:val="1"/>
      <w:numFmt w:val="upperLetter"/>
      <w:lvlText w:val="%1."/>
      <w:lvlJc w:val="left"/>
      <w:pPr>
        <w:ind w:left="720" w:hanging="360"/>
      </w:pPr>
    </w:lvl>
    <w:lvl w:ilvl="1" w:tplc="04210009">
      <w:start w:val="1"/>
      <w:numFmt w:val="bullet"/>
      <w:lvlText w:val=""/>
      <w:lvlJc w:val="left"/>
      <w:pPr>
        <w:ind w:left="1440" w:hanging="360"/>
      </w:pPr>
      <w:rPr>
        <w:rFonts w:ascii="Wingdings" w:hAnsi="Wingdings" w:hint="default"/>
        <w:b/>
      </w:rPr>
    </w:lvl>
    <w:lvl w:ilvl="2" w:tplc="04210001">
      <w:start w:val="1"/>
      <w:numFmt w:val="bullet"/>
      <w:lvlText w:val=""/>
      <w:lvlJc w:val="left"/>
      <w:pPr>
        <w:ind w:left="2160" w:hanging="180"/>
      </w:pPr>
      <w:rPr>
        <w:rFonts w:ascii="Symbol" w:hAnsi="Symbol" w:hint="default"/>
      </w:rPr>
    </w:lvl>
    <w:lvl w:ilvl="3" w:tplc="EC6A63FC">
      <w:numFmt w:val="bullet"/>
      <w:lvlText w:val="-"/>
      <w:lvlJc w:val="left"/>
      <w:pPr>
        <w:ind w:left="2880" w:hanging="360"/>
      </w:pPr>
      <w:rPr>
        <w:rFonts w:ascii="Arial" w:eastAsiaTheme="minorHAnsi" w:hAnsi="Arial" w:cs="Arial"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9550DF8"/>
    <w:multiLevelType w:val="hybridMultilevel"/>
    <w:tmpl w:val="10A046F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01">
      <w:start w:val="1"/>
      <w:numFmt w:val="bullet"/>
      <w:lvlText w:val=""/>
      <w:lvlJc w:val="left"/>
      <w:pPr>
        <w:ind w:left="2160" w:hanging="180"/>
      </w:pPr>
      <w:rPr>
        <w:rFonts w:ascii="Symbol" w:hAnsi="Symbol" w:hint="default"/>
        <w:b w:val="0"/>
      </w:rPr>
    </w:lvl>
    <w:lvl w:ilvl="3" w:tplc="EC6A63FC">
      <w:numFmt w:val="bullet"/>
      <w:lvlText w:val="-"/>
      <w:lvlJc w:val="left"/>
      <w:pPr>
        <w:ind w:left="2880" w:hanging="360"/>
      </w:pPr>
      <w:rPr>
        <w:rFonts w:ascii="Arial" w:eastAsiaTheme="minorHAnsi" w:hAnsi="Arial" w:cs="Arial"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7BEC6715"/>
    <w:multiLevelType w:val="hybridMultilevel"/>
    <w:tmpl w:val="C3C4BAA2"/>
    <w:lvl w:ilvl="0" w:tplc="0421000F">
      <w:start w:val="1"/>
      <w:numFmt w:val="decimal"/>
      <w:lvlText w:val="%1."/>
      <w:lvlJc w:val="left"/>
      <w:pPr>
        <w:ind w:left="720" w:hanging="360"/>
      </w:pPr>
    </w:lvl>
    <w:lvl w:ilvl="1" w:tplc="04210017">
      <w:start w:val="1"/>
      <w:numFmt w:val="lowerLetter"/>
      <w:lvlText w:val="%2)"/>
      <w:lvlJc w:val="left"/>
      <w:pPr>
        <w:ind w:left="1440" w:hanging="360"/>
      </w:p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7CEA6B9D"/>
    <w:multiLevelType w:val="hybridMultilevel"/>
    <w:tmpl w:val="FA4E3B6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01">
      <w:start w:val="1"/>
      <w:numFmt w:val="bullet"/>
      <w:lvlText w:val=""/>
      <w:lvlJc w:val="left"/>
      <w:pPr>
        <w:ind w:left="2160" w:hanging="180"/>
      </w:pPr>
      <w:rPr>
        <w:rFonts w:ascii="Symbol" w:hAnsi="Symbol" w:hint="default"/>
      </w:r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5"/>
  </w:num>
  <w:num w:numId="2">
    <w:abstractNumId w:val="14"/>
  </w:num>
  <w:num w:numId="3">
    <w:abstractNumId w:val="0"/>
  </w:num>
  <w:num w:numId="4">
    <w:abstractNumId w:val="16"/>
  </w:num>
  <w:num w:numId="5">
    <w:abstractNumId w:val="9"/>
  </w:num>
  <w:num w:numId="6">
    <w:abstractNumId w:val="18"/>
  </w:num>
  <w:num w:numId="7">
    <w:abstractNumId w:val="1"/>
  </w:num>
  <w:num w:numId="8">
    <w:abstractNumId w:val="6"/>
  </w:num>
  <w:num w:numId="9">
    <w:abstractNumId w:val="17"/>
  </w:num>
  <w:num w:numId="10">
    <w:abstractNumId w:val="10"/>
  </w:num>
  <w:num w:numId="11">
    <w:abstractNumId w:val="12"/>
  </w:num>
  <w:num w:numId="12">
    <w:abstractNumId w:val="7"/>
  </w:num>
  <w:num w:numId="13">
    <w:abstractNumId w:val="4"/>
  </w:num>
  <w:num w:numId="14">
    <w:abstractNumId w:val="3"/>
  </w:num>
  <w:num w:numId="15">
    <w:abstractNumId w:val="5"/>
  </w:num>
  <w:num w:numId="16">
    <w:abstractNumId w:val="13"/>
  </w:num>
  <w:num w:numId="17">
    <w:abstractNumId w:val="2"/>
  </w:num>
  <w:num w:numId="18">
    <w:abstractNumId w:val="1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993"/>
    <w:rsid w:val="0000123D"/>
    <w:rsid w:val="00002F1D"/>
    <w:rsid w:val="00013CC1"/>
    <w:rsid w:val="00036F19"/>
    <w:rsid w:val="000428DC"/>
    <w:rsid w:val="00077805"/>
    <w:rsid w:val="00080A60"/>
    <w:rsid w:val="00083C4A"/>
    <w:rsid w:val="00084330"/>
    <w:rsid w:val="00086986"/>
    <w:rsid w:val="000A69C7"/>
    <w:rsid w:val="000B1817"/>
    <w:rsid w:val="000D19B9"/>
    <w:rsid w:val="00100931"/>
    <w:rsid w:val="00107972"/>
    <w:rsid w:val="001243F2"/>
    <w:rsid w:val="00133BA8"/>
    <w:rsid w:val="001401F5"/>
    <w:rsid w:val="001429DD"/>
    <w:rsid w:val="00145B35"/>
    <w:rsid w:val="001560B3"/>
    <w:rsid w:val="001665EF"/>
    <w:rsid w:val="00173D66"/>
    <w:rsid w:val="001A362A"/>
    <w:rsid w:val="001C0A7D"/>
    <w:rsid w:val="001C1B10"/>
    <w:rsid w:val="001C784C"/>
    <w:rsid w:val="001E117C"/>
    <w:rsid w:val="001E3AB8"/>
    <w:rsid w:val="001E418F"/>
    <w:rsid w:val="001F647A"/>
    <w:rsid w:val="00211FD1"/>
    <w:rsid w:val="00217CC5"/>
    <w:rsid w:val="0024326D"/>
    <w:rsid w:val="0025475F"/>
    <w:rsid w:val="00262E14"/>
    <w:rsid w:val="00265D43"/>
    <w:rsid w:val="00274306"/>
    <w:rsid w:val="00290A66"/>
    <w:rsid w:val="0029169C"/>
    <w:rsid w:val="002A33CA"/>
    <w:rsid w:val="002A6FCF"/>
    <w:rsid w:val="00312083"/>
    <w:rsid w:val="00320999"/>
    <w:rsid w:val="00326C24"/>
    <w:rsid w:val="00344FFC"/>
    <w:rsid w:val="003874D2"/>
    <w:rsid w:val="003E63AD"/>
    <w:rsid w:val="003F4E95"/>
    <w:rsid w:val="00400615"/>
    <w:rsid w:val="00401584"/>
    <w:rsid w:val="00426DE4"/>
    <w:rsid w:val="00464E8D"/>
    <w:rsid w:val="00473910"/>
    <w:rsid w:val="00476283"/>
    <w:rsid w:val="00482C99"/>
    <w:rsid w:val="00484F17"/>
    <w:rsid w:val="00490DEB"/>
    <w:rsid w:val="004A21EA"/>
    <w:rsid w:val="004A5E81"/>
    <w:rsid w:val="004B55A3"/>
    <w:rsid w:val="004C3117"/>
    <w:rsid w:val="004D007A"/>
    <w:rsid w:val="004D67AE"/>
    <w:rsid w:val="004E26F9"/>
    <w:rsid w:val="004E636D"/>
    <w:rsid w:val="004F045E"/>
    <w:rsid w:val="004F43D9"/>
    <w:rsid w:val="004F4E8C"/>
    <w:rsid w:val="00501BBF"/>
    <w:rsid w:val="00517D96"/>
    <w:rsid w:val="00526E36"/>
    <w:rsid w:val="005276C8"/>
    <w:rsid w:val="005309AC"/>
    <w:rsid w:val="00541DB7"/>
    <w:rsid w:val="00542719"/>
    <w:rsid w:val="00566EE6"/>
    <w:rsid w:val="005A1BBD"/>
    <w:rsid w:val="005A7DD8"/>
    <w:rsid w:val="005B5A6C"/>
    <w:rsid w:val="005C006D"/>
    <w:rsid w:val="005F109C"/>
    <w:rsid w:val="00605EAE"/>
    <w:rsid w:val="0062514E"/>
    <w:rsid w:val="00641BB8"/>
    <w:rsid w:val="006441AD"/>
    <w:rsid w:val="00647CCC"/>
    <w:rsid w:val="0068185C"/>
    <w:rsid w:val="00687C1A"/>
    <w:rsid w:val="006A05FC"/>
    <w:rsid w:val="006B0FB2"/>
    <w:rsid w:val="00706E45"/>
    <w:rsid w:val="007560A5"/>
    <w:rsid w:val="00756D9C"/>
    <w:rsid w:val="00757C6A"/>
    <w:rsid w:val="007963A8"/>
    <w:rsid w:val="007A1906"/>
    <w:rsid w:val="007B3969"/>
    <w:rsid w:val="007B5387"/>
    <w:rsid w:val="007D700F"/>
    <w:rsid w:val="007E212A"/>
    <w:rsid w:val="007F33BE"/>
    <w:rsid w:val="00807434"/>
    <w:rsid w:val="0082647C"/>
    <w:rsid w:val="00862130"/>
    <w:rsid w:val="00862804"/>
    <w:rsid w:val="008849F3"/>
    <w:rsid w:val="008854FD"/>
    <w:rsid w:val="00895B8E"/>
    <w:rsid w:val="008B1649"/>
    <w:rsid w:val="008B398C"/>
    <w:rsid w:val="008C0F3C"/>
    <w:rsid w:val="008C5653"/>
    <w:rsid w:val="008D71DB"/>
    <w:rsid w:val="008F7B02"/>
    <w:rsid w:val="00912883"/>
    <w:rsid w:val="00914158"/>
    <w:rsid w:val="00920D40"/>
    <w:rsid w:val="00931756"/>
    <w:rsid w:val="00963333"/>
    <w:rsid w:val="00971830"/>
    <w:rsid w:val="00996A0A"/>
    <w:rsid w:val="009A2993"/>
    <w:rsid w:val="009B42DD"/>
    <w:rsid w:val="009C0993"/>
    <w:rsid w:val="009E6190"/>
    <w:rsid w:val="00A07471"/>
    <w:rsid w:val="00A20E1D"/>
    <w:rsid w:val="00A230C7"/>
    <w:rsid w:val="00A27A04"/>
    <w:rsid w:val="00A4704A"/>
    <w:rsid w:val="00A57BD8"/>
    <w:rsid w:val="00A91FBE"/>
    <w:rsid w:val="00A9323F"/>
    <w:rsid w:val="00AA3311"/>
    <w:rsid w:val="00AC28D4"/>
    <w:rsid w:val="00AC551C"/>
    <w:rsid w:val="00AF2BB9"/>
    <w:rsid w:val="00B12BC1"/>
    <w:rsid w:val="00B154C0"/>
    <w:rsid w:val="00B24722"/>
    <w:rsid w:val="00B32B31"/>
    <w:rsid w:val="00B32FD0"/>
    <w:rsid w:val="00B33B99"/>
    <w:rsid w:val="00B4232A"/>
    <w:rsid w:val="00B57BCC"/>
    <w:rsid w:val="00B614F6"/>
    <w:rsid w:val="00B802D3"/>
    <w:rsid w:val="00BA55D0"/>
    <w:rsid w:val="00BD02D5"/>
    <w:rsid w:val="00BD1CA4"/>
    <w:rsid w:val="00BF4311"/>
    <w:rsid w:val="00BF7B25"/>
    <w:rsid w:val="00BF7FFE"/>
    <w:rsid w:val="00C273AE"/>
    <w:rsid w:val="00C45DC2"/>
    <w:rsid w:val="00C53A34"/>
    <w:rsid w:val="00C57785"/>
    <w:rsid w:val="00C675AF"/>
    <w:rsid w:val="00C74A87"/>
    <w:rsid w:val="00CA0A23"/>
    <w:rsid w:val="00CA1DDE"/>
    <w:rsid w:val="00CB2A07"/>
    <w:rsid w:val="00CC4931"/>
    <w:rsid w:val="00CD64CC"/>
    <w:rsid w:val="00CF0585"/>
    <w:rsid w:val="00CF67C0"/>
    <w:rsid w:val="00D05CCC"/>
    <w:rsid w:val="00D24735"/>
    <w:rsid w:val="00D35AD1"/>
    <w:rsid w:val="00D440B1"/>
    <w:rsid w:val="00D45082"/>
    <w:rsid w:val="00D5277A"/>
    <w:rsid w:val="00D53B82"/>
    <w:rsid w:val="00D567DA"/>
    <w:rsid w:val="00D65568"/>
    <w:rsid w:val="00D65AF8"/>
    <w:rsid w:val="00D72F62"/>
    <w:rsid w:val="00D82FA7"/>
    <w:rsid w:val="00D90EF2"/>
    <w:rsid w:val="00D938F0"/>
    <w:rsid w:val="00D944CA"/>
    <w:rsid w:val="00DA1154"/>
    <w:rsid w:val="00DB143A"/>
    <w:rsid w:val="00DB3E84"/>
    <w:rsid w:val="00DD213D"/>
    <w:rsid w:val="00DD434B"/>
    <w:rsid w:val="00DE55D0"/>
    <w:rsid w:val="00E1704B"/>
    <w:rsid w:val="00E41C9D"/>
    <w:rsid w:val="00E56481"/>
    <w:rsid w:val="00E92E98"/>
    <w:rsid w:val="00E93BEF"/>
    <w:rsid w:val="00E97C9B"/>
    <w:rsid w:val="00EA5AF7"/>
    <w:rsid w:val="00EA5E77"/>
    <w:rsid w:val="00EB083D"/>
    <w:rsid w:val="00EE35D7"/>
    <w:rsid w:val="00EE4A06"/>
    <w:rsid w:val="00EF21ED"/>
    <w:rsid w:val="00F068F7"/>
    <w:rsid w:val="00F07E2F"/>
    <w:rsid w:val="00F14DC5"/>
    <w:rsid w:val="00F344A4"/>
    <w:rsid w:val="00F563A0"/>
    <w:rsid w:val="00F65E0B"/>
    <w:rsid w:val="00F823FD"/>
    <w:rsid w:val="00F83E4A"/>
    <w:rsid w:val="00F849CA"/>
    <w:rsid w:val="00F94027"/>
    <w:rsid w:val="00FA3745"/>
    <w:rsid w:val="00FC0A6D"/>
    <w:rsid w:val="00FC486D"/>
    <w:rsid w:val="00FD22B5"/>
    <w:rsid w:val="00FF7BD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28CF3A-E7DC-41D4-BCBF-D73186213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0993"/>
    <w:pPr>
      <w:spacing w:after="0" w:line="240" w:lineRule="auto"/>
    </w:pPr>
  </w:style>
  <w:style w:type="paragraph" w:styleId="Header">
    <w:name w:val="header"/>
    <w:basedOn w:val="Normal"/>
    <w:link w:val="HeaderChar"/>
    <w:uiPriority w:val="99"/>
    <w:unhideWhenUsed/>
    <w:rsid w:val="009C09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0993"/>
  </w:style>
  <w:style w:type="paragraph" w:styleId="Footer">
    <w:name w:val="footer"/>
    <w:basedOn w:val="Normal"/>
    <w:link w:val="FooterChar"/>
    <w:uiPriority w:val="99"/>
    <w:unhideWhenUsed/>
    <w:rsid w:val="009C09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0993"/>
  </w:style>
  <w:style w:type="table" w:styleId="TableGrid">
    <w:name w:val="Table Grid"/>
    <w:basedOn w:val="TableNormal"/>
    <w:uiPriority w:val="39"/>
    <w:rsid w:val="007E2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5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6B858-7A70-4F80-BF76-C736137B0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1775</TotalTime>
  <Pages>13</Pages>
  <Words>3925</Words>
  <Characters>22377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186</cp:revision>
  <dcterms:created xsi:type="dcterms:W3CDTF">2018-10-19T17:01:00Z</dcterms:created>
  <dcterms:modified xsi:type="dcterms:W3CDTF">2018-10-24T09:38:00Z</dcterms:modified>
</cp:coreProperties>
</file>