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F87CC1" w:rsidRDefault="00AE4F08" w:rsidP="00F504D3">
      <w:pPr>
        <w:pStyle w:val="NoSpacing"/>
        <w:spacing w:line="48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BAB I</w:t>
      </w:r>
      <w:r w:rsidR="0026550A" w:rsidRPr="00F87CC1">
        <w:rPr>
          <w:rFonts w:ascii="Times New Roman" w:hAnsi="Times New Roman" w:cs="Times New Roman"/>
          <w:b/>
          <w:color w:val="000000" w:themeColor="text1"/>
        </w:rPr>
        <w:t>I</w:t>
      </w:r>
      <w:r w:rsidRPr="00F87CC1">
        <w:rPr>
          <w:rFonts w:ascii="Times New Roman" w:hAnsi="Times New Roman" w:cs="Times New Roman"/>
          <w:b/>
          <w:color w:val="000000" w:themeColor="text1"/>
        </w:rPr>
        <w:t xml:space="preserve"> </w:t>
      </w:r>
    </w:p>
    <w:p w:rsidR="00080A60" w:rsidRPr="00F87CC1" w:rsidRDefault="0026550A" w:rsidP="00F504D3">
      <w:pPr>
        <w:pStyle w:val="NoSpacing"/>
        <w:spacing w:line="48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KAJIAN TEORI</w:t>
      </w:r>
    </w:p>
    <w:p w:rsidR="00080C1C" w:rsidRPr="00F87CC1" w:rsidRDefault="00080C1C" w:rsidP="00F504D3">
      <w:pPr>
        <w:pStyle w:val="NoSpacing"/>
        <w:spacing w:line="480" w:lineRule="auto"/>
        <w:jc w:val="center"/>
        <w:rPr>
          <w:rFonts w:ascii="Times New Roman" w:hAnsi="Times New Roman" w:cs="Times New Roman"/>
          <w:b/>
          <w:color w:val="000000" w:themeColor="text1"/>
        </w:rPr>
      </w:pPr>
    </w:p>
    <w:p w:rsidR="002A0A27" w:rsidRPr="00F87CC1"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rPr>
      </w:pPr>
    </w:p>
    <w:p w:rsidR="002A0A27" w:rsidRPr="00F87CC1"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rPr>
      </w:pPr>
    </w:p>
    <w:p w:rsidR="001724B1" w:rsidRPr="00F87CC1"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rPr>
      </w:pPr>
    </w:p>
    <w:p w:rsidR="001724B1" w:rsidRPr="00F87CC1"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rPr>
      </w:pPr>
    </w:p>
    <w:p w:rsidR="00AE4F08" w:rsidRPr="00F87CC1" w:rsidRDefault="0026550A" w:rsidP="00F504D3">
      <w:pPr>
        <w:pStyle w:val="Heading2"/>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Landasan Teori</w:t>
      </w:r>
    </w:p>
    <w:p w:rsidR="00B27D00" w:rsidRDefault="00B27D00" w:rsidP="00F504D3">
      <w:pPr>
        <w:pStyle w:val="NoSpacing"/>
        <w:spacing w:line="480" w:lineRule="auto"/>
        <w:ind w:firstLine="630"/>
        <w:jc w:val="both"/>
        <w:rPr>
          <w:rFonts w:ascii="Times New Roman" w:hAnsi="Times New Roman" w:cs="Times New Roman"/>
          <w:color w:val="000000" w:themeColor="text1"/>
          <w:lang w:val="en-US"/>
        </w:rPr>
      </w:pPr>
      <w:r w:rsidRPr="00B27D00">
        <w:rPr>
          <w:rFonts w:ascii="Times New Roman" w:hAnsi="Times New Roman" w:cs="Times New Roman"/>
          <w:color w:val="000000" w:themeColor="text1"/>
        </w:rPr>
        <w:t>Pengertian investasi menurut Sunariyah (2004:</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4)</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dalam bukunya Pengantar Pengetahuan Pasar Modal:</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“Investasi adalah</w:t>
      </w:r>
      <w:r w:rsidR="0011590B">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penanaman modal untuk satu atau lebih aktiva yang dimiliki dan biasanya berjangka waktu lama dengan harapan mendapatkan keuntungan di masa-masa yang akan datang.”</w:t>
      </w:r>
      <w:r>
        <w:rPr>
          <w:rFonts w:ascii="Times New Roman" w:hAnsi="Times New Roman" w:cs="Times New Roman"/>
          <w:color w:val="000000" w:themeColor="text1"/>
          <w:lang w:val="en-US"/>
        </w:rPr>
        <w:t xml:space="preserve"> </w:t>
      </w:r>
    </w:p>
    <w:p w:rsidR="00B27D00" w:rsidRPr="00B27D00" w:rsidRDefault="00B27D00" w:rsidP="00F504D3">
      <w:pPr>
        <w:pStyle w:val="NoSpacing"/>
        <w:spacing w:line="480" w:lineRule="auto"/>
        <w:ind w:firstLine="630"/>
        <w:jc w:val="both"/>
        <w:rPr>
          <w:rFonts w:ascii="Times New Roman" w:hAnsi="Times New Roman" w:cs="Times New Roman"/>
          <w:color w:val="000000" w:themeColor="text1"/>
          <w:lang w:val="en-US"/>
        </w:rPr>
      </w:pPr>
      <w:r w:rsidRPr="00B27D00">
        <w:rPr>
          <w:rFonts w:ascii="Times New Roman" w:hAnsi="Times New Roman" w:cs="Times New Roman"/>
          <w:color w:val="000000" w:themeColor="text1"/>
          <w:lang w:val="en-US"/>
        </w:rPr>
        <w:t>Selanjutnya menurut Jogiyanto</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(2010:</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5)</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dalam bukunya Teori Portofolio dan Analisis Investasi</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adalah:”Investasi adalah penundaan konsumsi sekarang untuk dimasukkan ke aktiva produktif selama periode waktu tertentu.”</w:t>
      </w:r>
    </w:p>
    <w:p w:rsidR="00EC7CB1" w:rsidRDefault="00EC7CB1" w:rsidP="00F504D3">
      <w:pPr>
        <w:pStyle w:val="NoSpacing"/>
        <w:spacing w:line="480" w:lineRule="auto"/>
        <w:ind w:firstLine="630"/>
        <w:jc w:val="both"/>
        <w:rPr>
          <w:rFonts w:ascii="Times New Roman" w:hAnsi="Times New Roman" w:cs="Times New Roman"/>
          <w:color w:val="000000" w:themeColor="text1"/>
          <w:lang w:val="en-US"/>
        </w:rPr>
      </w:pPr>
      <w:r w:rsidRPr="00EC7CB1">
        <w:rPr>
          <w:rFonts w:ascii="Times New Roman" w:hAnsi="Times New Roman" w:cs="Times New Roman"/>
          <w:color w:val="000000" w:themeColor="text1"/>
        </w:rPr>
        <w:t>Menurut Undang-Undang Pasar Modal Nomor 8 tahun 1995, “Pasar modal adalah kegiatan yang bersangkutan dengan penawaran umum dan perdagangan efek, perusahaan publik yang berkaitan dengan efek yang diterbitkannya serta lembaga dan pro</w:t>
      </w:r>
      <w:r w:rsidR="00F33BC0">
        <w:rPr>
          <w:rFonts w:ascii="Times New Roman" w:hAnsi="Times New Roman" w:cs="Times New Roman"/>
          <w:color w:val="000000" w:themeColor="text1"/>
        </w:rPr>
        <w:t>fesi yang berkaitan dengan efek</w:t>
      </w:r>
      <w:r w:rsidRPr="00EC7CB1">
        <w:rPr>
          <w:rFonts w:ascii="Times New Roman" w:hAnsi="Times New Roman" w:cs="Times New Roman"/>
          <w:color w:val="000000" w:themeColor="text1"/>
        </w:rPr>
        <w:t>”</w:t>
      </w:r>
      <w:r w:rsidR="00F33BC0">
        <w:rPr>
          <w:rFonts w:ascii="Times New Roman" w:hAnsi="Times New Roman" w:cs="Times New Roman"/>
          <w:color w:val="000000" w:themeColor="text1"/>
          <w:lang w:val="en-US"/>
        </w:rPr>
        <w:t>.</w:t>
      </w:r>
    </w:p>
    <w:p w:rsidR="00F33BC0" w:rsidRPr="00F33BC0" w:rsidRDefault="00F33BC0" w:rsidP="00F504D3">
      <w:pPr>
        <w:pStyle w:val="NoSpacing"/>
        <w:spacing w:line="480" w:lineRule="auto"/>
        <w:ind w:firstLine="630"/>
        <w:jc w:val="both"/>
        <w:rPr>
          <w:rFonts w:ascii="Times New Roman" w:hAnsi="Times New Roman" w:cs="Times New Roman"/>
          <w:color w:val="000000" w:themeColor="text1"/>
          <w:lang w:val="en-US"/>
        </w:rPr>
      </w:pPr>
      <w:r w:rsidRPr="00F33BC0">
        <w:rPr>
          <w:rFonts w:ascii="Times New Roman" w:hAnsi="Times New Roman" w:cs="Times New Roman"/>
          <w:color w:val="000000" w:themeColor="text1"/>
          <w:lang w:val="en-US"/>
        </w:rPr>
        <w:t>Menurut Kasmir (2012: 184), menyatakan pasar modal secara umum adalah suatu tempat bertemunya para penjual dan pembeli untuk melakukan transaksi daam rangka memperoleh modal</w:t>
      </w:r>
      <w:r>
        <w:rPr>
          <w:rFonts w:ascii="Times New Roman" w:hAnsi="Times New Roman" w:cs="Times New Roman"/>
          <w:color w:val="000000" w:themeColor="text1"/>
          <w:lang w:val="en-US"/>
        </w:rPr>
        <w:t>.</w:t>
      </w:r>
    </w:p>
    <w:p w:rsidR="00523A6C" w:rsidRDefault="00FA216F" w:rsidP="00F504D3">
      <w:pPr>
        <w:pStyle w:val="NoSpacing"/>
        <w:spacing w:line="480" w:lineRule="auto"/>
        <w:ind w:firstLine="630"/>
        <w:jc w:val="both"/>
        <w:rPr>
          <w:rFonts w:ascii="Times New Roman" w:hAnsi="Times New Roman" w:cs="Times New Roman"/>
          <w:color w:val="000000" w:themeColor="text1"/>
        </w:rPr>
      </w:pPr>
      <w:r w:rsidRPr="00FA216F">
        <w:rPr>
          <w:rFonts w:ascii="Times New Roman" w:hAnsi="Times New Roman" w:cs="Times New Roman"/>
          <w:color w:val="000000" w:themeColor="text1"/>
        </w:rPr>
        <w:t>Harga saham menurut Brigham dan Houston (2010:</w:t>
      </w:r>
      <w:r w:rsidR="00567732">
        <w:rPr>
          <w:rFonts w:ascii="Times New Roman" w:hAnsi="Times New Roman" w:cs="Times New Roman"/>
          <w:color w:val="000000" w:themeColor="text1"/>
          <w:lang w:val="en-US"/>
        </w:rPr>
        <w:t xml:space="preserve"> </w:t>
      </w:r>
      <w:r w:rsidRPr="00FA216F">
        <w:rPr>
          <w:rFonts w:ascii="Times New Roman" w:hAnsi="Times New Roman" w:cs="Times New Roman"/>
          <w:color w:val="000000" w:themeColor="text1"/>
        </w:rPr>
        <w:t>7):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p>
    <w:p w:rsidR="00FA216F" w:rsidRDefault="00FA216F" w:rsidP="00F504D3">
      <w:pPr>
        <w:pStyle w:val="NoSpacing"/>
        <w:spacing w:line="480" w:lineRule="auto"/>
        <w:ind w:firstLine="630"/>
        <w:jc w:val="both"/>
        <w:rPr>
          <w:rFonts w:ascii="Times New Roman" w:hAnsi="Times New Roman" w:cs="Times New Roman"/>
          <w:color w:val="000000" w:themeColor="text1"/>
        </w:rPr>
      </w:pPr>
      <w:r w:rsidRPr="00FA216F">
        <w:rPr>
          <w:rFonts w:ascii="Times New Roman" w:hAnsi="Times New Roman" w:cs="Times New Roman"/>
          <w:color w:val="000000" w:themeColor="text1"/>
        </w:rPr>
        <w:t>Harga saham adalah uang yang dikeluarkan untuk memperoleh bukti penyertaan atau kepemilikan suatu perusahaan</w:t>
      </w:r>
      <w:r w:rsidR="005F5452">
        <w:rPr>
          <w:rFonts w:ascii="Times New Roman" w:hAnsi="Times New Roman" w:cs="Times New Roman"/>
          <w:color w:val="000000" w:themeColor="text1"/>
          <w:lang w:val="en-US"/>
        </w:rPr>
        <w:t xml:space="preserve"> </w:t>
      </w:r>
      <w:r w:rsidRPr="00FA216F">
        <w:rPr>
          <w:rFonts w:ascii="Times New Roman" w:hAnsi="Times New Roman" w:cs="Times New Roman"/>
          <w:color w:val="000000" w:themeColor="text1"/>
        </w:rPr>
        <w:t>(Anoraga &amp; Pakarti, 2008).</w:t>
      </w:r>
    </w:p>
    <w:p w:rsidR="00FC1D52" w:rsidRDefault="00FC1D52" w:rsidP="00F504D3">
      <w:pPr>
        <w:pStyle w:val="NoSpacing"/>
        <w:spacing w:line="480" w:lineRule="auto"/>
        <w:ind w:firstLine="630"/>
        <w:jc w:val="both"/>
        <w:rPr>
          <w:rFonts w:ascii="Times New Roman" w:hAnsi="Times New Roman" w:cs="Times New Roman"/>
          <w:color w:val="000000" w:themeColor="text1"/>
          <w:lang w:val="en-US"/>
        </w:rPr>
      </w:pPr>
      <w:r w:rsidRPr="00FC1D52">
        <w:rPr>
          <w:rFonts w:ascii="Times New Roman" w:hAnsi="Times New Roman" w:cs="Times New Roman"/>
          <w:color w:val="000000" w:themeColor="text1"/>
        </w:rPr>
        <w:t xml:space="preserve">Penilaian harga saham menurut Husnan (2009 : 284) adalah sebagai berikut: Penilaian harga saham merupakan suatu mekanisme untuk merubah serangkaian variabel ekonomi perusahaan yang diramalkan (atau yang diamati) menjadi perkiraan tentang harga saham. </w:t>
      </w:r>
      <w:r w:rsidRPr="00FC1D52">
        <w:rPr>
          <w:rFonts w:ascii="Times New Roman" w:hAnsi="Times New Roman" w:cs="Times New Roman"/>
          <w:color w:val="000000" w:themeColor="text1"/>
        </w:rPr>
        <w:lastRenderedPageBreak/>
        <w:t>Variabel-variabel ekonomi tersebut seperti misalnya laba perusahaan, deviden yang dibagikan, variabilitas laba, dan sebagainya</w:t>
      </w:r>
      <w:r w:rsidR="00F504D3">
        <w:rPr>
          <w:rFonts w:ascii="Times New Roman" w:hAnsi="Times New Roman" w:cs="Times New Roman"/>
          <w:color w:val="000000" w:themeColor="text1"/>
          <w:lang w:val="en-US"/>
        </w:rPr>
        <w:t>.</w:t>
      </w:r>
    </w:p>
    <w:p w:rsidR="00E32372" w:rsidRDefault="00E32372" w:rsidP="00F504D3">
      <w:pPr>
        <w:pStyle w:val="NoSpacing"/>
        <w:spacing w:line="480" w:lineRule="auto"/>
        <w:ind w:firstLine="630"/>
        <w:jc w:val="both"/>
        <w:rPr>
          <w:rFonts w:ascii="Times New Roman" w:hAnsi="Times New Roman" w:cs="Times New Roman"/>
          <w:color w:val="000000" w:themeColor="text1"/>
          <w:lang w:val="en-US"/>
        </w:rPr>
      </w:pPr>
      <w:r w:rsidRPr="00E32372">
        <w:rPr>
          <w:rFonts w:ascii="Times New Roman" w:hAnsi="Times New Roman" w:cs="Times New Roman"/>
          <w:color w:val="000000" w:themeColor="text1"/>
          <w:lang w:val="en-US"/>
        </w:rPr>
        <w:t>Laporan keuangan pada dasarnya adalah hasil dari proses akuntansi yang dapat digunakan sebagai alat untuk berkomunikasi antara data keuangan atau aktivitas suatu perusahaan dengan pihak-pihak yang berkepentingan dengan data atau aktivitas perusahaan tersebut (Munawir 1995:2).</w:t>
      </w:r>
      <w:r>
        <w:rPr>
          <w:rFonts w:ascii="Times New Roman" w:hAnsi="Times New Roman" w:cs="Times New Roman"/>
          <w:color w:val="000000" w:themeColor="text1"/>
          <w:lang w:val="en-US"/>
        </w:rPr>
        <w:t xml:space="preserve"> </w:t>
      </w:r>
    </w:p>
    <w:p w:rsidR="008A75AE" w:rsidRDefault="008A75AE" w:rsidP="00F504D3">
      <w:pPr>
        <w:pStyle w:val="NoSpacing"/>
        <w:spacing w:line="480" w:lineRule="auto"/>
        <w:ind w:firstLine="630"/>
        <w:jc w:val="both"/>
        <w:rPr>
          <w:rFonts w:ascii="Times New Roman" w:hAnsi="Times New Roman" w:cs="Times New Roman"/>
          <w:color w:val="000000" w:themeColor="text1"/>
          <w:lang w:val="en-US"/>
        </w:rPr>
      </w:pPr>
      <w:r w:rsidRPr="008A75AE">
        <w:rPr>
          <w:rFonts w:ascii="Times New Roman" w:hAnsi="Times New Roman" w:cs="Times New Roman"/>
          <w:color w:val="000000" w:themeColor="text1"/>
          <w:lang w:val="en-US"/>
        </w:rPr>
        <w:t>Menurut Hanafi (2003:</w:t>
      </w:r>
      <w:r>
        <w:rPr>
          <w:rFonts w:ascii="Times New Roman" w:hAnsi="Times New Roman" w:cs="Times New Roman"/>
          <w:color w:val="000000" w:themeColor="text1"/>
          <w:lang w:val="en-US"/>
        </w:rPr>
        <w:t xml:space="preserve"> </w:t>
      </w:r>
      <w:r w:rsidRPr="008A75AE">
        <w:rPr>
          <w:rFonts w:ascii="Times New Roman" w:hAnsi="Times New Roman" w:cs="Times New Roman"/>
          <w:color w:val="000000" w:themeColor="text1"/>
          <w:lang w:val="en-US"/>
        </w:rPr>
        <w:t xml:space="preserve">69), laporan keuangan adalah informasi yang dapat dipakai untuk pengambilan keputusan, mulai dari investor atau calon investor sampai dengan manajemen perusahaan itu sendiri. Laporan keuangan akan memberikan informasi mengenai profitabilitas, risiko, </w:t>
      </w:r>
      <w:r w:rsidRPr="008A75AE">
        <w:rPr>
          <w:rFonts w:ascii="Times New Roman" w:hAnsi="Times New Roman" w:cs="Times New Roman"/>
          <w:i/>
          <w:color w:val="000000" w:themeColor="text1"/>
          <w:lang w:val="en-US"/>
        </w:rPr>
        <w:t>timing</w:t>
      </w:r>
      <w:r w:rsidRPr="008A75AE">
        <w:rPr>
          <w:rFonts w:ascii="Times New Roman" w:hAnsi="Times New Roman" w:cs="Times New Roman"/>
          <w:color w:val="000000" w:themeColor="text1"/>
          <w:lang w:val="en-US"/>
        </w:rPr>
        <w:t xml:space="preserve"> aliran kas, yang kesemuanya akan mempengaruhi harapan pihak-pihak yang berkepentingan.</w:t>
      </w:r>
    </w:p>
    <w:p w:rsidR="004135FB" w:rsidRDefault="004135FB" w:rsidP="00F504D3">
      <w:pPr>
        <w:pStyle w:val="NoSpacing"/>
        <w:spacing w:line="480" w:lineRule="auto"/>
        <w:ind w:firstLine="630"/>
        <w:jc w:val="both"/>
        <w:rPr>
          <w:rFonts w:ascii="Times New Roman" w:hAnsi="Times New Roman" w:cs="Times New Roman"/>
          <w:color w:val="000000" w:themeColor="text1"/>
          <w:lang w:val="en-US"/>
        </w:rPr>
      </w:pPr>
      <w:r w:rsidRPr="004135FB">
        <w:rPr>
          <w:rFonts w:ascii="Times New Roman" w:hAnsi="Times New Roman" w:cs="Times New Roman"/>
          <w:color w:val="000000" w:themeColor="text1"/>
          <w:lang w:val="en-US"/>
        </w:rPr>
        <w:t>Laporan keuangan (</w:t>
      </w:r>
      <w:r w:rsidRPr="004135FB">
        <w:rPr>
          <w:rFonts w:ascii="Times New Roman" w:hAnsi="Times New Roman" w:cs="Times New Roman"/>
          <w:i/>
          <w:color w:val="000000" w:themeColor="text1"/>
          <w:lang w:val="en-US"/>
        </w:rPr>
        <w:t>financial statements</w:t>
      </w:r>
      <w:r w:rsidRPr="004135FB">
        <w:rPr>
          <w:rFonts w:ascii="Times New Roman" w:hAnsi="Times New Roman" w:cs="Times New Roman"/>
          <w:color w:val="000000" w:themeColor="text1"/>
          <w:lang w:val="en-US"/>
        </w:rPr>
        <w:t xml:space="preserve">)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w:t>
      </w:r>
      <w:r w:rsidR="003101B1">
        <w:rPr>
          <w:rFonts w:ascii="Times New Roman" w:hAnsi="Times New Roman" w:cs="Times New Roman"/>
          <w:color w:val="000000" w:themeColor="text1"/>
          <w:lang w:val="en-US"/>
        </w:rPr>
        <w:t>merupakan</w:t>
      </w:r>
      <w:r w:rsidRPr="004135FB">
        <w:rPr>
          <w:rFonts w:ascii="Times New Roman" w:hAnsi="Times New Roman" w:cs="Times New Roman"/>
          <w:color w:val="000000" w:themeColor="text1"/>
          <w:lang w:val="en-US"/>
        </w:rPr>
        <w:t xml:space="preserve"> catatan informasi keuangan suatu perusahaan pada suatu periode akuntansi yang dapat digunakan untuk menggambarkan kinerja perusahaan.</w:t>
      </w:r>
    </w:p>
    <w:p w:rsidR="004135FB" w:rsidRDefault="004135FB" w:rsidP="00F504D3">
      <w:pPr>
        <w:pStyle w:val="NoSpacing"/>
        <w:spacing w:line="480" w:lineRule="auto"/>
        <w:ind w:firstLine="630"/>
        <w:jc w:val="both"/>
        <w:rPr>
          <w:rFonts w:ascii="Times New Roman" w:hAnsi="Times New Roman" w:cs="Times New Roman"/>
          <w:color w:val="000000" w:themeColor="text1"/>
          <w:lang w:val="en-US"/>
        </w:rPr>
      </w:pPr>
      <w:r w:rsidRPr="004135FB">
        <w:rPr>
          <w:rFonts w:ascii="Times New Roman" w:hAnsi="Times New Roman" w:cs="Times New Roman"/>
          <w:color w:val="000000" w:themeColor="text1"/>
          <w:lang w:val="en-US"/>
        </w:rPr>
        <w:t>Pernyataan Standar Akuntansi Keuangan No</w:t>
      </w:r>
      <w:r w:rsidR="000C3E1F">
        <w:rPr>
          <w:rFonts w:ascii="Times New Roman" w:hAnsi="Times New Roman" w:cs="Times New Roman"/>
          <w:color w:val="000000" w:themeColor="text1"/>
          <w:lang w:val="en-US"/>
        </w:rPr>
        <w:t xml:space="preserve">mor </w:t>
      </w:r>
      <w:r w:rsidRPr="004135FB">
        <w:rPr>
          <w:rFonts w:ascii="Times New Roman" w:hAnsi="Times New Roman" w:cs="Times New Roman"/>
          <w:color w:val="000000" w:themeColor="text1"/>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BF646B" w:rsidRDefault="00BF646B" w:rsidP="00BF646B">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Neraca merupakan laporan sistematis yang berisi tentang aset, kewajiban, dan ekuitas perusahaan. Neraca dibuat dengan tujuan untuk </w:t>
      </w:r>
      <w:r w:rsidR="00CD19A5">
        <w:rPr>
          <w:rFonts w:ascii="Times New Roman" w:hAnsi="Times New Roman" w:cs="Times New Roman"/>
          <w:color w:val="000000" w:themeColor="text1"/>
          <w:lang w:val="en-US"/>
        </w:rPr>
        <w:t>memberikan informasi tentang</w:t>
      </w:r>
      <w:r>
        <w:rPr>
          <w:rFonts w:ascii="Times New Roman" w:hAnsi="Times New Roman" w:cs="Times New Roman"/>
          <w:color w:val="000000" w:themeColor="text1"/>
          <w:lang w:val="en-US"/>
        </w:rPr>
        <w:t xml:space="preserve"> posisi keuangan suatu perusahaan pada </w:t>
      </w:r>
      <w:r>
        <w:rPr>
          <w:rFonts w:ascii="Times New Roman" w:hAnsi="Times New Roman" w:cs="Times New Roman"/>
          <w:color w:val="000000" w:themeColor="text1"/>
          <w:lang w:val="en-US"/>
        </w:rPr>
        <w:t xml:space="preserve">suatu </w:t>
      </w:r>
      <w:r w:rsidR="00E64D74">
        <w:rPr>
          <w:rFonts w:ascii="Times New Roman" w:hAnsi="Times New Roman" w:cs="Times New Roman"/>
          <w:color w:val="000000" w:themeColor="text1"/>
          <w:lang w:val="en-US"/>
        </w:rPr>
        <w:t>periode</w:t>
      </w:r>
      <w:r>
        <w:rPr>
          <w:rFonts w:ascii="Times New Roman" w:hAnsi="Times New Roman" w:cs="Times New Roman"/>
          <w:color w:val="000000" w:themeColor="text1"/>
          <w:lang w:val="en-US"/>
        </w:rPr>
        <w:t xml:space="preserve"> tertentu</w:t>
      </w:r>
      <w:r>
        <w:rPr>
          <w:rFonts w:ascii="Times New Roman" w:hAnsi="Times New Roman" w:cs="Times New Roman"/>
          <w:color w:val="000000" w:themeColor="text1"/>
          <w:lang w:val="en-US"/>
        </w:rPr>
        <w:t>.</w:t>
      </w:r>
      <w:r w:rsidR="000C3B4D">
        <w:rPr>
          <w:rFonts w:ascii="Times New Roman" w:hAnsi="Times New Roman" w:cs="Times New Roman"/>
          <w:color w:val="000000" w:themeColor="text1"/>
          <w:lang w:val="en-US"/>
        </w:rPr>
        <w:t xml:space="preserve"> Aset pada neraca menunjukkan harta yang dimiliki oleh perusahaan, sedangkan kewajiban dan ekuitas menunjukkan pendanaan atas aset</w:t>
      </w:r>
      <w:r>
        <w:rPr>
          <w:rFonts w:ascii="Times New Roman" w:hAnsi="Times New Roman" w:cs="Times New Roman"/>
          <w:color w:val="000000" w:themeColor="text1"/>
          <w:lang w:val="en-US"/>
        </w:rPr>
        <w:t xml:space="preserve"> </w:t>
      </w:r>
      <w:r w:rsidR="000C3B4D">
        <w:rPr>
          <w:rFonts w:ascii="Times New Roman" w:hAnsi="Times New Roman" w:cs="Times New Roman"/>
          <w:color w:val="000000" w:themeColor="text1"/>
          <w:lang w:val="en-US"/>
        </w:rPr>
        <w:t xml:space="preserve">perusahaan. </w:t>
      </w:r>
      <w:r w:rsidRPr="00BF646B">
        <w:rPr>
          <w:rFonts w:ascii="Times New Roman" w:hAnsi="Times New Roman" w:cs="Times New Roman"/>
          <w:color w:val="000000" w:themeColor="text1"/>
          <w:lang w:val="en-US"/>
        </w:rPr>
        <w:t xml:space="preserve">Neraca dimaksudkan membantu pihak eksternal untuk menganalisis likuiditas </w:t>
      </w:r>
      <w:r w:rsidRPr="00BF646B">
        <w:rPr>
          <w:rFonts w:ascii="Times New Roman" w:hAnsi="Times New Roman" w:cs="Times New Roman"/>
          <w:color w:val="000000" w:themeColor="text1"/>
          <w:lang w:val="en-US"/>
        </w:rPr>
        <w:lastRenderedPageBreak/>
        <w:t>perusahaan, fleksibilitas keuangan, kemampuan operasional, dan kemampuan menghasilkan pendapatan selama periode tertentu (Hanafi: 2003: 50)</w:t>
      </w:r>
      <w:r>
        <w:rPr>
          <w:rFonts w:ascii="Times New Roman" w:hAnsi="Times New Roman" w:cs="Times New Roman"/>
          <w:color w:val="000000" w:themeColor="text1"/>
          <w:lang w:val="en-US"/>
        </w:rPr>
        <w:t>.</w:t>
      </w:r>
    </w:p>
    <w:p w:rsidR="00BF646B" w:rsidRDefault="00516F06" w:rsidP="00BF646B">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Laporan laba/rugi merupakan laporan sistematis </w:t>
      </w:r>
      <w:r w:rsidR="00966C96">
        <w:rPr>
          <w:rFonts w:ascii="Times New Roman" w:hAnsi="Times New Roman" w:cs="Times New Roman"/>
          <w:color w:val="000000" w:themeColor="text1"/>
          <w:lang w:val="en-US"/>
        </w:rPr>
        <w:t xml:space="preserve">untuk memberikan informasi </w:t>
      </w:r>
      <w:r>
        <w:rPr>
          <w:rFonts w:ascii="Times New Roman" w:hAnsi="Times New Roman" w:cs="Times New Roman"/>
          <w:color w:val="000000" w:themeColor="text1"/>
          <w:lang w:val="en-US"/>
        </w:rPr>
        <w:t>tentang pendapatan, biaya, dan laba-rugi atas aktivitas rutin dan operasional perusahaan</w:t>
      </w:r>
      <w:r w:rsidR="00E64D74">
        <w:rPr>
          <w:rFonts w:ascii="Times New Roman" w:hAnsi="Times New Roman" w:cs="Times New Roman"/>
          <w:color w:val="000000" w:themeColor="text1"/>
          <w:lang w:val="en-US"/>
        </w:rPr>
        <w:t xml:space="preserve"> pada suatu periode tertentu</w:t>
      </w:r>
      <w:r>
        <w:rPr>
          <w:rFonts w:ascii="Times New Roman" w:hAnsi="Times New Roman" w:cs="Times New Roman"/>
          <w:color w:val="000000" w:themeColor="text1"/>
          <w:lang w:val="en-US"/>
        </w:rPr>
        <w:t xml:space="preserve">. </w:t>
      </w:r>
      <w:r w:rsidR="00BF646B" w:rsidRPr="00BF646B">
        <w:rPr>
          <w:rFonts w:ascii="Times New Roman" w:hAnsi="Times New Roman" w:cs="Times New Roman"/>
          <w:color w:val="000000" w:themeColor="text1"/>
          <w:lang w:val="en-US"/>
        </w:rPr>
        <w:t xml:space="preserve">Menurut Hanafi (2003:57), ada beberapa elemen pokok dalam laporan laba-rugi antara lain: pendapatan operasional, beban operasional, dan </w:t>
      </w:r>
      <w:r w:rsidR="00600A14">
        <w:rPr>
          <w:rFonts w:ascii="Times New Roman" w:hAnsi="Times New Roman" w:cs="Times New Roman"/>
          <w:color w:val="000000" w:themeColor="text1"/>
          <w:lang w:val="en-US"/>
        </w:rPr>
        <w:t>laba</w:t>
      </w:r>
      <w:r w:rsidR="00BF646B" w:rsidRPr="00BF646B">
        <w:rPr>
          <w:rFonts w:ascii="Times New Roman" w:hAnsi="Times New Roman" w:cs="Times New Roman"/>
          <w:color w:val="000000" w:themeColor="text1"/>
          <w:lang w:val="en-US"/>
        </w:rPr>
        <w:t xml:space="preserve"> atau rugi (</w:t>
      </w:r>
      <w:r w:rsidR="00600A14" w:rsidRPr="00600A14">
        <w:rPr>
          <w:rFonts w:ascii="Times New Roman" w:hAnsi="Times New Roman" w:cs="Times New Roman"/>
          <w:i/>
          <w:color w:val="000000" w:themeColor="text1"/>
          <w:lang w:val="en-US"/>
        </w:rPr>
        <w:t>gain or loss</w:t>
      </w:r>
      <w:r w:rsidR="00BF646B" w:rsidRPr="00BF646B">
        <w:rPr>
          <w:rFonts w:ascii="Times New Roman" w:hAnsi="Times New Roman" w:cs="Times New Roman"/>
          <w:color w:val="000000" w:themeColor="text1"/>
          <w:lang w:val="en-US"/>
        </w:rPr>
        <w:t xml:space="preserve">). Pendapatan didefinisikan sebagai asset masuk selama periode dimana perusahaan mempoduksi dan menyerahkan barang yang merupakan operasi pokok perusahaan. Beban operasional didefinisikan sebagai asset keluar selama periode dimana perusahaan memproduksi dan menyerahkan barang. </w:t>
      </w:r>
      <w:r w:rsidR="008D12E4">
        <w:rPr>
          <w:rFonts w:ascii="Times New Roman" w:hAnsi="Times New Roman" w:cs="Times New Roman"/>
          <w:color w:val="000000" w:themeColor="text1"/>
          <w:lang w:val="en-US"/>
        </w:rPr>
        <w:t>Laba</w:t>
      </w:r>
      <w:r w:rsidR="00BF646B" w:rsidRPr="00BF646B">
        <w:rPr>
          <w:rFonts w:ascii="Times New Roman" w:hAnsi="Times New Roman" w:cs="Times New Roman"/>
          <w:color w:val="000000" w:themeColor="text1"/>
          <w:lang w:val="en-US"/>
        </w:rPr>
        <w:t xml:space="preserve"> (</w:t>
      </w:r>
      <w:r w:rsidR="00BF646B" w:rsidRPr="008D12E4">
        <w:rPr>
          <w:rFonts w:ascii="Times New Roman" w:hAnsi="Times New Roman" w:cs="Times New Roman"/>
          <w:i/>
          <w:color w:val="000000" w:themeColor="text1"/>
          <w:lang w:val="en-US"/>
        </w:rPr>
        <w:t>gain</w:t>
      </w:r>
      <w:r w:rsidR="004C47A2">
        <w:rPr>
          <w:rFonts w:ascii="Times New Roman" w:hAnsi="Times New Roman" w:cs="Times New Roman"/>
          <w:color w:val="000000" w:themeColor="text1"/>
          <w:lang w:val="en-US"/>
        </w:rPr>
        <w:t>) didefinis</w:t>
      </w:r>
      <w:r w:rsidR="00BF646B" w:rsidRPr="00BF646B">
        <w:rPr>
          <w:rFonts w:ascii="Times New Roman" w:hAnsi="Times New Roman" w:cs="Times New Roman"/>
          <w:color w:val="000000" w:themeColor="text1"/>
          <w:lang w:val="en-US"/>
        </w:rPr>
        <w:t>ikan sebagai kenaikan modal saham dari transaksi yang bersifat insidental. Rugi (</w:t>
      </w:r>
      <w:r w:rsidR="00BF646B" w:rsidRPr="008D12E4">
        <w:rPr>
          <w:rFonts w:ascii="Times New Roman" w:hAnsi="Times New Roman" w:cs="Times New Roman"/>
          <w:i/>
          <w:color w:val="000000" w:themeColor="text1"/>
          <w:lang w:val="en-US"/>
        </w:rPr>
        <w:t>loss</w:t>
      </w:r>
      <w:r w:rsidR="00BF646B" w:rsidRPr="00BF646B">
        <w:rPr>
          <w:rFonts w:ascii="Times New Roman" w:hAnsi="Times New Roman" w:cs="Times New Roman"/>
          <w:color w:val="000000" w:themeColor="text1"/>
          <w:lang w:val="en-US"/>
        </w:rPr>
        <w:t>) didefinisikan sebagai penurunan modal saham dari transaksi yang bersifat insidental.</w:t>
      </w:r>
    </w:p>
    <w:p w:rsidR="00BF646B" w:rsidRDefault="002255C6" w:rsidP="00F504D3">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Laporan arus kas merupakan laporan sistematis yang menunjukkan aliran masuk dan keluar kas perusahaan pada suatu periode tertentu. </w:t>
      </w:r>
      <w:r w:rsidR="003759A5" w:rsidRPr="003759A5">
        <w:rPr>
          <w:rFonts w:ascii="Times New Roman" w:hAnsi="Times New Roman" w:cs="Times New Roman"/>
          <w:color w:val="000000" w:themeColor="text1"/>
          <w:lang w:val="en-US"/>
        </w:rPr>
        <w:t>Menurut Hanafi (2003: 59), laporan arus kas digunakan untuk menganalisis dan memberikan informasi mengenai penerimaan dan pembayaran kas perusahaan selama periode tertentu.</w:t>
      </w:r>
    </w:p>
    <w:p w:rsidR="00CD19A5" w:rsidRDefault="0042109E" w:rsidP="00F504D3">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Default="00C60A29" w:rsidP="00B658AB">
      <w:pPr>
        <w:pStyle w:val="NoSpacing"/>
        <w:spacing w:line="480" w:lineRule="auto"/>
        <w:ind w:firstLine="630"/>
        <w:jc w:val="both"/>
        <w:rPr>
          <w:rFonts w:ascii="Times New Roman" w:hAnsi="Times New Roman" w:cs="Times New Roman"/>
          <w:color w:val="000000" w:themeColor="text1"/>
          <w:lang w:val="en-US"/>
        </w:rPr>
      </w:pPr>
      <w:r w:rsidRPr="00C60A29">
        <w:rPr>
          <w:rFonts w:ascii="Times New Roman" w:hAnsi="Times New Roman" w:cs="Times New Roman"/>
          <w:color w:val="000000" w:themeColor="text1"/>
          <w:lang w:val="en-US"/>
        </w:rPr>
        <w:t>Seperti dikemukakan oleh Fahmi (</w:t>
      </w:r>
      <w:r w:rsidR="00B658AB">
        <w:rPr>
          <w:rFonts w:ascii="Times New Roman" w:hAnsi="Times New Roman" w:cs="Times New Roman"/>
          <w:color w:val="000000" w:themeColor="text1"/>
          <w:lang w:val="en-US"/>
        </w:rPr>
        <w:t xml:space="preserve">2012:5), yang menyatakan bahwa: </w:t>
      </w:r>
      <w:bookmarkStart w:id="0" w:name="_GoBack"/>
      <w:bookmarkEnd w:id="0"/>
      <w:r w:rsidRPr="00C60A29">
        <w:rPr>
          <w:rFonts w:ascii="Times New Roman" w:hAnsi="Times New Roman" w:cs="Times New Roman"/>
          <w:color w:val="000000" w:themeColor="text1"/>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 xml:space="preserve">Menurut Kieso, dkk (2002: 2) memahami laporan keuangan adalah sarana utama dalam mengkomunikasikan informasi keuangan kepada pihak di luar perusahaan yang menampilkan sejarah perusahaan yang dikuantifikasi dalam nilai moneter yang disajikan dalam bentuk </w:t>
      </w:r>
      <w:r w:rsidRPr="00F504D3">
        <w:rPr>
          <w:rFonts w:ascii="Times New Roman" w:hAnsi="Times New Roman" w:cs="Times New Roman"/>
          <w:color w:val="000000" w:themeColor="text1"/>
          <w:lang w:val="en-US"/>
        </w:rPr>
        <w:lastRenderedPageBreak/>
        <w:t>neraca, laporan laba rugi, laporan arus kas, pemilik laporan ekuitas, sert</w:t>
      </w:r>
      <w:r>
        <w:rPr>
          <w:rFonts w:ascii="Times New Roman" w:hAnsi="Times New Roman" w:cs="Times New Roman"/>
          <w:color w:val="000000" w:themeColor="text1"/>
          <w:lang w:val="en-US"/>
        </w:rPr>
        <w:t>a catatan keuangan konsolidasian.</w:t>
      </w:r>
    </w:p>
    <w:p w:rsidR="00F504D3" w:rsidRPr="00F504D3" w:rsidRDefault="00F504D3" w:rsidP="00F504D3">
      <w:pPr>
        <w:pStyle w:val="NoSpacing"/>
        <w:spacing w:line="480" w:lineRule="auto"/>
        <w:ind w:firstLine="63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Menurut Harahap (2004: 106) analisis laporan keuangan secara harfiah terdiri dari dua kata, yaitu:</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P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 xml:space="preserve"> Laporan keuangan, termasuk neraca, laporan laba rugi, laporan perubahan posisi keuangan dan catatan atas laporan keuangan, laporan lainnya dan bahan penjelas yang merupakan bagian tidak terpisahkan dari laporan keuangan</w:t>
      </w:r>
      <w:r>
        <w:rPr>
          <w:rFonts w:ascii="Times New Roman" w:hAnsi="Times New Roman" w:cs="Times New Roman"/>
          <w:color w:val="000000" w:themeColor="text1"/>
          <w:lang w:val="en-US"/>
        </w:rPr>
        <w:t>.</w:t>
      </w:r>
    </w:p>
    <w:p w:rsidR="003257CE" w:rsidRDefault="00BB31D1" w:rsidP="00F504D3">
      <w:pPr>
        <w:pStyle w:val="NoSpacing"/>
        <w:spacing w:line="480" w:lineRule="auto"/>
        <w:ind w:firstLine="63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merupakan suatu perbandingan atau rasio yang menunjukkan total utang dengan ekuitas atau juga modal bersih yang dimiliki sebuah perusahaan setelah membayarkan seluruh kewajibannya.</w:t>
      </w:r>
      <w:r w:rsidR="003257CE">
        <w:rPr>
          <w:rFonts w:ascii="Times New Roman" w:hAnsi="Times New Roman" w:cs="Times New Roman"/>
          <w:color w:val="000000" w:themeColor="text1"/>
          <w:lang w:val="en-US"/>
        </w:rPr>
        <w:t xml:space="preserve"> </w:t>
      </w:r>
      <w:r w:rsidR="00306F8B" w:rsidRPr="00F87CC1">
        <w:rPr>
          <w:rFonts w:ascii="Times New Roman" w:hAnsi="Times New Roman" w:cs="Times New Roman"/>
          <w:i/>
          <w:color w:val="000000" w:themeColor="text1"/>
        </w:rPr>
        <w:t>Debt to Equity Ratio</w:t>
      </w:r>
      <w:r w:rsidR="00306F8B" w:rsidRPr="00F87CC1">
        <w:rPr>
          <w:rFonts w:ascii="Times New Roman" w:hAnsi="Times New Roman" w:cs="Times New Roman"/>
          <w:color w:val="000000" w:themeColor="text1"/>
        </w:rPr>
        <w:t xml:space="preserve"> (DER) </w:t>
      </w:r>
      <w:r w:rsidR="003257CE">
        <w:rPr>
          <w:rFonts w:ascii="Times New Roman" w:hAnsi="Times New Roman" w:cs="Times New Roman"/>
          <w:color w:val="000000" w:themeColor="text1"/>
          <w:lang w:val="en-US"/>
        </w:rPr>
        <w:t xml:space="preserve">juga </w:t>
      </w:r>
      <w:r w:rsidR="00306F8B" w:rsidRPr="00F87CC1">
        <w:rPr>
          <w:rFonts w:ascii="Times New Roman" w:hAnsi="Times New Roman" w:cs="Times New Roman"/>
          <w:color w:val="000000" w:themeColor="text1"/>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F87CC1">
        <w:rPr>
          <w:rFonts w:ascii="Times New Roman" w:hAnsi="Times New Roman" w:cs="Times New Roman"/>
          <w:color w:val="000000" w:themeColor="text1"/>
          <w:lang w:val="en-US"/>
        </w:rPr>
        <w:t>.</w:t>
      </w:r>
      <w:r w:rsidR="003257CE">
        <w:rPr>
          <w:rFonts w:ascii="Times New Roman" w:hAnsi="Times New Roman" w:cs="Times New Roman"/>
          <w:color w:val="000000" w:themeColor="text1"/>
          <w:lang w:val="en-US"/>
        </w:rPr>
        <w:t xml:space="preserve"> </w:t>
      </w:r>
    </w:p>
    <w:p w:rsidR="008F0BE4" w:rsidRPr="00F87CC1" w:rsidRDefault="00BB31D1"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adalah rasio keuangan utama dan digunakan untuk menilai posisi keuangan suatu perusahaan. Rasio ini juga merupakan ukuran kemampuan perusahaa</w:t>
      </w:r>
      <w:r w:rsidR="00BA398B" w:rsidRPr="00F87CC1">
        <w:rPr>
          <w:rFonts w:ascii="Times New Roman" w:hAnsi="Times New Roman" w:cs="Times New Roman"/>
          <w:color w:val="000000" w:themeColor="text1"/>
        </w:rPr>
        <w:t xml:space="preserve">n untuk melunasi kewajibannya.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yang rendah karena kepentingan mereka lebih terlindungi jika terjadi penurunan bisnis pada perusahaan yang bersangkutan. Dengan demikian, perusahaan yang memiliki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atau Rasio Utang terhadap Ekuitas yang tinggi mungkin tidak dapat menarik tambahan modal dengan pinjaman dari pihak lain.</w:t>
      </w:r>
    </w:p>
    <w:p w:rsidR="008F0BE4" w:rsidRPr="00F87CC1" w:rsidRDefault="00E36167"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Menurut Kasmir (2014: 201),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merupakan rasio yang menunjukkan hasil atas jumlah aktiva yang digunakan dalam perusahaan.</w:t>
      </w:r>
      <w:r w:rsidRPr="00F87CC1">
        <w:rPr>
          <w:rFonts w:ascii="Times New Roman" w:hAnsi="Times New Roman" w:cs="Times New Roman"/>
          <w:color w:val="000000" w:themeColor="text1"/>
          <w:lang w:val="en-US"/>
        </w:rPr>
        <w:t xml:space="preserve"> </w:t>
      </w:r>
      <w:r w:rsidR="00865737" w:rsidRPr="00F87CC1">
        <w:rPr>
          <w:rFonts w:ascii="Times New Roman" w:hAnsi="Times New Roman" w:cs="Times New Roman"/>
          <w:i/>
          <w:color w:val="000000" w:themeColor="text1"/>
        </w:rPr>
        <w:t xml:space="preserve">Return on </w:t>
      </w:r>
      <w:r w:rsidR="00D6088D" w:rsidRPr="00F87CC1">
        <w:rPr>
          <w:rFonts w:ascii="Times New Roman" w:hAnsi="Times New Roman" w:cs="Times New Roman"/>
          <w:i/>
          <w:color w:val="000000" w:themeColor="text1"/>
        </w:rPr>
        <w:t>A</w:t>
      </w:r>
      <w:r w:rsidR="00865737" w:rsidRPr="00F87CC1">
        <w:rPr>
          <w:rFonts w:ascii="Times New Roman" w:hAnsi="Times New Roman" w:cs="Times New Roman"/>
          <w:i/>
          <w:color w:val="000000" w:themeColor="text1"/>
        </w:rPr>
        <w:t>ssets</w:t>
      </w:r>
      <w:r w:rsidR="00865737" w:rsidRPr="00F87CC1">
        <w:rPr>
          <w:rFonts w:ascii="Times New Roman" w:hAnsi="Times New Roman" w:cs="Times New Roman"/>
          <w:color w:val="000000" w:themeColor="text1"/>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p>
    <w:p w:rsidR="00A32F6D" w:rsidRPr="00F87CC1" w:rsidRDefault="00A32F6D"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Menurut Fahmi (2012:</w:t>
      </w:r>
      <w:r w:rsidR="00F056CC"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98), </w:t>
      </w:r>
      <w:r w:rsidRPr="00F87CC1">
        <w:rPr>
          <w:rFonts w:ascii="Times New Roman" w:hAnsi="Times New Roman" w:cs="Times New Roman"/>
          <w:i/>
          <w:color w:val="000000" w:themeColor="text1"/>
        </w:rPr>
        <w:t xml:space="preserve">Return on </w:t>
      </w:r>
      <w:r w:rsidR="00565033" w:rsidRPr="00F87CC1">
        <w:rPr>
          <w:rFonts w:ascii="Times New Roman" w:hAnsi="Times New Roman" w:cs="Times New Roman"/>
          <w:i/>
          <w:color w:val="000000" w:themeColor="text1"/>
        </w:rPr>
        <w:t>A</w:t>
      </w:r>
      <w:r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w:t>
      </w:r>
      <w:r w:rsidR="001D7FA1" w:rsidRPr="00F87CC1">
        <w:rPr>
          <w:rFonts w:ascii="Times New Roman" w:hAnsi="Times New Roman" w:cs="Times New Roman"/>
          <w:color w:val="000000" w:themeColor="text1"/>
        </w:rPr>
        <w:t xml:space="preserve">(ROA) </w:t>
      </w:r>
      <w:r w:rsidRPr="00F87CC1">
        <w:rPr>
          <w:rFonts w:ascii="Times New Roman" w:hAnsi="Times New Roman" w:cs="Times New Roman"/>
          <w:color w:val="000000" w:themeColor="text1"/>
        </w:rPr>
        <w:t>melihat sejauh mana investasi yang telah ditanamkan mampu memberikan pengembalian keuntungan sesuai dengan yang diharapkan dan investasi tersebut sebenarnya sama dengan aset perusahaan yang ditanamkan atau ditempatkan.</w:t>
      </w:r>
      <w:r w:rsidR="008F0BE4"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 xml:space="preserve">Menurut Munawir (2001: 91-92) keunggulan </w:t>
      </w:r>
      <w:r w:rsidR="00AB05D2" w:rsidRPr="00F87CC1">
        <w:rPr>
          <w:rFonts w:ascii="Times New Roman" w:hAnsi="Times New Roman" w:cs="Times New Roman"/>
          <w:i/>
          <w:color w:val="000000" w:themeColor="text1"/>
        </w:rPr>
        <w:t xml:space="preserve">Return on </w:t>
      </w:r>
      <w:r w:rsidR="0089157A" w:rsidRPr="00F87CC1">
        <w:rPr>
          <w:rFonts w:ascii="Times New Roman" w:hAnsi="Times New Roman" w:cs="Times New Roman"/>
          <w:i/>
          <w:color w:val="000000" w:themeColor="text1"/>
        </w:rPr>
        <w:t>A</w:t>
      </w:r>
      <w:r w:rsidR="00AB05D2"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yaitu:</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Dapat diperbandingkan dengan rasio industri sehingga dapat diketahui posisi perusahaan terhadap industri. Hal ini merupakan salah satu langkah dalam perencanaan strategi.</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Selain berguna untuk kepentingan kontrol,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(ROA) </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Jika perusahaan telah menjalankan praktik akuntansi dengan baik maka dengan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(ROA) dapat diukur efisiensi penggunaan modal yang menyeluruh, yang sensitif terhadap setiap hal yang mempengaruhi keadaan keuangan perusahaan.</w:t>
      </w:r>
    </w:p>
    <w:p w:rsidR="008F0BE4" w:rsidRPr="00F87CC1" w:rsidRDefault="00C5062B"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Menurut Kasmir (2012:</w:t>
      </w:r>
      <w:r w:rsidR="004113F3"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203), menjelaskan bahwa yang mempengaruhi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adalah hasil pengembalian atas investasi atau yang disebut sebagai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F87CC1">
        <w:rPr>
          <w:rFonts w:ascii="Times New Roman" w:hAnsi="Times New Roman" w:cs="Times New Roman"/>
          <w:color w:val="000000" w:themeColor="text1"/>
        </w:rPr>
        <w:t xml:space="preserve"> </w:t>
      </w:r>
      <w:r w:rsidR="003B24A2" w:rsidRPr="00F87CC1">
        <w:rPr>
          <w:rFonts w:ascii="Times New Roman" w:hAnsi="Times New Roman" w:cs="Times New Roman"/>
          <w:color w:val="000000" w:themeColor="text1"/>
        </w:rPr>
        <w:t>Menurut Ba</w:t>
      </w:r>
      <w:r w:rsidR="00556064">
        <w:rPr>
          <w:rFonts w:ascii="Times New Roman" w:hAnsi="Times New Roman" w:cs="Times New Roman"/>
          <w:color w:val="000000" w:themeColor="text1"/>
          <w:lang w:val="en-US"/>
        </w:rPr>
        <w:t>s</w:t>
      </w:r>
      <w:r w:rsidR="003B24A2" w:rsidRPr="00F87CC1">
        <w:rPr>
          <w:rFonts w:ascii="Times New Roman" w:hAnsi="Times New Roman" w:cs="Times New Roman"/>
          <w:color w:val="000000" w:themeColor="text1"/>
        </w:rPr>
        <w:t xml:space="preserve">tian dan Suhardjono (2006 : 299) dalam Rinati (2008:5) </w:t>
      </w:r>
      <w:r w:rsidR="003B24A2" w:rsidRPr="00F87CC1">
        <w:rPr>
          <w:rFonts w:ascii="Times New Roman" w:hAnsi="Times New Roman" w:cs="Times New Roman"/>
          <w:i/>
          <w:color w:val="000000" w:themeColor="text1"/>
        </w:rPr>
        <w:t>Net Profit Margin</w:t>
      </w:r>
      <w:r w:rsidR="003B24A2" w:rsidRPr="00F87CC1">
        <w:rPr>
          <w:rFonts w:ascii="Times New Roman" w:hAnsi="Times New Roman" w:cs="Times New Roman"/>
          <w:color w:val="000000" w:themeColor="text1"/>
        </w:rPr>
        <w:t xml:space="preserve"> </w:t>
      </w:r>
      <w:r w:rsidR="00921211" w:rsidRPr="00F87CC1">
        <w:rPr>
          <w:rFonts w:ascii="Times New Roman" w:hAnsi="Times New Roman" w:cs="Times New Roman"/>
          <w:color w:val="000000" w:themeColor="text1"/>
          <w:lang w:val="en-US"/>
        </w:rPr>
        <w:t xml:space="preserve">(NPM) </w:t>
      </w:r>
      <w:r w:rsidR="003B24A2" w:rsidRPr="00F87CC1">
        <w:rPr>
          <w:rFonts w:ascii="Times New Roman" w:hAnsi="Times New Roman" w:cs="Times New Roman"/>
          <w:color w:val="000000" w:themeColor="text1"/>
        </w:rPr>
        <w:t xml:space="preserve">adalah perbandingan laba bersih dan penjualan. Semakin besar NPM, maka kinerja perusahaan akan semakin produktif, sehingga akan meningkatkan kepercayaan investor untuk menanamkan modalnya pada perusahaan tersebut. Rasio ini menunjukan berapa besar presentase laba bersih yang diperoleh dari setiap penjualan. Semakin besar rasio ini, maka dianggap semakin baik kemampuan </w:t>
      </w:r>
      <w:r w:rsidR="003B24A2" w:rsidRPr="00F87CC1">
        <w:rPr>
          <w:rFonts w:ascii="Times New Roman" w:hAnsi="Times New Roman" w:cs="Times New Roman"/>
          <w:color w:val="000000" w:themeColor="text1"/>
        </w:rPr>
        <w:lastRenderedPageBreak/>
        <w:t xml:space="preserve">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w:t>
      </w:r>
    </w:p>
    <w:p w:rsidR="003B24A2" w:rsidRPr="00F87CC1" w:rsidRDefault="003B24A2"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Para investor pasar modal perlu mengetahui kemampuan perusahaan untuk menghasilkan laba. Dengan mengetahui hal tersebut investor dapat menilai apakah perusahaan itu profitable atau tidak. Menurut Sulistyono (tanpa tahun : 7) dalam Rinati (2008 : 5) angka </w:t>
      </w:r>
      <w:r w:rsidR="00A538ED" w:rsidRPr="00F87CC1">
        <w:rPr>
          <w:rFonts w:ascii="Times New Roman" w:hAnsi="Times New Roman" w:cs="Times New Roman"/>
          <w:i/>
          <w:color w:val="000000" w:themeColor="text1"/>
          <w:lang w:val="en-US"/>
        </w:rPr>
        <w:t>Net Profit Margin</w:t>
      </w:r>
      <w:r w:rsidRPr="00F87CC1">
        <w:rPr>
          <w:rFonts w:ascii="Times New Roman" w:hAnsi="Times New Roman" w:cs="Times New Roman"/>
          <w:color w:val="000000" w:themeColor="text1"/>
        </w:rPr>
        <w:t xml:space="preserve"> dapat dikatakan baik apabila lebih dari 5%.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dalam Syamsuddin ( 2001 : 62 ) adalah merup</w:t>
      </w:r>
      <w:r w:rsidR="005F5452">
        <w:rPr>
          <w:rFonts w:ascii="Times New Roman" w:hAnsi="Times New Roman" w:cs="Times New Roman"/>
          <w:color w:val="000000" w:themeColor="text1"/>
        </w:rPr>
        <w:t>akan ratio antara laba bersih (</w:t>
      </w:r>
      <w:r w:rsidRPr="005F5452">
        <w:rPr>
          <w:rFonts w:ascii="Times New Roman" w:hAnsi="Times New Roman" w:cs="Times New Roman"/>
          <w:i/>
          <w:color w:val="000000" w:themeColor="text1"/>
        </w:rPr>
        <w:t>net profit</w:t>
      </w:r>
      <w:r w:rsidRPr="00F87CC1">
        <w:rPr>
          <w:rFonts w:ascii="Times New Roman" w:hAnsi="Times New Roman" w:cs="Times New Roman"/>
          <w:color w:val="000000" w:themeColor="text1"/>
        </w:rPr>
        <w:t xml:space="preserve">) yaitu penjualan dikurangi dengan seluruh </w:t>
      </w:r>
      <w:r w:rsidRPr="005F5452">
        <w:rPr>
          <w:rFonts w:ascii="Times New Roman" w:hAnsi="Times New Roman" w:cs="Times New Roman"/>
          <w:i/>
          <w:color w:val="000000" w:themeColor="text1"/>
        </w:rPr>
        <w:t>expenses</w:t>
      </w:r>
      <w:r w:rsidRPr="00F87CC1">
        <w:rPr>
          <w:rFonts w:ascii="Times New Roman" w:hAnsi="Times New Roman" w:cs="Times New Roman"/>
          <w:color w:val="000000" w:themeColor="text1"/>
        </w:rPr>
        <w:t xml:space="preserve"> termasuk pajak dibandingkan dengan penjualan. Sawir (2001 : 18) marjin laba bersih </w:t>
      </w:r>
      <w:r w:rsidR="00597C4B" w:rsidRPr="00F87CC1">
        <w:rPr>
          <w:rFonts w:ascii="Times New Roman" w:hAnsi="Times New Roman" w:cs="Times New Roman"/>
          <w:color w:val="000000" w:themeColor="text1"/>
          <w:lang w:val="en-US"/>
        </w:rPr>
        <w:t xml:space="preserve">atau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w:t>
      </w:r>
      <w:r w:rsidRPr="00F87CC1">
        <w:rPr>
          <w:rFonts w:ascii="Times New Roman" w:hAnsi="Times New Roman" w:cs="Times New Roman"/>
          <w:i/>
          <w:color w:val="000000" w:themeColor="text1"/>
        </w:rPr>
        <w:t>Profit Margin On Sales</w:t>
      </w:r>
      <w:r w:rsidRPr="00F87CC1">
        <w:rPr>
          <w:rFonts w:ascii="Times New Roman" w:hAnsi="Times New Roman" w:cs="Times New Roman"/>
          <w:color w:val="000000" w:themeColor="text1"/>
        </w:rPr>
        <w:t xml:space="preserve"> dirumuskan dengan laba bersih dibagi dengan penju</w:t>
      </w:r>
      <w:r w:rsidR="00C61BD0" w:rsidRPr="00F87CC1">
        <w:rPr>
          <w:rFonts w:ascii="Times New Roman" w:hAnsi="Times New Roman" w:cs="Times New Roman"/>
          <w:color w:val="000000" w:themeColor="text1"/>
          <w:lang w:val="en-US"/>
        </w:rPr>
        <w:t>a</w:t>
      </w:r>
      <w:r w:rsidRPr="00F87CC1">
        <w:rPr>
          <w:rFonts w:ascii="Times New Roman" w:hAnsi="Times New Roman" w:cs="Times New Roman"/>
          <w:color w:val="000000" w:themeColor="text1"/>
        </w:rPr>
        <w:t>lan, rasio</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ini</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mengukur laba bersih setelah pajak terhadap penjulan .</w:t>
      </w:r>
    </w:p>
    <w:p w:rsidR="00F576AC" w:rsidRPr="00F87CC1" w:rsidRDefault="00F576AC" w:rsidP="00F504D3">
      <w:pPr>
        <w:pStyle w:val="NoSpacing"/>
        <w:spacing w:line="480" w:lineRule="auto"/>
        <w:ind w:left="540"/>
        <w:jc w:val="both"/>
        <w:rPr>
          <w:rFonts w:ascii="Times New Roman" w:hAnsi="Times New Roman" w:cs="Times New Roman"/>
          <w:color w:val="000000" w:themeColor="text1"/>
        </w:rPr>
      </w:pPr>
    </w:p>
    <w:p w:rsidR="00AE4F08" w:rsidRPr="00F87CC1" w:rsidRDefault="0026550A" w:rsidP="00F504D3">
      <w:pPr>
        <w:pStyle w:val="Heading2"/>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Penelitian Terdahulu</w:t>
      </w:r>
    </w:p>
    <w:p w:rsidR="00DC36F9" w:rsidRPr="00F87CC1" w:rsidRDefault="00DC36F9" w:rsidP="00F504D3">
      <w:pPr>
        <w:pStyle w:val="NoSpacing"/>
        <w:spacing w:line="480" w:lineRule="auto"/>
        <w:ind w:left="540"/>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F87CC1" w:rsidTr="006214DB">
        <w:tc>
          <w:tcPr>
            <w:tcW w:w="404"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No.</w:t>
            </w:r>
          </w:p>
        </w:tc>
        <w:tc>
          <w:tcPr>
            <w:tcW w:w="2029"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Penulis dan Judul</w:t>
            </w:r>
            <w:r w:rsidR="00365F78" w:rsidRPr="00F87CC1">
              <w:rPr>
                <w:rFonts w:ascii="Times New Roman" w:hAnsi="Times New Roman" w:cs="Times New Roman"/>
                <w:color w:val="000000" w:themeColor="text1"/>
                <w:lang w:val="en-US"/>
              </w:rPr>
              <w:t xml:space="preserve"> Jurnal</w:t>
            </w:r>
          </w:p>
        </w:tc>
        <w:tc>
          <w:tcPr>
            <w:tcW w:w="869"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Variabel</w:t>
            </w:r>
          </w:p>
        </w:tc>
        <w:tc>
          <w:tcPr>
            <w:tcW w:w="1698"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Hasil</w:t>
            </w:r>
          </w:p>
        </w:tc>
      </w:tr>
      <w:tr w:rsidR="001724B1" w:rsidRPr="00F87CC1" w:rsidTr="006214DB">
        <w:tc>
          <w:tcPr>
            <w:tcW w:w="404" w:type="pct"/>
          </w:tcPr>
          <w:p w:rsidR="002B2F64" w:rsidRPr="00F87CC1"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2B2F64"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Budhi Suparningsih (</w:t>
            </w:r>
            <w:r w:rsidRPr="00F87CC1">
              <w:rPr>
                <w:rFonts w:ascii="Times New Roman" w:hAnsi="Times New Roman" w:cs="Times New Roman"/>
                <w:i/>
                <w:color w:val="000000" w:themeColor="text1"/>
              </w:rPr>
              <w:t>Faculty of Economics, Krisnadwipayana University Jakarta, Indonesia</w:t>
            </w:r>
            <w:r w:rsidRPr="00F87CC1">
              <w:rPr>
                <w:rFonts w:ascii="Times New Roman" w:hAnsi="Times New Roman" w:cs="Times New Roman"/>
                <w:color w:val="000000" w:themeColor="text1"/>
              </w:rPr>
              <w:t>)</w:t>
            </w:r>
          </w:p>
          <w:p w:rsidR="00365F78" w:rsidRPr="00F87CC1" w:rsidRDefault="00365F78"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Effect of debt to equity ratio (DER), price earning ratio (PER), net profit margin (NPM), return on investment (ROI), earning per share (EPS) in influence exchange rates and Indonesian interest rates (SBI) share </w:t>
            </w:r>
            <w:r w:rsidRPr="00F87CC1">
              <w:rPr>
                <w:rFonts w:ascii="Times New Roman" w:hAnsi="Times New Roman" w:cs="Times New Roman"/>
                <w:i/>
                <w:color w:val="000000" w:themeColor="text1"/>
              </w:rPr>
              <w:lastRenderedPageBreak/>
              <w:t>price in textile and garment industry Indonesia Stock Exchange</w:t>
            </w:r>
          </w:p>
          <w:p w:rsidR="00365F78" w:rsidRPr="00F87CC1" w:rsidRDefault="00365F78" w:rsidP="00F504D3">
            <w:pPr>
              <w:pStyle w:val="NoSpacing"/>
              <w:spacing w:line="480" w:lineRule="auto"/>
              <w:rPr>
                <w:rFonts w:ascii="Times New Roman" w:hAnsi="Times New Roman" w:cs="Times New Roman"/>
                <w:i/>
                <w:color w:val="000000" w:themeColor="text1"/>
                <w:lang w:val="en-US"/>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International Journal of Multidisciplinary Research and Development</w:t>
            </w:r>
            <w:r w:rsidR="00C01F09"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2349-4182</w:t>
            </w:r>
            <w:r w:rsidR="00C01F09" w:rsidRPr="00F87CC1">
              <w:rPr>
                <w:rFonts w:ascii="Times New Roman" w:hAnsi="Times New Roman" w:cs="Times New Roman"/>
                <w:i/>
                <w:color w:val="000000" w:themeColor="text1"/>
                <w:lang w:val="en-US"/>
              </w:rPr>
              <w:t xml:space="preserve">, </w:t>
            </w:r>
          </w:p>
          <w:p w:rsidR="00365F78"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i/>
                <w:color w:val="000000" w:themeColor="text1"/>
              </w:rPr>
              <w:t>allsubject journal.com</w:t>
            </w:r>
            <w:r w:rsidR="00C01F09" w:rsidRPr="00F87CC1">
              <w:rPr>
                <w:rFonts w:ascii="Times New Roman" w:hAnsi="Times New Roman" w:cs="Times New Roman"/>
                <w:i/>
                <w:color w:val="000000" w:themeColor="text1"/>
                <w:lang w:val="en-US"/>
              </w:rPr>
              <w:t xml:space="preserve">, </w:t>
            </w:r>
            <w:r w:rsidR="00C01F09" w:rsidRPr="00F87CC1">
              <w:rPr>
                <w:rFonts w:ascii="Times New Roman" w:hAnsi="Times New Roman" w:cs="Times New Roman"/>
                <w:i/>
                <w:color w:val="000000" w:themeColor="text1"/>
              </w:rPr>
              <w:t>V</w:t>
            </w:r>
            <w:r w:rsidRPr="00F87CC1">
              <w:rPr>
                <w:rFonts w:ascii="Times New Roman" w:hAnsi="Times New Roman" w:cs="Times New Roman"/>
                <w:i/>
                <w:color w:val="000000" w:themeColor="text1"/>
              </w:rPr>
              <w:t>ol</w:t>
            </w:r>
            <w:r w:rsidR="00C01F09" w:rsidRPr="00F87CC1">
              <w:rPr>
                <w:rFonts w:ascii="Times New Roman" w:hAnsi="Times New Roman" w:cs="Times New Roman"/>
                <w:i/>
                <w:color w:val="000000" w:themeColor="text1"/>
              </w:rPr>
              <w:t xml:space="preserve">ume 4, </w:t>
            </w:r>
            <w:r w:rsidR="00C01F09" w:rsidRPr="00F87CC1">
              <w:rPr>
                <w:rFonts w:ascii="Times New Roman" w:hAnsi="Times New Roman" w:cs="Times New Roman"/>
                <w:i/>
                <w:color w:val="000000" w:themeColor="text1"/>
                <w:lang w:val="en-US"/>
              </w:rPr>
              <w:t>I</w:t>
            </w:r>
            <w:r w:rsidRPr="00F87CC1">
              <w:rPr>
                <w:rFonts w:ascii="Times New Roman" w:hAnsi="Times New Roman" w:cs="Times New Roman"/>
                <w:i/>
                <w:color w:val="000000" w:themeColor="text1"/>
              </w:rPr>
              <w:t>ssue 11; September 2017; Page</w:t>
            </w:r>
            <w:r w:rsidR="00C01F09"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58-62</w:t>
            </w:r>
            <w:r w:rsidRPr="00F87CC1">
              <w:rPr>
                <w:rFonts w:ascii="Times New Roman" w:hAnsi="Times New Roman" w:cs="Times New Roman"/>
                <w:color w:val="000000" w:themeColor="text1"/>
              </w:rPr>
              <w:t>)</w:t>
            </w:r>
          </w:p>
        </w:tc>
        <w:tc>
          <w:tcPr>
            <w:tcW w:w="869"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xml:space="preserve">: Debt To Equity Ratio (DER)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xml:space="preserve">: Price Earning Ratio (PER)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xml:space="preserve">: Net Profit Margin (NPM)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xml:space="preserve">: Return On Investment (ROI)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xml:space="preserve">: Earning Per Share (EPS)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xml:space="preserve">: Exchange Rates </w:t>
            </w:r>
          </w:p>
          <w:p w:rsidR="002B2F64"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xml:space="preserve">: Interest </w:t>
            </w:r>
            <w:r w:rsidRPr="00F87CC1">
              <w:rPr>
                <w:rFonts w:ascii="Times New Roman" w:hAnsi="Times New Roman" w:cs="Times New Roman"/>
                <w:color w:val="000000" w:themeColor="text1"/>
                <w:lang w:val="en-US"/>
              </w:rPr>
              <w:t>R</w:t>
            </w:r>
            <w:r w:rsidRPr="00F87CC1">
              <w:rPr>
                <w:rFonts w:ascii="Times New Roman" w:hAnsi="Times New Roman" w:cs="Times New Roman"/>
                <w:color w:val="000000" w:themeColor="text1"/>
              </w:rPr>
              <w:t>ates</w:t>
            </w:r>
          </w:p>
        </w:tc>
        <w:tc>
          <w:tcPr>
            <w:tcW w:w="1698"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Hasil pengujian menggunakan variabel regresi berganda</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secara bersamaan membuktikan bahwa Debt To Equity Ratio (DER), Price Earning Ratio (PER), Net Profit Margin (NPM), Return On Investment (ROI), Earning Per Share (EPS), nilai tukar, dan tingkat </w:t>
            </w:r>
            <w:r w:rsidRPr="00F87CC1">
              <w:rPr>
                <w:rFonts w:ascii="Times New Roman" w:hAnsi="Times New Roman" w:cs="Times New Roman"/>
                <w:color w:val="000000" w:themeColor="text1"/>
              </w:rPr>
              <w:lastRenderedPageBreak/>
              <w:t xml:space="preserve">suku bunga secara simultan berpengaruh signifikan terhadap harga saham.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Net Profit Margin (NPM), Return On Investment (ROI), Earning Per Share (EPS), nilai tukar dan tingkat suku bunga Indonesia</w:t>
            </w:r>
          </w:p>
          <w:p w:rsidR="002B2F64"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tingkat pengaruh positif signifikan terhadap harga saham, sedangkan net profit margin (NPM), tidak berpengaruh signifikan terhadap harga saham.</w:t>
            </w:r>
          </w:p>
        </w:tc>
      </w:tr>
      <w:tr w:rsidR="001724B1" w:rsidRPr="00F87CC1" w:rsidTr="006214DB">
        <w:tc>
          <w:tcPr>
            <w:tcW w:w="404" w:type="pct"/>
          </w:tcPr>
          <w:p w:rsidR="00365F78" w:rsidRPr="00F87CC1"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Sitti Murniati (</w:t>
            </w:r>
            <w:r w:rsidRPr="00F87CC1">
              <w:rPr>
                <w:rFonts w:ascii="Times New Roman" w:hAnsi="Times New Roman" w:cs="Times New Roman"/>
                <w:i/>
                <w:color w:val="000000" w:themeColor="text1"/>
              </w:rPr>
              <w:t>Moeslim Indonesian University, Indonesia</w:t>
            </w:r>
            <w:r w:rsidRPr="00F87CC1">
              <w:rPr>
                <w:rFonts w:ascii="Times New Roman" w:hAnsi="Times New Roman" w:cs="Times New Roman"/>
                <w:color w:val="000000" w:themeColor="text1"/>
              </w:rPr>
              <w:t>)</w:t>
            </w:r>
          </w:p>
          <w:p w:rsidR="00365F78" w:rsidRPr="00F87CC1" w:rsidRDefault="00365F78"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Capital Structure, Company Size and Profitability on the Stock Price of Food and Beverage Companies Listed on the Indonesia Stock Exchange</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Information Management and Business Review,</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2220-3796</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 xml:space="preserve">Volume 8, </w:t>
            </w:r>
            <w:r w:rsidRPr="00F87CC1">
              <w:rPr>
                <w:rFonts w:ascii="Times New Roman" w:hAnsi="Times New Roman" w:cs="Times New Roman"/>
                <w:i/>
                <w:color w:val="000000" w:themeColor="text1"/>
                <w:lang w:val="en-US"/>
              </w:rPr>
              <w:t>N</w:t>
            </w:r>
            <w:r w:rsidRPr="00F87CC1">
              <w:rPr>
                <w:rFonts w:ascii="Times New Roman" w:hAnsi="Times New Roman" w:cs="Times New Roman"/>
                <w:i/>
                <w:color w:val="000000" w:themeColor="text1"/>
              </w:rPr>
              <w:t>o. 1</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P</w:t>
            </w:r>
            <w:r w:rsidRPr="00F87CC1">
              <w:rPr>
                <w:rFonts w:ascii="Times New Roman" w:hAnsi="Times New Roman" w:cs="Times New Roman"/>
                <w:i/>
                <w:color w:val="000000" w:themeColor="text1"/>
                <w:lang w:val="en-US"/>
              </w:rPr>
              <w:t>ages</w:t>
            </w:r>
            <w:r w:rsidRPr="00F87CC1">
              <w:rPr>
                <w:rFonts w:ascii="Times New Roman" w:hAnsi="Times New Roman" w:cs="Times New Roman"/>
                <w:i/>
                <w:color w:val="000000" w:themeColor="text1"/>
              </w:rPr>
              <w:t xml:space="preserve"> 23-29</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February 2016</w:t>
            </w:r>
            <w:r w:rsidRPr="00F87CC1">
              <w:rPr>
                <w:rFonts w:ascii="Times New Roman" w:hAnsi="Times New Roman" w:cs="Times New Roman"/>
                <w:color w:val="000000" w:themeColor="text1"/>
              </w:rPr>
              <w:t>)</w:t>
            </w:r>
          </w:p>
        </w:tc>
        <w:tc>
          <w:tcPr>
            <w:tcW w:w="869" w:type="pct"/>
          </w:tcPr>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Assets Ratio</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Debt to Equity Ratio</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Company Size</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Return On Assets</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Return On Equity</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Net Profit Margin</w:t>
            </w:r>
          </w:p>
          <w:p w:rsidR="00365F78" w:rsidRPr="00F87CC1" w:rsidRDefault="00365F78" w:rsidP="00F504D3">
            <w:pPr>
              <w:pStyle w:val="NoSpacing"/>
              <w:spacing w:line="480" w:lineRule="auto"/>
              <w:rPr>
                <w:rFonts w:ascii="Times New Roman" w:hAnsi="Times New Roman" w:cs="Times New Roman"/>
                <w:color w:val="000000" w:themeColor="text1"/>
              </w:rPr>
            </w:pPr>
          </w:p>
        </w:tc>
        <w:tc>
          <w:tcPr>
            <w:tcW w:w="1698" w:type="pct"/>
          </w:tcPr>
          <w:p w:rsidR="00365F78"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Berdasarkan hasil penelitian, kesimpulan dalam penelitian ini adalah struktur modal yang diproksi dengan rasio hutang terhadap aset (DAR) dan rasio hutang terhadap modal (DER), ukuran perusahaan (SIZE) dan profitabilitas diproksi dengan pengembalian atas aset (ROA), laba atas ekuitas (ROE) dan margin laba bersih (NPM) mempengaruhi harga saham di </w:t>
            </w:r>
            <w:r w:rsidRPr="00F87CC1">
              <w:rPr>
                <w:rFonts w:ascii="Times New Roman" w:hAnsi="Times New Roman" w:cs="Times New Roman"/>
                <w:color w:val="000000" w:themeColor="text1"/>
              </w:rPr>
              <w:lastRenderedPageBreak/>
              <w:t>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1724B1" w:rsidRPr="00F87CC1" w:rsidTr="006214DB">
        <w:tc>
          <w:tcPr>
            <w:tcW w:w="404" w:type="pct"/>
          </w:tcPr>
          <w:p w:rsidR="00C01F09" w:rsidRPr="00F87CC1"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C01F09" w:rsidRPr="00F87CC1" w:rsidRDefault="00C01F0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Hidayat Ihsan Abditama and Sylviana Maya Damayanti (</w:t>
            </w:r>
            <w:r w:rsidRPr="00F87CC1">
              <w:rPr>
                <w:rFonts w:ascii="Times New Roman" w:hAnsi="Times New Roman" w:cs="Times New Roman"/>
                <w:i/>
                <w:color w:val="000000" w:themeColor="text1"/>
              </w:rPr>
              <w:t>School of Business and Management Institut Teknologi Bandung, Indonesia</w:t>
            </w:r>
            <w:r w:rsidRPr="00F87CC1">
              <w:rPr>
                <w:rFonts w:ascii="Times New Roman" w:hAnsi="Times New Roman" w:cs="Times New Roman"/>
                <w:color w:val="000000" w:themeColor="text1"/>
              </w:rPr>
              <w:t>)</w:t>
            </w:r>
          </w:p>
          <w:p w:rsidR="00C01F09" w:rsidRPr="00F87CC1" w:rsidRDefault="00C01F09"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Influence of Company Performance Toward Stock Price of PT. XL Axiata Tbk From 2008 – 2014 </w:t>
            </w:r>
          </w:p>
          <w:p w:rsidR="00C01F09" w:rsidRPr="00F87CC1" w:rsidRDefault="00C01F09"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Business and Management</w:t>
            </w:r>
          </w:p>
          <w:p w:rsidR="00C01F09" w:rsidRPr="00F87CC1" w:rsidRDefault="00C01F0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i/>
                <w:color w:val="000000" w:themeColor="text1"/>
              </w:rPr>
              <w:t>Volume 4, No.4, 2015, Page</w:t>
            </w:r>
            <w:r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510-521</w:t>
            </w:r>
            <w:r w:rsidRPr="00F87CC1">
              <w:rPr>
                <w:rFonts w:ascii="Times New Roman" w:hAnsi="Times New Roman" w:cs="Times New Roman"/>
                <w:color w:val="000000" w:themeColor="text1"/>
              </w:rPr>
              <w:t>)</w:t>
            </w:r>
          </w:p>
        </w:tc>
        <w:tc>
          <w:tcPr>
            <w:tcW w:w="869" w:type="pct"/>
          </w:tcPr>
          <w:p w:rsidR="00F05B70" w:rsidRPr="00F87CC1" w:rsidRDefault="00F05B70"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Y: Harga Saham</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Current Ratio (CR)</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Assets Turnover (AT)</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Equity to Assets Ratio (EAR)</w:t>
            </w:r>
          </w:p>
          <w:p w:rsidR="00C01F09" w:rsidRPr="00F87CC1" w:rsidRDefault="00C01F09" w:rsidP="00F504D3">
            <w:pPr>
              <w:pStyle w:val="NoSpacing"/>
              <w:spacing w:line="480" w:lineRule="auto"/>
              <w:rPr>
                <w:rFonts w:ascii="Times New Roman" w:hAnsi="Times New Roman" w:cs="Times New Roman"/>
                <w:color w:val="000000" w:themeColor="text1"/>
              </w:rPr>
            </w:pPr>
          </w:p>
        </w:tc>
        <w:tc>
          <w:tcPr>
            <w:tcW w:w="1698" w:type="pct"/>
          </w:tcPr>
          <w:p w:rsidR="004B1540"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Dari uji statistik dalam analisis, </w:t>
            </w:r>
            <w:r w:rsidRPr="00F87CC1">
              <w:rPr>
                <w:rFonts w:ascii="Times New Roman" w:hAnsi="Times New Roman" w:cs="Times New Roman"/>
                <w:color w:val="000000" w:themeColor="text1"/>
                <w:lang w:val="en-US"/>
              </w:rPr>
              <w:t xml:space="preserve">terdapat </w:t>
            </w:r>
            <w:r w:rsidRPr="00F87CC1">
              <w:rPr>
                <w:rFonts w:ascii="Times New Roman" w:hAnsi="Times New Roman" w:cs="Times New Roman"/>
                <w:color w:val="000000" w:themeColor="text1"/>
              </w:rPr>
              <w:t>hubungan yang signifikan kinerja perusahaan terhadap harga saham PT. XL Axiata Tbk. dari 2008 hingga 2014 secara</w:t>
            </w:r>
          </w:p>
          <w:p w:rsidR="004B1540"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simultan. Hal tersebut terbukti dengan model uji regresi linier 0,000</w:t>
            </w:r>
            <w:r w:rsidRPr="00F87CC1">
              <w:rPr>
                <w:rFonts w:ascii="Times New Roman" w:hAnsi="Times New Roman" w:cs="Times New Roman"/>
                <w:color w:val="000000" w:themeColor="text1"/>
                <w:vertAlign w:val="superscript"/>
              </w:rPr>
              <w:t>b</w:t>
            </w:r>
            <w:r w:rsidRPr="00F87CC1">
              <w:rPr>
                <w:rFonts w:ascii="Times New Roman" w:hAnsi="Times New Roman" w:cs="Times New Roman"/>
                <w:color w:val="000000" w:themeColor="text1"/>
              </w:rPr>
              <w:t xml:space="preserve"> signifikan. Ini adalah hasil yang sangat baik karena menutup dengan nol kesalahan. Dan juga, tiga rasio yang tidak memiliki level signifikan. Ada Currrent Ratio, Asset Turnover, dan Dividend Payout Ratio </w:t>
            </w:r>
            <w:r w:rsidRPr="00F87CC1">
              <w:rPr>
                <w:rFonts w:ascii="Times New Roman" w:hAnsi="Times New Roman" w:cs="Times New Roman"/>
                <w:color w:val="000000" w:themeColor="text1"/>
              </w:rPr>
              <w:lastRenderedPageBreak/>
              <w:t xml:space="preserve">yang masing-masing sebesar 0,070, 0,388 dan 0,900 yang lebih dari 5% tingkat signifikan. Dijelaskan pula bahwa perbedaan kasus PT. XL Axiata Tbk dibandingkan penelitian lainnya sebelumnya </w:t>
            </w:r>
          </w:p>
          <w:p w:rsidR="00C01F09"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w:t>
            </w:r>
            <w:r w:rsidRPr="00F87CC1">
              <w:rPr>
                <w:rFonts w:ascii="Times New Roman" w:hAnsi="Times New Roman" w:cs="Times New Roman"/>
                <w:color w:val="000000" w:themeColor="text1"/>
              </w:rPr>
              <w:lastRenderedPageBreak/>
              <w:t>memiliki pengaruh yang cukup besar terhadap penurunan nilai harga saham.</w:t>
            </w:r>
          </w:p>
        </w:tc>
      </w:tr>
      <w:tr w:rsidR="001724B1" w:rsidRPr="00F87CC1" w:rsidTr="006214DB">
        <w:tc>
          <w:tcPr>
            <w:tcW w:w="404" w:type="pct"/>
          </w:tcPr>
          <w:p w:rsidR="00AB248F" w:rsidRPr="00F87CC1"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Abhimada Gatuth Satryo, Nur Aini Rokhmania, Pepie Diptyana (STIE Perbanas Surabaya)</w:t>
            </w:r>
          </w:p>
          <w:p w:rsidR="00AB248F" w:rsidRPr="00F87CC1" w:rsidRDefault="00AB248F"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The influence of profitability, market ratio, and solvency ratio on the share prices of companieslisted on LQ45 Index</w:t>
            </w:r>
          </w:p>
          <w:p w:rsidR="00AB248F" w:rsidRPr="00F87CC1" w:rsidRDefault="00AB248F"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w:t>
            </w:r>
            <w:r w:rsidRPr="00F87CC1">
              <w:rPr>
                <w:rFonts w:ascii="Times New Roman" w:hAnsi="Times New Roman" w:cs="Times New Roman"/>
                <w:i/>
                <w:color w:val="000000" w:themeColor="text1"/>
              </w:rPr>
              <w:t>The Indonesian Accounting Review Vol. 6, No. 1, January-July 2016, pages 55-66</w:t>
            </w:r>
            <w:r w:rsidRPr="00F87CC1">
              <w:rPr>
                <w:rFonts w:ascii="Times New Roman" w:hAnsi="Times New Roman" w:cs="Times New Roman"/>
                <w:color w:val="000000" w:themeColor="text1"/>
                <w:lang w:val="en-US"/>
              </w:rPr>
              <w:t>)</w:t>
            </w:r>
          </w:p>
        </w:tc>
        <w:tc>
          <w:tcPr>
            <w:tcW w:w="869"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Price to Book Value ( PBV)</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Debt to Equity Ratio (DER)</w:t>
            </w:r>
          </w:p>
          <w:p w:rsidR="00AB248F" w:rsidRPr="00F87CC1" w:rsidRDefault="00AB248F"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Debt to Assets Ratio (DAR)</w:t>
            </w:r>
          </w:p>
        </w:tc>
        <w:tc>
          <w:tcPr>
            <w:tcW w:w="1698"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w:t>
            </w:r>
            <w:r w:rsidRPr="00F87CC1">
              <w:rPr>
                <w:rFonts w:ascii="Times New Roman" w:hAnsi="Times New Roman" w:cs="Times New Roman"/>
                <w:color w:val="000000" w:themeColor="text1"/>
              </w:rPr>
              <w:lastRenderedPageBreak/>
              <w:t>(DER), dan Debt to Assets Ratio (DAR) yang tidak berpengaruh pada harga saham.</w:t>
            </w:r>
          </w:p>
        </w:tc>
      </w:tr>
      <w:tr w:rsidR="001724B1" w:rsidRPr="00F87CC1" w:rsidTr="006214DB">
        <w:tc>
          <w:tcPr>
            <w:tcW w:w="404" w:type="pct"/>
          </w:tcPr>
          <w:p w:rsidR="00FA5EFC" w:rsidRPr="00F87CC1"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Atika Jauharia Hatta (STIE YKPN) dan</w:t>
            </w:r>
          </w:p>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Bambang Sugeng Dwiyanto (</w:t>
            </w:r>
            <w:r w:rsidRPr="00F87CC1">
              <w:rPr>
                <w:rFonts w:ascii="Times New Roman" w:hAnsi="Times New Roman" w:cs="Times New Roman"/>
                <w:i/>
                <w:color w:val="000000" w:themeColor="text1"/>
              </w:rPr>
              <w:t>University of Proklamasi 45 Yogyakarta</w:t>
            </w:r>
            <w:r w:rsidRPr="00F87CC1">
              <w:rPr>
                <w:rFonts w:ascii="Times New Roman" w:hAnsi="Times New Roman" w:cs="Times New Roman"/>
                <w:color w:val="000000" w:themeColor="text1"/>
              </w:rPr>
              <w:t>)</w:t>
            </w:r>
          </w:p>
          <w:p w:rsidR="00FA5EFC" w:rsidRPr="00F87CC1" w:rsidRDefault="00FA5EFC"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Company Fundamental Factors and Systematic Risk in Increasing Stock Price </w:t>
            </w:r>
          </w:p>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Economics, Business, and Accountancy Ventura Volume 15, No. 2, August 2012, pages 245-256, Accreditation No. 110/DIKTI/Kep/2009</w:t>
            </w:r>
            <w:r w:rsidRPr="00F87CC1">
              <w:rPr>
                <w:rFonts w:ascii="Times New Roman" w:hAnsi="Times New Roman" w:cs="Times New Roman"/>
                <w:color w:val="000000" w:themeColor="text1"/>
              </w:rPr>
              <w:t>)</w:t>
            </w:r>
          </w:p>
        </w:tc>
        <w:tc>
          <w:tcPr>
            <w:tcW w:w="869" w:type="pct"/>
          </w:tcPr>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Price Earning Ratio (PER)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Cash Ratio (CR)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Net Profit Margin (NPM)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Dividend Payout Ratio (DPR)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Return On Assets (ROA)</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8</w:t>
            </w:r>
            <w:r w:rsidRPr="00F87CC1">
              <w:rPr>
                <w:rFonts w:ascii="Times New Roman" w:hAnsi="Times New Roman" w:cs="Times New Roman"/>
                <w:color w:val="000000" w:themeColor="text1"/>
              </w:rPr>
              <w:t>: (HSM)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9</w:t>
            </w:r>
            <w:r w:rsidRPr="00F87CC1">
              <w:rPr>
                <w:rFonts w:ascii="Times New Roman" w:hAnsi="Times New Roman" w:cs="Times New Roman"/>
                <w:color w:val="000000" w:themeColor="text1"/>
              </w:rPr>
              <w:t>: Beta</w:t>
            </w:r>
          </w:p>
          <w:p w:rsidR="00FA5EFC" w:rsidRPr="00F87CC1" w:rsidRDefault="00FA5EFC" w:rsidP="00F504D3">
            <w:pPr>
              <w:pStyle w:val="NoSpacing"/>
              <w:spacing w:line="480" w:lineRule="auto"/>
              <w:rPr>
                <w:rFonts w:ascii="Times New Roman" w:hAnsi="Times New Roman" w:cs="Times New Roman"/>
                <w:color w:val="000000" w:themeColor="text1"/>
              </w:rPr>
            </w:pPr>
          </w:p>
        </w:tc>
        <w:tc>
          <w:tcPr>
            <w:tcW w:w="1698" w:type="pct"/>
          </w:tcPr>
          <w:p w:rsidR="00E2532B" w:rsidRPr="00F87CC1" w:rsidRDefault="00E2532B"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Di bawah uji MacKinnon, White, dan Davidson, ditemukan bahwa model hubungan fungsional yang digunakan dalam penelitian ini adalah </w:t>
            </w:r>
            <w:r w:rsidRPr="00F87CC1">
              <w:rPr>
                <w:rFonts w:ascii="Times New Roman" w:hAnsi="Times New Roman" w:cs="Times New Roman"/>
                <w:i/>
                <w:color w:val="000000" w:themeColor="text1"/>
              </w:rPr>
              <w:t>log</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linear</w:t>
            </w:r>
            <w:r w:rsidRPr="00F87CC1">
              <w:rPr>
                <w:rFonts w:ascii="Times New Roman" w:hAnsi="Times New Roman" w:cs="Times New Roman"/>
                <w:color w:val="000000" w:themeColor="text1"/>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F87CC1" w:rsidRDefault="00E2532B"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estimasi juga menunjukkan bahwa variabel CR, DPR, RoA, dan beta tidak berpengaruh signifikan terhadap harga saham. Di sisi lain EPS memiliki hubungan </w:t>
            </w:r>
            <w:r w:rsidRPr="00F87CC1">
              <w:rPr>
                <w:rFonts w:ascii="Times New Roman" w:hAnsi="Times New Roman" w:cs="Times New Roman"/>
                <w:color w:val="000000" w:themeColor="text1"/>
              </w:rPr>
              <w:lastRenderedPageBreak/>
              <w:t xml:space="preserve">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F87CC1" w:rsidRDefault="00EA39CF"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4E5901" w:rsidRPr="00F87CC1"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4E5901" w:rsidRPr="00F87CC1" w:rsidRDefault="004E5901" w:rsidP="00F504D3">
            <w:pPr>
              <w:autoSpaceDE w:val="0"/>
              <w:autoSpaceDN w:val="0"/>
              <w:adjustRightInd w:val="0"/>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Martina Rut Utami (</w:t>
            </w:r>
            <w:r w:rsidRPr="00F87CC1">
              <w:rPr>
                <w:rFonts w:ascii="Times New Roman" w:hAnsi="Times New Roman" w:cs="Times New Roman"/>
                <w:i/>
                <w:color w:val="000000" w:themeColor="text1"/>
              </w:rPr>
              <w:t>Managerial Accounting, Politeknik Negeri Batam, Batam, Indonesia</w:t>
            </w:r>
            <w:r w:rsidRPr="00F87CC1">
              <w:rPr>
                <w:rFonts w:ascii="Times New Roman" w:hAnsi="Times New Roman" w:cs="Times New Roman"/>
                <w:color w:val="000000" w:themeColor="text1"/>
              </w:rPr>
              <w:t>)</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Arif Darmawan (</w:t>
            </w:r>
            <w:r w:rsidRPr="00F87CC1">
              <w:rPr>
                <w:rFonts w:ascii="Times New Roman" w:hAnsi="Times New Roman" w:cs="Times New Roman"/>
                <w:i/>
                <w:color w:val="000000" w:themeColor="text1"/>
              </w:rPr>
              <w:t>Accounting Department, Politeknik Negeri Batam, Batam, Indonesia</w:t>
            </w:r>
            <w:r w:rsidRPr="00F87CC1">
              <w:rPr>
                <w:rFonts w:ascii="Times New Roman" w:hAnsi="Times New Roman" w:cs="Times New Roman"/>
                <w:color w:val="000000" w:themeColor="text1"/>
              </w:rPr>
              <w:t>)</w:t>
            </w:r>
          </w:p>
          <w:p w:rsidR="004E5901" w:rsidRPr="00F87CC1" w:rsidRDefault="004E5901"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DER, ROA, ROE, EPS and MVA on Stock Prices in Sharia Indonesian Stock a Index</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Applied Accounting and Taxation, Volume 4, No. 1, March 2019, pages 15-22, e-ISSN: 2548-9925</w:t>
            </w:r>
            <w:r w:rsidRPr="00F87CC1">
              <w:rPr>
                <w:rFonts w:ascii="Times New Roman" w:hAnsi="Times New Roman" w:cs="Times New Roman"/>
                <w:color w:val="000000" w:themeColor="text1"/>
              </w:rPr>
              <w:t>)</w:t>
            </w:r>
          </w:p>
        </w:tc>
        <w:tc>
          <w:tcPr>
            <w:tcW w:w="869" w:type="pct"/>
          </w:tcPr>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Earning Per Share (EPS)</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Market Value Added (MVA)</w:t>
            </w:r>
          </w:p>
        </w:tc>
        <w:tc>
          <w:tcPr>
            <w:tcW w:w="1698" w:type="pct"/>
          </w:tcPr>
          <w:p w:rsidR="004436D5" w:rsidRPr="00F87CC1" w:rsidRDefault="00052D9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Berdasarkan hasil studi dan diskusi tentang pengaruh DER, ROA, ROE, EPS dan MVA </w:t>
            </w:r>
            <w:r w:rsidRPr="00F87CC1">
              <w:rPr>
                <w:rFonts w:ascii="Times New Roman" w:hAnsi="Times New Roman" w:cs="Times New Roman"/>
                <w:color w:val="000000" w:themeColor="text1"/>
              </w:rPr>
              <w:lastRenderedPageBreak/>
              <w:t xml:space="preserve">pada harga perusahaan sektor manufaktur yang terdaftar di ISSI pada 2012-2016, </w:t>
            </w:r>
            <w:r w:rsidRPr="00F87CC1">
              <w:rPr>
                <w:rFonts w:ascii="Times New Roman" w:hAnsi="Times New Roman" w:cs="Times New Roman"/>
                <w:color w:val="000000" w:themeColor="text1"/>
                <w:lang w:val="en-US"/>
              </w:rPr>
              <w:t>di</w:t>
            </w:r>
            <w:r w:rsidRPr="00F87CC1">
              <w:rPr>
                <w:rFonts w:ascii="Times New Roman" w:hAnsi="Times New Roman" w:cs="Times New Roman"/>
                <w:color w:val="000000" w:themeColor="text1"/>
              </w:rPr>
              <w:t>peroleh kesimpulan sebagai berikut:</w:t>
            </w:r>
          </w:p>
          <w:p w:rsidR="004436D5"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dari variabel independen DER pada variabel dependen harga saham tidak berpen</w:t>
            </w:r>
            <w:r w:rsidR="004436D5" w:rsidRPr="00F87CC1">
              <w:rPr>
                <w:rFonts w:ascii="Times New Roman" w:hAnsi="Times New Roman" w:cs="Times New Roman"/>
                <w:color w:val="000000" w:themeColor="text1"/>
              </w:rPr>
              <w:t>garuh, sehingga H1 ditolak.</w:t>
            </w:r>
          </w:p>
          <w:p w:rsidR="004436D5"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ROA terhadap variabel harga saham tidak berpen</w:t>
            </w:r>
            <w:r w:rsidR="004436D5" w:rsidRPr="00F87CC1">
              <w:rPr>
                <w:rFonts w:ascii="Times New Roman" w:hAnsi="Times New Roman" w:cs="Times New Roman"/>
                <w:color w:val="000000" w:themeColor="text1"/>
              </w:rPr>
              <w:t>garuh, sehingga H2 ditolak.</w:t>
            </w:r>
          </w:p>
          <w:p w:rsidR="00CA0F31" w:rsidRPr="00F87CC1" w:rsidRDefault="004436D5"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lang w:val="en-US"/>
              </w:rPr>
              <w:t>P</w:t>
            </w:r>
            <w:r w:rsidR="00052D9F" w:rsidRPr="00F87CC1">
              <w:rPr>
                <w:rFonts w:ascii="Times New Roman" w:hAnsi="Times New Roman" w:cs="Times New Roman"/>
                <w:color w:val="000000" w:themeColor="text1"/>
              </w:rPr>
              <w:t>engujian parsial variabel independen ROE pada variabel dependen harga saham tidak berpengaruh, sehingga H3 ditolak.</w:t>
            </w:r>
          </w:p>
          <w:p w:rsidR="00CA0F31"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EPS terhadap variabel dependen harga saham berpengaruh pos</w:t>
            </w:r>
            <w:r w:rsidR="00CA0F31" w:rsidRPr="00F87CC1">
              <w:rPr>
                <w:rFonts w:ascii="Times New Roman" w:hAnsi="Times New Roman" w:cs="Times New Roman"/>
                <w:color w:val="000000" w:themeColor="text1"/>
              </w:rPr>
              <w:t>itif, sehingga H4 diterima.</w:t>
            </w:r>
          </w:p>
          <w:p w:rsidR="004E5901"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Pengujian parsial variabel independen MVA terhadap </w:t>
            </w:r>
            <w:r w:rsidRPr="00F87CC1">
              <w:rPr>
                <w:rFonts w:ascii="Times New Roman" w:hAnsi="Times New Roman" w:cs="Times New Roman"/>
                <w:color w:val="000000" w:themeColor="text1"/>
              </w:rPr>
              <w:lastRenderedPageBreak/>
              <w:t>variabel dependen harga saham berpengaruh positif, sehingga H5 diterima.</w:t>
            </w:r>
          </w:p>
          <w:p w:rsidR="00896343" w:rsidRPr="00F87CC1" w:rsidRDefault="00896343" w:rsidP="00F504D3">
            <w:pPr>
              <w:pStyle w:val="NoSpacing"/>
              <w:numPr>
                <w:ilvl w:val="0"/>
                <w:numId w:val="10"/>
              </w:numPr>
              <w:spacing w:line="480" w:lineRule="auto"/>
              <w:ind w:left="429" w:hanging="270"/>
              <w:rPr>
                <w:rFonts w:ascii="Times New Roman" w:hAnsi="Times New Roman" w:cs="Times New Roman"/>
                <w:color w:val="000000" w:themeColor="text1"/>
              </w:rPr>
            </w:pPr>
          </w:p>
        </w:tc>
      </w:tr>
      <w:tr w:rsidR="001724B1" w:rsidRPr="00F87CC1" w:rsidTr="006214DB">
        <w:tc>
          <w:tcPr>
            <w:tcW w:w="404" w:type="pct"/>
          </w:tcPr>
          <w:p w:rsidR="00A917BE" w:rsidRPr="00F87CC1"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Muhammad Nanang Coiruddin (Fakultas Ekonomi UIN Maulana Malik Ibrahim Malang)</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tersebut dapat disimpulkan bahwa:</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variabel Debt to Equity Ratio (DER), Return on Assets (ROA), Return on Equity (ROE), Net Profit Margin (NPM) berpengaruh signifikan terhadap harga saham</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Sedangkan pengaruh masing-masing variable independen secara parsial atau terpisah terhadap variable dependen dapat dijelaskan sebagai berikut: </w:t>
            </w:r>
          </w:p>
          <w:p w:rsidR="0097356F" w:rsidRPr="00F87CC1" w:rsidRDefault="00A917BE" w:rsidP="00F504D3">
            <w:pPr>
              <w:pStyle w:val="NoSpacing"/>
              <w:numPr>
                <w:ilvl w:val="1"/>
                <w:numId w:val="8"/>
              </w:numPr>
              <w:spacing w:line="48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Return on Assets (ROA) berpengaruh terhadap perubahan harga saham pada perusahaan makanan dan minuman </w:t>
            </w:r>
          </w:p>
          <w:p w:rsidR="00A917BE" w:rsidRPr="00F87CC1" w:rsidRDefault="00A917BE" w:rsidP="00F504D3">
            <w:pPr>
              <w:pStyle w:val="NoSpacing"/>
              <w:numPr>
                <w:ilvl w:val="1"/>
                <w:numId w:val="8"/>
              </w:numPr>
              <w:spacing w:line="48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Debt to Equity Ratio (DER), Return on Assets </w:t>
            </w:r>
            <w:r w:rsidRPr="00F87CC1">
              <w:rPr>
                <w:rFonts w:ascii="Times New Roman" w:hAnsi="Times New Roman" w:cs="Times New Roman"/>
                <w:color w:val="000000" w:themeColor="text1"/>
              </w:rPr>
              <w:lastRenderedPageBreak/>
              <w:t>(ROA),  Net Profit Margin (NPM) tidak berpengaruh terhadap perubahan harga saham pada perusahaan makanan dan minuman</w:t>
            </w:r>
          </w:p>
        </w:tc>
      </w:tr>
      <w:tr w:rsidR="001724B1" w:rsidRPr="00F87CC1" w:rsidTr="006214DB">
        <w:tc>
          <w:tcPr>
            <w:tcW w:w="404" w:type="pct"/>
          </w:tcPr>
          <w:p w:rsidR="00A917BE" w:rsidRPr="00F87CC1"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lang w:val="en-US"/>
              </w:rPr>
            </w:pPr>
          </w:p>
        </w:tc>
        <w:tc>
          <w:tcPr>
            <w:tcW w:w="202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Rosdian Widiawati Watun</w:t>
            </w:r>
            <w:r w:rsidR="00742A72">
              <w:rPr>
                <w:rFonts w:ascii="Times New Roman" w:hAnsi="Times New Roman" w:cs="Times New Roman"/>
                <w:color w:val="000000" w:themeColor="text1"/>
                <w:lang w:val="en-US"/>
              </w:rPr>
              <w:t>g</w:t>
            </w:r>
            <w:r w:rsidRPr="00F87CC1">
              <w:rPr>
                <w:rFonts w:ascii="Times New Roman" w:hAnsi="Times New Roman" w:cs="Times New Roman"/>
                <w:color w:val="000000" w:themeColor="text1"/>
              </w:rPr>
              <w:t xml:space="preserve"> dan Ventje Ilat (Fakultas Ekonomi dan Bisnis, Jurusan Akuntasi Universitas Sam Ratulangi Manado)</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Pengaruh Return On Asset (ROA), Net Profit Margin (NPM), dan Earning Per Share (EPS) terhadap Harga Saham pada Perusahaan Perbankan  Di Bursa Efek Indonesia Periode 2011-2015</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(ISSN 2303-1174)</w:t>
            </w:r>
          </w:p>
        </w:tc>
        <w:tc>
          <w:tcPr>
            <w:tcW w:w="86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tc>
        <w:tc>
          <w:tcPr>
            <w:tcW w:w="1698"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Hasil penelitian menunjukkan bahwa:</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parsial Return On Assets, Net Profit Margin, dan EPS berpegaruh signifikan terhadap harga saham di Bursa Efek Indonesia Periode 2011-2015</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Return On Assets, Net Profit Margin, dan EPS berpegaruh signifikan terhadap harga saham di Bursa Efek Indonesia Periode 2011-2015</w:t>
            </w:r>
          </w:p>
          <w:p w:rsidR="00A917BE" w:rsidRPr="00F87CC1" w:rsidRDefault="00A917BE"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3F3FE1" w:rsidRPr="00F87CC1"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lang w:val="en-US"/>
              </w:rPr>
            </w:pPr>
          </w:p>
        </w:tc>
        <w:tc>
          <w:tcPr>
            <w:tcW w:w="202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Angreyni Rorong, Ivonne S. Saerang, dan Victoria Untu </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(Fakultas Ekonomi dan Bisnis Jurusan Manajemen, Universitas Sam Ratulangi, Manado)</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Risiko Sistematis Dan Faktor Fundamental Terhadap Harga Saham Pada Perusahaan Sektor Properti Yang Terdaftar Di Bursa Efek Indonesia (ISSN 2303-1174)</w:t>
            </w:r>
          </w:p>
        </w:tc>
        <w:tc>
          <w:tcPr>
            <w:tcW w:w="86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Hasil penelitian, ini dapat ditarik kesimpulan  sebagai berikut:</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Resiko Sistematis, Return On Asset, Return On Equity, Debt Equity Ratio, dan Net Profit Margin secara simultan berpengaruh signifikan terhadap Harga Saham Sektor Property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Resiko Sistematis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Asset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Equity secara parsial tidak berpengaruh signifikan terhadap Harga Saham Sektor Properti yang terdaftar di BEI.</w:t>
            </w:r>
          </w:p>
          <w:p w:rsidR="006C7E66"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Debt to Equity Ratio secara parsial tidak berpengaruh signifikan terhadap Harga </w:t>
            </w:r>
            <w:r w:rsidRPr="00F87CC1">
              <w:rPr>
                <w:rFonts w:ascii="Times New Roman" w:hAnsi="Times New Roman" w:cs="Times New Roman"/>
                <w:color w:val="000000" w:themeColor="text1"/>
              </w:rPr>
              <w:lastRenderedPageBreak/>
              <w:t>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Net Profit Margin secara parsial tidak berpengaruh signifikan terhadap Harga Saham Sektor Properti yang terdaftar di BEI</w:t>
            </w:r>
          </w:p>
          <w:p w:rsidR="003F3FE1" w:rsidRPr="00F87CC1" w:rsidRDefault="003F3FE1"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8306B3" w:rsidRPr="00F87CC1"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lang w:val="en-US"/>
              </w:rPr>
            </w:pPr>
          </w:p>
        </w:tc>
        <w:tc>
          <w:tcPr>
            <w:tcW w:w="2029" w:type="pct"/>
          </w:tcPr>
          <w:p w:rsidR="008306B3" w:rsidRPr="00F87CC1" w:rsidRDefault="00742A72" w:rsidP="00F504D3">
            <w:pPr>
              <w:pStyle w:val="NoSpacing"/>
              <w:spacing w:line="480" w:lineRule="auto"/>
              <w:rPr>
                <w:rFonts w:ascii="Times New Roman" w:hAnsi="Times New Roman" w:cs="Times New Roman"/>
                <w:color w:val="000000" w:themeColor="text1"/>
              </w:rPr>
            </w:pPr>
            <w:r>
              <w:rPr>
                <w:rFonts w:ascii="Times New Roman" w:hAnsi="Times New Roman" w:cs="Times New Roman"/>
                <w:color w:val="000000" w:themeColor="text1"/>
              </w:rPr>
              <w:t>Adek Rutika, P</w:t>
            </w:r>
            <w:r w:rsidR="008306B3" w:rsidRPr="00F87CC1">
              <w:rPr>
                <w:rFonts w:ascii="Times New Roman" w:hAnsi="Times New Roman" w:cs="Times New Roman"/>
                <w:color w:val="000000" w:themeColor="text1"/>
              </w:rPr>
              <w:t>an Budi Marwoto, Fery Panjaitan (Accounting Program STIE-IBEK Pangkal Pinang, Bangka Belitung, Indonesia)</w:t>
            </w:r>
          </w:p>
          <w:p w:rsidR="008306B3" w:rsidRPr="00F87CC1" w:rsidRDefault="008306B3"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Pangaruh Earning Per Share (EPS), Net Profit Margin (NPM), Return On Asset (ROA) dan Debt Ro Equity Ratio (DER) Terhadap Harga Saham Pada Perusahaan Asuransi Yang Terdaftar di Bursa Efek Indonesia Tahun 2011-2013 (ISSN 2355-9047</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Jurnal Ilmiah Akuntansi Bisnis dan Keuangan STIE-IBEK</w:t>
            </w:r>
          </w:p>
          <w:p w:rsidR="008306B3" w:rsidRPr="00F87CC1" w:rsidRDefault="008306B3"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Volume 3, </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Issue 2, November 2015)</w:t>
            </w:r>
          </w:p>
          <w:p w:rsidR="008306B3" w:rsidRPr="00F87CC1" w:rsidRDefault="008306B3" w:rsidP="00F504D3">
            <w:pPr>
              <w:pStyle w:val="NoSpacing"/>
              <w:spacing w:line="480" w:lineRule="auto"/>
              <w:rPr>
                <w:rFonts w:ascii="Times New Roman" w:hAnsi="Times New Roman" w:cs="Times New Roman"/>
                <w:color w:val="000000" w:themeColor="text1"/>
              </w:rPr>
            </w:pPr>
          </w:p>
        </w:tc>
        <w:tc>
          <w:tcPr>
            <w:tcW w:w="86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Assets (ROA)</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8306B3" w:rsidRPr="00F87CC1" w:rsidRDefault="008306B3" w:rsidP="00F504D3">
            <w:pPr>
              <w:pStyle w:val="NoSpacing"/>
              <w:spacing w:line="480" w:lineRule="auto"/>
              <w:rPr>
                <w:rFonts w:ascii="Times New Roman" w:hAnsi="Times New Roman" w:cs="Times New Roman"/>
                <w:color w:val="000000" w:themeColor="text1"/>
              </w:rPr>
            </w:pPr>
          </w:p>
        </w:tc>
        <w:tc>
          <w:tcPr>
            <w:tcW w:w="1698"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menunjukkan bahwa :</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w:t>
            </w:r>
            <w:r w:rsidRPr="00F87CC1">
              <w:rPr>
                <w:rFonts w:ascii="Times New Roman" w:hAnsi="Times New Roman" w:cs="Times New Roman"/>
                <w:color w:val="000000" w:themeColor="text1"/>
              </w:rPr>
              <w:lastRenderedPageBreak/>
              <w:t>bahwa tidak terdapat pengaruh ROA terhadap harga saham pada perusahaan asuransi.</w:t>
            </w:r>
          </w:p>
          <w:p w:rsidR="00947020"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F87CC1">
              <w:rPr>
                <w:rFonts w:ascii="Times New Roman" w:hAnsi="Times New Roman" w:cs="Times New Roman"/>
                <w:color w:val="000000" w:themeColor="text1"/>
                <w:lang w:val="en-US"/>
              </w:rPr>
              <w:t xml:space="preserve"> </w:t>
            </w:r>
          </w:p>
          <w:p w:rsidR="008306B3"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NPM, ROA, dan DER secara simultan atau bersama-sama berpengaruh positif terhadap Harga Saham pada Perusahaan Asuransi yang terdaftar di Bursa Efek Indonesia. Hasil </w:t>
            </w:r>
            <w:r w:rsidRPr="00F87CC1">
              <w:rPr>
                <w:rFonts w:ascii="Times New Roman" w:hAnsi="Times New Roman" w:cs="Times New Roman"/>
                <w:color w:val="000000" w:themeColor="text1"/>
              </w:rPr>
              <w:lastRenderedPageBreak/>
              <w:t>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3C6167" w:rsidRPr="00F87CC1" w:rsidRDefault="003C6167" w:rsidP="00F504D3">
      <w:pPr>
        <w:pStyle w:val="NoSpacing"/>
        <w:spacing w:line="480" w:lineRule="auto"/>
        <w:ind w:left="540"/>
        <w:rPr>
          <w:rFonts w:ascii="Times New Roman" w:hAnsi="Times New Roman" w:cs="Times New Roman"/>
          <w:b/>
          <w:color w:val="000000" w:themeColor="text1"/>
        </w:rPr>
      </w:pPr>
    </w:p>
    <w:p w:rsidR="0026550A" w:rsidRPr="00BF238D" w:rsidRDefault="0026550A" w:rsidP="00F504D3">
      <w:pPr>
        <w:pStyle w:val="Heading2"/>
        <w:spacing w:line="480" w:lineRule="auto"/>
        <w:rPr>
          <w:rFonts w:ascii="Times New Roman" w:hAnsi="Times New Roman" w:cs="Times New Roman"/>
          <w:b/>
          <w:color w:val="000000" w:themeColor="text1"/>
          <w:sz w:val="22"/>
          <w:szCs w:val="22"/>
        </w:rPr>
      </w:pPr>
      <w:r w:rsidRPr="00BF238D">
        <w:rPr>
          <w:rFonts w:ascii="Times New Roman" w:hAnsi="Times New Roman" w:cs="Times New Roman"/>
          <w:b/>
          <w:color w:val="000000" w:themeColor="text1"/>
          <w:sz w:val="22"/>
          <w:szCs w:val="22"/>
        </w:rPr>
        <w:t>Kerangka Konseptual</w:t>
      </w:r>
    </w:p>
    <w:p w:rsidR="003C6167" w:rsidRPr="00F87CC1" w:rsidRDefault="005A5428" w:rsidP="00F504D3">
      <w:pPr>
        <w:pStyle w:val="NoSpacing"/>
        <w:spacing w:line="480" w:lineRule="auto"/>
        <w:ind w:firstLine="540"/>
        <w:jc w:val="both"/>
        <w:rPr>
          <w:rFonts w:ascii="Times New Roman" w:hAnsi="Times New Roman" w:cs="Times New Roman"/>
          <w:color w:val="000000" w:themeColor="text1"/>
        </w:rPr>
      </w:pPr>
      <w:r w:rsidRPr="00F87CC1">
        <w:rPr>
          <w:rFonts w:ascii="Times New Roman" w:hAnsi="Times New Roman" w:cs="Times New Roman"/>
          <w:color w:val="000000" w:themeColor="text1"/>
          <w:lang w:val="en-US"/>
        </w:rPr>
        <w:t>Peneliti menggunakan k</w:t>
      </w:r>
      <w:r w:rsidR="00F66F7F" w:rsidRPr="00F87CC1">
        <w:rPr>
          <w:rFonts w:ascii="Times New Roman" w:hAnsi="Times New Roman" w:cs="Times New Roman"/>
          <w:color w:val="000000" w:themeColor="text1"/>
          <w:lang w:val="en-US"/>
        </w:rPr>
        <w:t>erangka konseptual</w:t>
      </w:r>
      <w:r w:rsidR="00F66F7F" w:rsidRPr="00F87CC1">
        <w:rPr>
          <w:rFonts w:ascii="Times New Roman" w:hAnsi="Times New Roman" w:cs="Times New Roman"/>
          <w:color w:val="000000" w:themeColor="text1"/>
        </w:rPr>
        <w:t xml:space="preserve"> </w:t>
      </w:r>
      <w:r w:rsidR="00F41A1C" w:rsidRPr="00F87CC1">
        <w:rPr>
          <w:rFonts w:ascii="Times New Roman" w:hAnsi="Times New Roman" w:cs="Times New Roman"/>
          <w:color w:val="000000" w:themeColor="text1"/>
          <w:lang w:val="en-US"/>
        </w:rPr>
        <w:t>untuk</w:t>
      </w:r>
      <w:r w:rsidR="00D64FDB" w:rsidRPr="00F87CC1">
        <w:rPr>
          <w:rFonts w:ascii="Times New Roman" w:hAnsi="Times New Roman" w:cs="Times New Roman"/>
          <w:color w:val="000000" w:themeColor="text1"/>
        </w:rPr>
        <w:t xml:space="preserve"> merumuskan hipotesis</w:t>
      </w:r>
      <w:r w:rsidR="00DC644C" w:rsidRPr="00F87CC1">
        <w:rPr>
          <w:rFonts w:ascii="Times New Roman" w:hAnsi="Times New Roman" w:cs="Times New Roman"/>
          <w:color w:val="000000" w:themeColor="text1"/>
          <w:lang w:val="en-US"/>
        </w:rPr>
        <w:t>.</w:t>
      </w:r>
      <w:r w:rsidR="00D64FDB" w:rsidRPr="00F87CC1">
        <w:rPr>
          <w:rFonts w:ascii="Times New Roman" w:hAnsi="Times New Roman" w:cs="Times New Roman"/>
          <w:color w:val="000000" w:themeColor="text1"/>
        </w:rPr>
        <w:t xml:space="preserve"> </w:t>
      </w:r>
      <w:r w:rsidR="00AA53DA" w:rsidRPr="00F87CC1">
        <w:rPr>
          <w:rFonts w:ascii="Times New Roman" w:hAnsi="Times New Roman" w:cs="Times New Roman"/>
          <w:color w:val="000000" w:themeColor="text1"/>
          <w:lang w:val="en-US"/>
        </w:rPr>
        <w:t>Kerangka konseptual ini menggunakan pendekatan pendekatan ilmiah dan memperlihatkan hubungan antarvariabel</w:t>
      </w:r>
      <w:r w:rsidR="00DC644C" w:rsidRPr="00F87CC1">
        <w:rPr>
          <w:rFonts w:ascii="Times New Roman" w:hAnsi="Times New Roman" w:cs="Times New Roman"/>
          <w:color w:val="000000" w:themeColor="text1"/>
          <w:lang w:val="en-US"/>
        </w:rPr>
        <w:t>.</w:t>
      </w:r>
      <w:r w:rsidR="00AA53DA" w:rsidRPr="00F87CC1">
        <w:rPr>
          <w:rFonts w:ascii="Times New Roman" w:hAnsi="Times New Roman" w:cs="Times New Roman"/>
          <w:color w:val="000000" w:themeColor="text1"/>
          <w:lang w:val="en-US"/>
        </w:rPr>
        <w:t xml:space="preserve"> </w:t>
      </w:r>
      <w:r w:rsidR="00DC644C" w:rsidRPr="00F87CC1">
        <w:rPr>
          <w:rFonts w:ascii="Times New Roman" w:hAnsi="Times New Roman" w:cs="Times New Roman"/>
          <w:color w:val="000000" w:themeColor="text1"/>
          <w:lang w:val="en-US"/>
        </w:rPr>
        <w:t>B</w:t>
      </w:r>
      <w:r w:rsidR="00DC644C" w:rsidRPr="00F87CC1">
        <w:rPr>
          <w:rFonts w:ascii="Times New Roman" w:hAnsi="Times New Roman" w:cs="Times New Roman"/>
          <w:color w:val="000000" w:themeColor="text1"/>
        </w:rPr>
        <w:t>erikut kerangka konseptual yang menunjukkan pengaruh variabel-variabel terhadap harga saham</w:t>
      </w:r>
      <w:r w:rsidR="00BA29B9" w:rsidRPr="00F87CC1">
        <w:rPr>
          <w:rFonts w:ascii="Times New Roman" w:hAnsi="Times New Roman" w:cs="Times New Roman"/>
          <w:color w:val="000000" w:themeColor="text1"/>
          <w:lang w:val="en-US"/>
        </w:rPr>
        <w:t>. Kerangka konseptual</w:t>
      </w:r>
      <w:r w:rsidR="00D64FDB" w:rsidRPr="00F87CC1">
        <w:rPr>
          <w:rFonts w:ascii="Times New Roman" w:hAnsi="Times New Roman" w:cs="Times New Roman"/>
          <w:color w:val="000000" w:themeColor="text1"/>
        </w:rPr>
        <w:t xml:space="preserve"> </w:t>
      </w:r>
      <w:r w:rsidR="00BF38BB" w:rsidRPr="00F87CC1">
        <w:rPr>
          <w:rFonts w:ascii="Times New Roman" w:hAnsi="Times New Roman" w:cs="Times New Roman"/>
          <w:color w:val="000000" w:themeColor="text1"/>
          <w:lang w:val="en-US"/>
        </w:rPr>
        <w:t>dituang</w:t>
      </w:r>
      <w:r w:rsidR="00D64FDB" w:rsidRPr="00F87CC1">
        <w:rPr>
          <w:rFonts w:ascii="Times New Roman" w:hAnsi="Times New Roman" w:cs="Times New Roman"/>
          <w:color w:val="000000" w:themeColor="text1"/>
        </w:rPr>
        <w:t>kan pada gambar di bawah ini</w:t>
      </w:r>
      <w:r w:rsidR="00B946C3" w:rsidRPr="00F87CC1">
        <w:rPr>
          <w:rFonts w:ascii="Times New Roman" w:hAnsi="Times New Roman" w:cs="Times New Roman"/>
          <w:color w:val="000000" w:themeColor="text1"/>
        </w:rPr>
        <w:t>:</w:t>
      </w:r>
    </w:p>
    <w:p w:rsidR="00FE16DE" w:rsidRPr="00F87CC1" w:rsidRDefault="00FE16DE" w:rsidP="00F504D3">
      <w:pPr>
        <w:pStyle w:val="NoSpacing"/>
        <w:spacing w:line="480" w:lineRule="auto"/>
        <w:ind w:left="540"/>
        <w:jc w:val="both"/>
        <w:rPr>
          <w:rFonts w:ascii="Times New Roman" w:hAnsi="Times New Roman" w:cs="Times New Roman"/>
          <w:b/>
          <w:color w:val="000000" w:themeColor="text1"/>
        </w:rPr>
      </w:pPr>
      <w:r w:rsidRPr="00F87CC1">
        <w:rPr>
          <w:rFonts w:ascii="Times New Roman" w:hAnsi="Times New Roman" w:cs="Times New Roman"/>
          <w:b/>
          <w:noProof/>
          <w:color w:val="000000" w:themeColor="text1"/>
          <w:lang w:val="en-US"/>
        </w:rPr>
        <w:lastRenderedPageBreak/>
        <w:drawing>
          <wp:inline distT="0" distB="0" distL="0" distR="0" wp14:anchorId="28B63F95" wp14:editId="72B1EF9F">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Pr="00F87CC1" w:rsidRDefault="00D64FDB" w:rsidP="00F504D3">
      <w:pPr>
        <w:pStyle w:val="NoSpacing"/>
        <w:spacing w:line="480" w:lineRule="auto"/>
        <w:ind w:left="540"/>
        <w:rPr>
          <w:rFonts w:ascii="Times New Roman" w:hAnsi="Times New Roman" w:cs="Times New Roman"/>
          <w:b/>
          <w:color w:val="000000" w:themeColor="text1"/>
        </w:rPr>
      </w:pPr>
    </w:p>
    <w:p w:rsidR="003C6167" w:rsidRPr="00F87CC1" w:rsidRDefault="0026550A" w:rsidP="00F504D3">
      <w:pPr>
        <w:pStyle w:val="Heading2"/>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Perumusan Hipotesis</w:t>
      </w:r>
    </w:p>
    <w:p w:rsidR="00B769CD" w:rsidRPr="00F87CC1" w:rsidRDefault="00B769CD" w:rsidP="00F504D3">
      <w:pPr>
        <w:pStyle w:val="Heading3"/>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Pr="00F87CC1">
        <w:rPr>
          <w:rFonts w:ascii="Times New Roman" w:hAnsi="Times New Roman" w:cs="Times New Roman"/>
          <w:b/>
          <w:i/>
          <w:color w:val="000000" w:themeColor="text1"/>
          <w:sz w:val="22"/>
          <w:szCs w:val="22"/>
        </w:rPr>
        <w:t>Debt to Equity Ratio</w:t>
      </w:r>
      <w:r w:rsidRPr="00F87CC1">
        <w:rPr>
          <w:rFonts w:ascii="Times New Roman" w:hAnsi="Times New Roman" w:cs="Times New Roman"/>
          <w:b/>
          <w:color w:val="000000" w:themeColor="text1"/>
          <w:sz w:val="22"/>
          <w:szCs w:val="22"/>
        </w:rPr>
        <w:t xml:space="preserve"> (DER) terhadap harga saham</w:t>
      </w:r>
    </w:p>
    <w:p w:rsidR="00B769CD" w:rsidRPr="00F87CC1" w:rsidRDefault="00B769CD" w:rsidP="00F504D3">
      <w:pPr>
        <w:pStyle w:val="NoSpacing"/>
        <w:spacing w:line="480" w:lineRule="auto"/>
        <w:ind w:firstLine="630"/>
        <w:jc w:val="both"/>
        <w:rPr>
          <w:rFonts w:ascii="Times New Roman" w:hAnsi="Times New Roman" w:cs="Times New Roman"/>
          <w:color w:val="000000" w:themeColor="text1"/>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 Debt to Equity Ratio juga memberikan jaminan tentang seberapa besar kewajiban perusahaan dijamin oleh modal sendiri. Semakin besar rasio ini menandakan bahwa struktur permodalan perusahaan lebih banyak memanfaatkan kewajiban relatif terhadap ekuitas. Semakin besar Debt to Equity Ratio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Debt to Equity Ratio dapat dihipotesiskan:</w:t>
      </w:r>
    </w:p>
    <w:p w:rsidR="00B769CD" w:rsidRPr="00F87CC1" w:rsidRDefault="00B769CD" w:rsidP="00F504D3">
      <w:pPr>
        <w:pStyle w:val="NoSpacing"/>
        <w:spacing w:line="480" w:lineRule="auto"/>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H1 :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berpengaruh positif terhadap</w:t>
      </w:r>
      <w:r w:rsidR="00FB4285" w:rsidRPr="00F87CC1">
        <w:rPr>
          <w:rFonts w:ascii="Times New Roman" w:hAnsi="Times New Roman" w:cs="Times New Roman"/>
          <w:color w:val="000000" w:themeColor="text1"/>
        </w:rPr>
        <w:t xml:space="preserve"> harga saham.</w:t>
      </w:r>
    </w:p>
    <w:p w:rsidR="00BC1FC7" w:rsidRPr="00F87CC1" w:rsidRDefault="00BC1FC7" w:rsidP="00F504D3">
      <w:pPr>
        <w:pStyle w:val="NoSpacing"/>
        <w:spacing w:line="480" w:lineRule="auto"/>
        <w:ind w:left="540"/>
        <w:jc w:val="both"/>
        <w:rPr>
          <w:rFonts w:ascii="Times New Roman" w:hAnsi="Times New Roman" w:cs="Times New Roman"/>
          <w:color w:val="000000" w:themeColor="text1"/>
        </w:rPr>
      </w:pPr>
    </w:p>
    <w:p w:rsidR="00B769CD" w:rsidRPr="00F87CC1" w:rsidRDefault="00B769CD" w:rsidP="00F504D3">
      <w:pPr>
        <w:pStyle w:val="Heading3"/>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lastRenderedPageBreak/>
        <w:t xml:space="preserve">Hubungan </w:t>
      </w:r>
      <w:r w:rsidR="00A32F6D" w:rsidRPr="00F87CC1">
        <w:rPr>
          <w:rFonts w:ascii="Times New Roman" w:hAnsi="Times New Roman" w:cs="Times New Roman"/>
          <w:b/>
          <w:i/>
          <w:color w:val="000000" w:themeColor="text1"/>
          <w:sz w:val="22"/>
          <w:szCs w:val="22"/>
        </w:rPr>
        <w:t>Return On Assets (ROA)</w:t>
      </w:r>
      <w:r w:rsidRPr="00F87CC1">
        <w:rPr>
          <w:rFonts w:ascii="Times New Roman" w:hAnsi="Times New Roman" w:cs="Times New Roman"/>
          <w:b/>
          <w:color w:val="000000" w:themeColor="text1"/>
          <w:sz w:val="22"/>
          <w:szCs w:val="22"/>
        </w:rPr>
        <w:t xml:space="preserve"> terhadap harga saham</w:t>
      </w:r>
    </w:p>
    <w:p w:rsidR="009705FD" w:rsidRPr="00F87CC1" w:rsidRDefault="00B769CD"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merupakan rasio yang mengukur seberapa efisien suatu perusahaan dalam mengelola asetnya untuk menghasilkan keuntungan.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berpengaruh terhadap saham perusahaan. Hubungan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dapat dihipotesiskan sebagai berikut:</w:t>
      </w:r>
      <w:r w:rsidR="009705FD" w:rsidRPr="00F87CC1">
        <w:rPr>
          <w:rFonts w:ascii="Times New Roman" w:hAnsi="Times New Roman" w:cs="Times New Roman"/>
          <w:color w:val="000000" w:themeColor="text1"/>
        </w:rPr>
        <w:t xml:space="preserve"> </w:t>
      </w:r>
    </w:p>
    <w:p w:rsidR="00B769CD" w:rsidRPr="00F87CC1" w:rsidRDefault="009705FD" w:rsidP="00F504D3">
      <w:pPr>
        <w:pStyle w:val="NoSpacing"/>
        <w:spacing w:line="480" w:lineRule="auto"/>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H2 : </w:t>
      </w:r>
      <w:r w:rsidR="00A32F6D" w:rsidRPr="00F87CC1">
        <w:rPr>
          <w:rFonts w:ascii="Times New Roman" w:hAnsi="Times New Roman" w:cs="Times New Roman"/>
          <w:i/>
          <w:color w:val="000000" w:themeColor="text1"/>
        </w:rPr>
        <w:t>Return On Assets (ROA)</w:t>
      </w:r>
      <w:r w:rsidR="00AC3CC8"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berpengaruh positif terhadap harga saham</w:t>
      </w:r>
      <w:r w:rsidR="00582EE9" w:rsidRPr="00F87CC1">
        <w:rPr>
          <w:rFonts w:ascii="Times New Roman" w:hAnsi="Times New Roman" w:cs="Times New Roman"/>
          <w:color w:val="000000" w:themeColor="text1"/>
        </w:rPr>
        <w:t>.</w:t>
      </w:r>
    </w:p>
    <w:p w:rsidR="00777702" w:rsidRPr="00F87CC1" w:rsidRDefault="00777702" w:rsidP="00F504D3">
      <w:pPr>
        <w:pStyle w:val="NoSpacing"/>
        <w:spacing w:line="480" w:lineRule="auto"/>
        <w:ind w:left="540"/>
        <w:jc w:val="both"/>
        <w:rPr>
          <w:rFonts w:ascii="Times New Roman" w:hAnsi="Times New Roman" w:cs="Times New Roman"/>
          <w:color w:val="000000" w:themeColor="text1"/>
        </w:rPr>
      </w:pPr>
    </w:p>
    <w:p w:rsidR="003C6167" w:rsidRPr="00F87CC1" w:rsidRDefault="003C6167" w:rsidP="00F504D3">
      <w:pPr>
        <w:pStyle w:val="Heading3"/>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00FB7C30" w:rsidRPr="00F87CC1">
        <w:rPr>
          <w:rFonts w:ascii="Times New Roman" w:hAnsi="Times New Roman" w:cs="Times New Roman"/>
          <w:b/>
          <w:color w:val="000000" w:themeColor="text1"/>
          <w:sz w:val="22"/>
          <w:szCs w:val="22"/>
        </w:rPr>
        <w:t>Ne</w:t>
      </w:r>
      <w:r w:rsidRPr="00F87CC1">
        <w:rPr>
          <w:rFonts w:ascii="Times New Roman" w:hAnsi="Times New Roman" w:cs="Times New Roman"/>
          <w:b/>
          <w:color w:val="000000" w:themeColor="text1"/>
          <w:sz w:val="22"/>
          <w:szCs w:val="22"/>
        </w:rPr>
        <w:t xml:space="preserve">t </w:t>
      </w:r>
      <w:r w:rsidR="00FB7C30" w:rsidRPr="00F87CC1">
        <w:rPr>
          <w:rFonts w:ascii="Times New Roman" w:hAnsi="Times New Roman" w:cs="Times New Roman"/>
          <w:b/>
          <w:color w:val="000000" w:themeColor="text1"/>
          <w:sz w:val="22"/>
          <w:szCs w:val="22"/>
        </w:rPr>
        <w:t>Profit</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Margin</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NPM</w:t>
      </w:r>
      <w:r w:rsidRPr="00F87CC1">
        <w:rPr>
          <w:rFonts w:ascii="Times New Roman" w:hAnsi="Times New Roman" w:cs="Times New Roman"/>
          <w:b/>
          <w:color w:val="000000" w:themeColor="text1"/>
          <w:sz w:val="22"/>
          <w:szCs w:val="22"/>
        </w:rPr>
        <w:t>) terhadap harga saham</w:t>
      </w:r>
    </w:p>
    <w:p w:rsidR="00D46CE5" w:rsidRPr="00F87CC1" w:rsidRDefault="00FB7C30"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margin laba bersih merupakan ukuran keuntungan dengan membandingkan antara laba setelah bunga dan pajak dibandingkan dengan penjualan. Rasio ini menunjukkan pendapatan bersih atas penjualan (Kasmir, 2013:200). Semakin tinggi nilai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maka semakin tinggi laba bersih yang dihasilkan oleh perusahaan dari setiap penjualan. Dengan peningkatan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semakin besar kemampuan perusahaan dalam menghasilkan laba maka secara teoritis harga saham juga akan meningkat. Hal tersebut juga menunjukkan bahwa perusahaan berkinerja baik dimana selanjutnya diharapkan dapat menarik investor untuk menginvestasikan dananya. Hubungan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w:t>
      </w:r>
      <w:r w:rsidR="002074D5" w:rsidRPr="00F87CC1">
        <w:rPr>
          <w:rFonts w:ascii="Times New Roman" w:hAnsi="Times New Roman" w:cs="Times New Roman"/>
          <w:color w:val="000000" w:themeColor="text1"/>
        </w:rPr>
        <w:t xml:space="preserve">(NPM) </w:t>
      </w:r>
      <w:r w:rsidRPr="00F87CC1">
        <w:rPr>
          <w:rFonts w:ascii="Times New Roman" w:hAnsi="Times New Roman" w:cs="Times New Roman"/>
          <w:color w:val="000000" w:themeColor="text1"/>
        </w:rPr>
        <w:t>dapat dihipotesiskan sebagai berikut</w:t>
      </w:r>
      <w:r w:rsidR="00D46CE5" w:rsidRPr="00F87CC1">
        <w:rPr>
          <w:rFonts w:ascii="Times New Roman" w:hAnsi="Times New Roman" w:cs="Times New Roman"/>
          <w:color w:val="000000" w:themeColor="text1"/>
        </w:rPr>
        <w:t xml:space="preserve">: </w:t>
      </w:r>
    </w:p>
    <w:p w:rsidR="00B769CD" w:rsidRPr="00F87CC1" w:rsidRDefault="00D46CE5" w:rsidP="00F504D3">
      <w:pPr>
        <w:pStyle w:val="NoSpacing"/>
        <w:spacing w:line="480" w:lineRule="auto"/>
        <w:jc w:val="both"/>
        <w:rPr>
          <w:rFonts w:ascii="Times New Roman" w:hAnsi="Times New Roman" w:cs="Times New Roman"/>
          <w:b/>
          <w:color w:val="000000" w:themeColor="text1"/>
        </w:rPr>
      </w:pPr>
      <w:r w:rsidRPr="00F87CC1">
        <w:rPr>
          <w:rFonts w:ascii="Times New Roman" w:hAnsi="Times New Roman" w:cs="Times New Roman"/>
          <w:color w:val="000000" w:themeColor="text1"/>
        </w:rPr>
        <w:t xml:space="preserve">H3 :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(NPM) berpengaruh positif terhadap harga saham</w:t>
      </w:r>
      <w:r w:rsidR="00582EE9" w:rsidRPr="00F87CC1">
        <w:rPr>
          <w:rFonts w:ascii="Times New Roman" w:hAnsi="Times New Roman" w:cs="Times New Roman"/>
          <w:color w:val="000000" w:themeColor="text1"/>
        </w:rPr>
        <w:t>.</w:t>
      </w:r>
    </w:p>
    <w:p w:rsidR="0026550A" w:rsidRPr="00F87CC1" w:rsidRDefault="0026550A" w:rsidP="00F504D3">
      <w:pPr>
        <w:pStyle w:val="NoSpacing"/>
        <w:spacing w:line="480" w:lineRule="auto"/>
        <w:ind w:left="540" w:hanging="522"/>
        <w:rPr>
          <w:rFonts w:ascii="Times New Roman" w:hAnsi="Times New Roman" w:cs="Times New Roman"/>
          <w:color w:val="000000" w:themeColor="text1"/>
        </w:rPr>
      </w:pPr>
    </w:p>
    <w:sectPr w:rsidR="0026550A" w:rsidRPr="00F87CC1"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DCA" w:rsidRDefault="00165DCA" w:rsidP="0046301D">
      <w:pPr>
        <w:spacing w:after="0" w:line="240" w:lineRule="auto"/>
      </w:pPr>
      <w:r>
        <w:separator/>
      </w:r>
    </w:p>
  </w:endnote>
  <w:endnote w:type="continuationSeparator" w:id="0">
    <w:p w:rsidR="00165DCA" w:rsidRDefault="00165DCA"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B658AB">
          <w:rPr>
            <w:rFonts w:ascii="Times New Roman" w:hAnsi="Times New Roman" w:cs="Times New Roman"/>
            <w:noProof/>
          </w:rPr>
          <w:t>7</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DCA" w:rsidRDefault="00165DCA" w:rsidP="0046301D">
      <w:pPr>
        <w:spacing w:after="0" w:line="240" w:lineRule="auto"/>
      </w:pPr>
      <w:r>
        <w:separator/>
      </w:r>
    </w:p>
  </w:footnote>
  <w:footnote w:type="continuationSeparator" w:id="0">
    <w:p w:rsidR="00165DCA" w:rsidRDefault="00165DCA"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1FC9"/>
    <w:rsid w:val="00052D9F"/>
    <w:rsid w:val="000551B9"/>
    <w:rsid w:val="000613F5"/>
    <w:rsid w:val="00063482"/>
    <w:rsid w:val="00077805"/>
    <w:rsid w:val="00080A60"/>
    <w:rsid w:val="00080C1C"/>
    <w:rsid w:val="000B7E2F"/>
    <w:rsid w:val="000C3B4D"/>
    <w:rsid w:val="000C3E1F"/>
    <w:rsid w:val="000C7908"/>
    <w:rsid w:val="000D0B1C"/>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A0A27"/>
    <w:rsid w:val="002A70C0"/>
    <w:rsid w:val="002B2F64"/>
    <w:rsid w:val="002C0F4D"/>
    <w:rsid w:val="002C35AA"/>
    <w:rsid w:val="002F4102"/>
    <w:rsid w:val="00306524"/>
    <w:rsid w:val="00306F8B"/>
    <w:rsid w:val="003101B1"/>
    <w:rsid w:val="00313124"/>
    <w:rsid w:val="003257CE"/>
    <w:rsid w:val="00365F78"/>
    <w:rsid w:val="003759A5"/>
    <w:rsid w:val="003B24A2"/>
    <w:rsid w:val="003C6167"/>
    <w:rsid w:val="003C6473"/>
    <w:rsid w:val="003E646E"/>
    <w:rsid w:val="003F3FE1"/>
    <w:rsid w:val="003F7BF3"/>
    <w:rsid w:val="004113F3"/>
    <w:rsid w:val="004135FB"/>
    <w:rsid w:val="00416715"/>
    <w:rsid w:val="0042109E"/>
    <w:rsid w:val="0042319D"/>
    <w:rsid w:val="004260F5"/>
    <w:rsid w:val="004436D5"/>
    <w:rsid w:val="0046301D"/>
    <w:rsid w:val="004745CF"/>
    <w:rsid w:val="00491CFF"/>
    <w:rsid w:val="004B1540"/>
    <w:rsid w:val="004C47A2"/>
    <w:rsid w:val="004D42A8"/>
    <w:rsid w:val="004E17B0"/>
    <w:rsid w:val="004E5901"/>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7C40"/>
    <w:rsid w:val="00667CD1"/>
    <w:rsid w:val="00674806"/>
    <w:rsid w:val="006A5E83"/>
    <w:rsid w:val="006A7500"/>
    <w:rsid w:val="006C6375"/>
    <w:rsid w:val="006C7E66"/>
    <w:rsid w:val="006E5918"/>
    <w:rsid w:val="007063C4"/>
    <w:rsid w:val="007367A6"/>
    <w:rsid w:val="00741DDF"/>
    <w:rsid w:val="00742A72"/>
    <w:rsid w:val="00746462"/>
    <w:rsid w:val="00761AE9"/>
    <w:rsid w:val="00777702"/>
    <w:rsid w:val="00782331"/>
    <w:rsid w:val="00783265"/>
    <w:rsid w:val="00785A96"/>
    <w:rsid w:val="00793C70"/>
    <w:rsid w:val="007C2AD2"/>
    <w:rsid w:val="007D06A1"/>
    <w:rsid w:val="00803E37"/>
    <w:rsid w:val="008306B3"/>
    <w:rsid w:val="00855B57"/>
    <w:rsid w:val="00865737"/>
    <w:rsid w:val="00876F50"/>
    <w:rsid w:val="00882E91"/>
    <w:rsid w:val="0089157A"/>
    <w:rsid w:val="00896343"/>
    <w:rsid w:val="008A75AE"/>
    <w:rsid w:val="008D12E4"/>
    <w:rsid w:val="008F0BE4"/>
    <w:rsid w:val="008F4C30"/>
    <w:rsid w:val="00921211"/>
    <w:rsid w:val="009357FD"/>
    <w:rsid w:val="00941586"/>
    <w:rsid w:val="00947020"/>
    <w:rsid w:val="00966C96"/>
    <w:rsid w:val="009705FD"/>
    <w:rsid w:val="0097356F"/>
    <w:rsid w:val="009778A0"/>
    <w:rsid w:val="009B4C64"/>
    <w:rsid w:val="009E0EAB"/>
    <w:rsid w:val="00A03149"/>
    <w:rsid w:val="00A23729"/>
    <w:rsid w:val="00A32F6D"/>
    <w:rsid w:val="00A35130"/>
    <w:rsid w:val="00A538ED"/>
    <w:rsid w:val="00A5671E"/>
    <w:rsid w:val="00A62FA9"/>
    <w:rsid w:val="00A83AE7"/>
    <w:rsid w:val="00A917BE"/>
    <w:rsid w:val="00AA53DA"/>
    <w:rsid w:val="00AB05D2"/>
    <w:rsid w:val="00AB248F"/>
    <w:rsid w:val="00AC3CC8"/>
    <w:rsid w:val="00AD0710"/>
    <w:rsid w:val="00AE1B96"/>
    <w:rsid w:val="00AE4F08"/>
    <w:rsid w:val="00B27D00"/>
    <w:rsid w:val="00B4232A"/>
    <w:rsid w:val="00B63E3A"/>
    <w:rsid w:val="00B658AB"/>
    <w:rsid w:val="00B769CD"/>
    <w:rsid w:val="00B946C3"/>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D255F3"/>
    <w:rsid w:val="00D313CD"/>
    <w:rsid w:val="00D46CE5"/>
    <w:rsid w:val="00D53B82"/>
    <w:rsid w:val="00D6088D"/>
    <w:rsid w:val="00D64FDB"/>
    <w:rsid w:val="00DC36F9"/>
    <w:rsid w:val="00DC644C"/>
    <w:rsid w:val="00DC7F90"/>
    <w:rsid w:val="00E142F2"/>
    <w:rsid w:val="00E2532B"/>
    <w:rsid w:val="00E26399"/>
    <w:rsid w:val="00E32372"/>
    <w:rsid w:val="00E34FCC"/>
    <w:rsid w:val="00E36167"/>
    <w:rsid w:val="00E612D4"/>
    <w:rsid w:val="00E64D74"/>
    <w:rsid w:val="00EA39CF"/>
    <w:rsid w:val="00EB32A9"/>
    <w:rsid w:val="00EB6730"/>
    <w:rsid w:val="00EC7CB1"/>
    <w:rsid w:val="00ED1AC5"/>
    <w:rsid w:val="00F056CC"/>
    <w:rsid w:val="00F05B70"/>
    <w:rsid w:val="00F1579A"/>
    <w:rsid w:val="00F33BC0"/>
    <w:rsid w:val="00F41A1C"/>
    <w:rsid w:val="00F504D3"/>
    <w:rsid w:val="00F576AC"/>
    <w:rsid w:val="00F644AE"/>
    <w:rsid w:val="00F66F7F"/>
    <w:rsid w:val="00F874C2"/>
    <w:rsid w:val="00F87CC1"/>
    <w:rsid w:val="00FA216F"/>
    <w:rsid w:val="00FA39AC"/>
    <w:rsid w:val="00FA5EFC"/>
    <w:rsid w:val="00FB07CD"/>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22</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196</cp:revision>
  <dcterms:created xsi:type="dcterms:W3CDTF">2019-07-02T05:47:00Z</dcterms:created>
  <dcterms:modified xsi:type="dcterms:W3CDTF">2019-11-04T13:32:00Z</dcterms:modified>
</cp:coreProperties>
</file>