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4" w:rsidRPr="005300EE" w:rsidRDefault="004119A4" w:rsidP="003C2458">
      <w:pPr>
        <w:pStyle w:val="Heading1"/>
        <w:spacing w:line="480" w:lineRule="auto"/>
        <w:ind w:left="720" w:hanging="720"/>
        <w:jc w:val="both"/>
        <w:rPr>
          <w:rFonts w:ascii="Times New Roman" w:hAnsi="Times New Roman" w:cs="Times New Roman"/>
          <w:color w:val="auto"/>
          <w:sz w:val="24"/>
          <w:szCs w:val="24"/>
        </w:rPr>
      </w:pPr>
      <w:r w:rsidRPr="005300EE">
        <w:rPr>
          <w:rFonts w:ascii="Times New Roman" w:hAnsi="Times New Roman" w:cs="Times New Roman"/>
          <w:color w:val="auto"/>
          <w:sz w:val="24"/>
          <w:szCs w:val="24"/>
        </w:rPr>
        <w:t>DAFTAR PUSTAKA</w:t>
      </w:r>
    </w:p>
    <w:p w:rsidR="001B7F66" w:rsidRPr="005300EE" w:rsidRDefault="001B7F66"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Anoraga, P., &amp; Pakarti, P. (2008). </w:t>
      </w:r>
      <w:r w:rsidRPr="005300EE">
        <w:rPr>
          <w:rFonts w:ascii="Times New Roman" w:hAnsi="Times New Roman" w:cs="Times New Roman"/>
          <w:i/>
          <w:sz w:val="24"/>
          <w:szCs w:val="24"/>
        </w:rPr>
        <w:t>Pengantar Pasar Modal</w:t>
      </w:r>
      <w:r w:rsidRPr="005300EE">
        <w:rPr>
          <w:rFonts w:ascii="Times New Roman" w:hAnsi="Times New Roman" w:cs="Times New Roman"/>
          <w:sz w:val="24"/>
          <w:szCs w:val="24"/>
        </w:rPr>
        <w:t>.</w:t>
      </w:r>
      <w:r w:rsidR="00AB46DD" w:rsidRPr="005300EE">
        <w:rPr>
          <w:rFonts w:ascii="Times New Roman" w:hAnsi="Times New Roman" w:cs="Times New Roman"/>
          <w:sz w:val="24"/>
          <w:szCs w:val="24"/>
        </w:rPr>
        <w:t xml:space="preserve"> </w:t>
      </w:r>
      <w:r w:rsidRPr="005300EE">
        <w:rPr>
          <w:rFonts w:ascii="Times New Roman" w:hAnsi="Times New Roman" w:cs="Times New Roman"/>
          <w:sz w:val="24"/>
          <w:szCs w:val="24"/>
        </w:rPr>
        <w:t xml:space="preserve">Jakarta: Rineka Cipta </w:t>
      </w:r>
    </w:p>
    <w:p w:rsidR="00D46312" w:rsidRPr="005300EE" w:rsidRDefault="00D46312"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Bastian, I., &amp; Suhardjono. (2006). </w:t>
      </w:r>
      <w:r w:rsidRPr="005300EE">
        <w:rPr>
          <w:rFonts w:ascii="Times New Roman" w:hAnsi="Times New Roman" w:cs="Times New Roman"/>
          <w:i/>
          <w:sz w:val="24"/>
          <w:szCs w:val="24"/>
        </w:rPr>
        <w:t>Akuntansi Perbankan</w:t>
      </w:r>
      <w:r w:rsidR="00AB46DD" w:rsidRPr="005300EE">
        <w:rPr>
          <w:rFonts w:ascii="Times New Roman" w:hAnsi="Times New Roman" w:cs="Times New Roman"/>
          <w:sz w:val="24"/>
          <w:szCs w:val="24"/>
        </w:rPr>
        <w:t xml:space="preserve">. </w:t>
      </w:r>
      <w:r w:rsidRPr="005300EE">
        <w:rPr>
          <w:rFonts w:ascii="Times New Roman" w:hAnsi="Times New Roman" w:cs="Times New Roman"/>
          <w:sz w:val="24"/>
          <w:szCs w:val="24"/>
        </w:rPr>
        <w:t>Jakarta: Salemba Empat.</w:t>
      </w:r>
    </w:p>
    <w:p w:rsidR="001C5AAA" w:rsidRPr="005300EE" w:rsidRDefault="00F23614"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Brigham, E.F.&amp; Houston,J. F. (2010). </w:t>
      </w:r>
      <w:r w:rsidRPr="005300EE">
        <w:rPr>
          <w:rFonts w:ascii="Times New Roman" w:hAnsi="Times New Roman" w:cs="Times New Roman"/>
          <w:i/>
          <w:sz w:val="24"/>
          <w:szCs w:val="24"/>
        </w:rPr>
        <w:t>Manajemen Keuangan</w:t>
      </w:r>
      <w:r w:rsidRPr="005300EE">
        <w:rPr>
          <w:rFonts w:ascii="Times New Roman" w:hAnsi="Times New Roman" w:cs="Times New Roman"/>
          <w:sz w:val="24"/>
          <w:szCs w:val="24"/>
        </w:rPr>
        <w:t>. Jakarta: Erlangga</w:t>
      </w:r>
      <w:r w:rsidR="00D46312" w:rsidRPr="005300EE">
        <w:rPr>
          <w:rFonts w:ascii="Times New Roman" w:hAnsi="Times New Roman" w:cs="Times New Roman"/>
          <w:sz w:val="24"/>
          <w:szCs w:val="24"/>
        </w:rPr>
        <w:t>.</w:t>
      </w:r>
      <w:r w:rsidR="001C5AAA" w:rsidRPr="005300EE">
        <w:rPr>
          <w:rFonts w:ascii="Times New Roman" w:hAnsi="Times New Roman" w:cs="Times New Roman"/>
          <w:sz w:val="24"/>
          <w:szCs w:val="24"/>
        </w:rPr>
        <w:t xml:space="preserve"> </w:t>
      </w:r>
    </w:p>
    <w:p w:rsidR="009768BF" w:rsidRPr="005300EE" w:rsidRDefault="009768BF"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Hanafi, Mamduh dan Abdul Halim. 2003. </w:t>
      </w:r>
      <w:r w:rsidRPr="005300EE">
        <w:rPr>
          <w:rFonts w:ascii="Times New Roman" w:hAnsi="Times New Roman" w:cs="Times New Roman"/>
          <w:i/>
          <w:sz w:val="24"/>
          <w:szCs w:val="24"/>
        </w:rPr>
        <w:t>Analisis Laporan Keuangan. Edisi Revisi</w:t>
      </w:r>
      <w:r w:rsidRPr="005300EE">
        <w:rPr>
          <w:rFonts w:ascii="Times New Roman" w:hAnsi="Times New Roman" w:cs="Times New Roman"/>
          <w:sz w:val="24"/>
          <w:szCs w:val="24"/>
        </w:rPr>
        <w:t>. Yogyakarta: UPP AMP YKPN.</w:t>
      </w:r>
    </w:p>
    <w:p w:rsidR="00F23614" w:rsidRPr="005300EE" w:rsidRDefault="001C5AAA"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Harahap, Sofyan Syafri. 2007. </w:t>
      </w:r>
      <w:r w:rsidRPr="005300EE">
        <w:rPr>
          <w:rFonts w:ascii="Times New Roman" w:hAnsi="Times New Roman" w:cs="Times New Roman"/>
          <w:i/>
          <w:sz w:val="24"/>
          <w:szCs w:val="24"/>
        </w:rPr>
        <w:t>Analisis Atas Laporan Keuangan</w:t>
      </w:r>
      <w:r w:rsidRPr="005300EE">
        <w:rPr>
          <w:rFonts w:ascii="Times New Roman" w:hAnsi="Times New Roman" w:cs="Times New Roman"/>
          <w:sz w:val="24"/>
          <w:szCs w:val="24"/>
        </w:rPr>
        <w:t>. Jakarta : PT. Raja Grafindo Persada.</w:t>
      </w:r>
    </w:p>
    <w:p w:rsidR="00F23614" w:rsidRPr="005300EE" w:rsidRDefault="00F23614"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Hartono, Jogiyanto, (2010), </w:t>
      </w:r>
      <w:r w:rsidR="007A2E61" w:rsidRPr="005300EE">
        <w:rPr>
          <w:rFonts w:ascii="Times New Roman" w:hAnsi="Times New Roman" w:cs="Times New Roman"/>
          <w:i/>
          <w:sz w:val="24"/>
          <w:szCs w:val="24"/>
        </w:rPr>
        <w:t>Teori Portofolio Dan Analisis Investasi Edisi Ketujuh</w:t>
      </w:r>
      <w:r w:rsidRPr="005300EE">
        <w:rPr>
          <w:rFonts w:ascii="Times New Roman" w:hAnsi="Times New Roman" w:cs="Times New Roman"/>
          <w:sz w:val="24"/>
          <w:szCs w:val="24"/>
        </w:rPr>
        <w:t>, Yogyakarta: BPFE</w:t>
      </w:r>
      <w:r w:rsidR="00EB4DDF" w:rsidRPr="005300EE">
        <w:rPr>
          <w:rFonts w:ascii="Times New Roman" w:hAnsi="Times New Roman" w:cs="Times New Roman"/>
          <w:sz w:val="24"/>
          <w:szCs w:val="24"/>
        </w:rPr>
        <w:t>.</w:t>
      </w:r>
    </w:p>
    <w:p w:rsidR="00CF4632" w:rsidRPr="005300EE" w:rsidRDefault="00CF4632"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Hery. 2015. </w:t>
      </w:r>
      <w:r w:rsidRPr="005300EE">
        <w:rPr>
          <w:rFonts w:ascii="Times New Roman" w:hAnsi="Times New Roman" w:cs="Times New Roman"/>
          <w:i/>
          <w:sz w:val="24"/>
          <w:szCs w:val="24"/>
        </w:rPr>
        <w:t>Analisis Laporan Keuangan</w:t>
      </w:r>
      <w:r w:rsidRPr="005300EE">
        <w:rPr>
          <w:rFonts w:ascii="Times New Roman" w:hAnsi="Times New Roman" w:cs="Times New Roman"/>
          <w:sz w:val="24"/>
          <w:szCs w:val="24"/>
        </w:rPr>
        <w:t xml:space="preserve">. Yogyakarta:CAPS (Center for Academic </w:t>
      </w:r>
      <w:bookmarkStart w:id="0" w:name="_GoBack"/>
      <w:bookmarkEnd w:id="0"/>
      <w:r w:rsidRPr="005300EE">
        <w:rPr>
          <w:rFonts w:ascii="Times New Roman" w:hAnsi="Times New Roman" w:cs="Times New Roman"/>
          <w:sz w:val="24"/>
          <w:szCs w:val="24"/>
        </w:rPr>
        <w:t>Publishing Service).</w:t>
      </w:r>
    </w:p>
    <w:p w:rsidR="00EB4DDF" w:rsidRPr="005300EE" w:rsidRDefault="00EB4DDF"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Indonesia. Un</w:t>
      </w:r>
      <w:r w:rsidR="00061737" w:rsidRPr="005300EE">
        <w:rPr>
          <w:rFonts w:ascii="Times New Roman" w:hAnsi="Times New Roman" w:cs="Times New Roman"/>
          <w:sz w:val="24"/>
          <w:szCs w:val="24"/>
        </w:rPr>
        <w:t>dang-Undang Tentang Pasar Modal</w:t>
      </w:r>
      <w:r w:rsidRPr="005300EE">
        <w:rPr>
          <w:rFonts w:ascii="Times New Roman" w:hAnsi="Times New Roman" w:cs="Times New Roman"/>
          <w:sz w:val="24"/>
          <w:szCs w:val="24"/>
        </w:rPr>
        <w:t xml:space="preserve"> Nomor 8 Tahun 1995</w:t>
      </w:r>
    </w:p>
    <w:p w:rsidR="00344983" w:rsidRPr="005300EE" w:rsidRDefault="00344983"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Kasmir. </w:t>
      </w:r>
      <w:r w:rsidR="009C474E" w:rsidRPr="005300EE">
        <w:rPr>
          <w:rFonts w:ascii="Times New Roman" w:hAnsi="Times New Roman" w:cs="Times New Roman"/>
          <w:sz w:val="24"/>
          <w:szCs w:val="24"/>
        </w:rPr>
        <w:t>(</w:t>
      </w:r>
      <w:r w:rsidRPr="005300EE">
        <w:rPr>
          <w:rFonts w:ascii="Times New Roman" w:hAnsi="Times New Roman" w:cs="Times New Roman"/>
          <w:sz w:val="24"/>
          <w:szCs w:val="24"/>
        </w:rPr>
        <w:t>2012</w:t>
      </w:r>
      <w:r w:rsidR="009C474E" w:rsidRPr="005300EE">
        <w:rPr>
          <w:rFonts w:ascii="Times New Roman" w:hAnsi="Times New Roman" w:cs="Times New Roman"/>
          <w:sz w:val="24"/>
          <w:szCs w:val="24"/>
        </w:rPr>
        <w:t>)</w:t>
      </w:r>
      <w:r w:rsidRPr="005300EE">
        <w:rPr>
          <w:rFonts w:ascii="Times New Roman" w:hAnsi="Times New Roman" w:cs="Times New Roman"/>
          <w:sz w:val="24"/>
          <w:szCs w:val="24"/>
        </w:rPr>
        <w:t xml:space="preserve">. </w:t>
      </w:r>
      <w:r w:rsidRPr="005300EE">
        <w:rPr>
          <w:rFonts w:ascii="Times New Roman" w:hAnsi="Times New Roman" w:cs="Times New Roman"/>
          <w:i/>
          <w:sz w:val="24"/>
          <w:szCs w:val="24"/>
        </w:rPr>
        <w:t>Analisis Laporan Keuangan</w:t>
      </w:r>
      <w:r w:rsidRPr="005300EE">
        <w:rPr>
          <w:rFonts w:ascii="Times New Roman" w:hAnsi="Times New Roman" w:cs="Times New Roman"/>
          <w:sz w:val="24"/>
          <w:szCs w:val="24"/>
        </w:rPr>
        <w:t>. Jakarta: Raja Grafindo Persada</w:t>
      </w:r>
    </w:p>
    <w:p w:rsidR="00581F1C" w:rsidRPr="005300EE" w:rsidRDefault="00F23614"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Kasmir. (2013). </w:t>
      </w:r>
      <w:r w:rsidRPr="005300EE">
        <w:rPr>
          <w:rFonts w:ascii="Times New Roman" w:hAnsi="Times New Roman" w:cs="Times New Roman"/>
          <w:i/>
          <w:sz w:val="24"/>
          <w:szCs w:val="24"/>
        </w:rPr>
        <w:t>Analisis Laporan Keuangan</w:t>
      </w:r>
      <w:r w:rsidRPr="005300EE">
        <w:rPr>
          <w:rFonts w:ascii="Times New Roman" w:hAnsi="Times New Roman" w:cs="Times New Roman"/>
          <w:sz w:val="24"/>
          <w:szCs w:val="24"/>
        </w:rPr>
        <w:t>. Jakarta: Raja Grafindo Persada</w:t>
      </w:r>
    </w:p>
    <w:p w:rsidR="00581F1C" w:rsidRPr="005300EE" w:rsidRDefault="00581F1C"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Kieso, dkk, 2002. </w:t>
      </w:r>
      <w:r w:rsidRPr="005300EE">
        <w:rPr>
          <w:rFonts w:ascii="Times New Roman" w:hAnsi="Times New Roman" w:cs="Times New Roman"/>
          <w:i/>
          <w:sz w:val="24"/>
          <w:szCs w:val="24"/>
        </w:rPr>
        <w:t>Akuntansi Intermediate</w:t>
      </w:r>
      <w:r w:rsidRPr="005300EE">
        <w:rPr>
          <w:rFonts w:ascii="Times New Roman" w:hAnsi="Times New Roman" w:cs="Times New Roman"/>
          <w:sz w:val="24"/>
          <w:szCs w:val="24"/>
        </w:rPr>
        <w:t>, Edisi Ke-10 Jilid 1. Jakarta : Erlangga</w:t>
      </w:r>
      <w:r w:rsidR="006327C0" w:rsidRPr="005300EE">
        <w:rPr>
          <w:rFonts w:ascii="Times New Roman" w:hAnsi="Times New Roman" w:cs="Times New Roman"/>
          <w:sz w:val="24"/>
          <w:szCs w:val="24"/>
        </w:rPr>
        <w:t>.</w:t>
      </w:r>
    </w:p>
    <w:p w:rsidR="006327C0" w:rsidRPr="005300EE" w:rsidRDefault="006327C0"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Munawir, S. 1995. Analisis laporan Keuangan Edisi Keempat Yogyakarta: BPFE</w:t>
      </w:r>
    </w:p>
    <w:p w:rsidR="002821C4" w:rsidRPr="005300EE" w:rsidRDefault="002821C4"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Rutika, Adek., Pan Budi W., dan Fery Panjaitan. 2015. </w:t>
      </w:r>
      <w:r w:rsidRPr="005300EE">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5300EE">
        <w:rPr>
          <w:rFonts w:ascii="Times New Roman" w:hAnsi="Times New Roman" w:cs="Times New Roman"/>
          <w:sz w:val="24"/>
          <w:szCs w:val="24"/>
        </w:rPr>
        <w:t>. Jurnal Ilmiah Akuntansi Bisnis &amp; Keuangan. ISSN 2355-9047, 3 (2)</w:t>
      </w:r>
    </w:p>
    <w:p w:rsidR="00F23614" w:rsidRPr="005300EE" w:rsidRDefault="00F23614"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Sunariyah, (2004), </w:t>
      </w:r>
      <w:r w:rsidRPr="005300EE">
        <w:rPr>
          <w:rFonts w:ascii="Times New Roman" w:hAnsi="Times New Roman" w:cs="Times New Roman"/>
          <w:i/>
          <w:sz w:val="24"/>
          <w:szCs w:val="24"/>
        </w:rPr>
        <w:t>Pengantar Pengetahuan Pasar Modal edisi kelima</w:t>
      </w:r>
      <w:r w:rsidR="00D01714" w:rsidRPr="005300EE">
        <w:rPr>
          <w:rFonts w:ascii="Times New Roman" w:hAnsi="Times New Roman" w:cs="Times New Roman"/>
          <w:sz w:val="24"/>
          <w:szCs w:val="24"/>
        </w:rPr>
        <w:t xml:space="preserve">. </w:t>
      </w:r>
      <w:r w:rsidRPr="005300EE">
        <w:rPr>
          <w:rFonts w:ascii="Times New Roman" w:hAnsi="Times New Roman" w:cs="Times New Roman"/>
          <w:sz w:val="24"/>
          <w:szCs w:val="24"/>
        </w:rPr>
        <w:t>Yogyakarta: UPP STIM YKPN</w:t>
      </w:r>
    </w:p>
    <w:p w:rsidR="00F23614" w:rsidRPr="005300EE" w:rsidRDefault="00F23614"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Tandelilin, E. (2010). </w:t>
      </w:r>
      <w:r w:rsidRPr="005300EE">
        <w:rPr>
          <w:rFonts w:ascii="Times New Roman" w:hAnsi="Times New Roman" w:cs="Times New Roman"/>
          <w:i/>
          <w:sz w:val="24"/>
          <w:szCs w:val="24"/>
        </w:rPr>
        <w:t>Portofolio dan Investasi; Teori dan Aplikasi</w:t>
      </w:r>
      <w:r w:rsidRPr="005300EE">
        <w:rPr>
          <w:rFonts w:ascii="Times New Roman" w:hAnsi="Times New Roman" w:cs="Times New Roman"/>
          <w:sz w:val="24"/>
          <w:szCs w:val="24"/>
        </w:rPr>
        <w:t>.</w:t>
      </w:r>
      <w:r w:rsidR="00567145" w:rsidRPr="005300EE">
        <w:rPr>
          <w:rFonts w:ascii="Times New Roman" w:hAnsi="Times New Roman" w:cs="Times New Roman"/>
          <w:sz w:val="24"/>
          <w:szCs w:val="24"/>
        </w:rPr>
        <w:t xml:space="preserve"> </w:t>
      </w:r>
      <w:r w:rsidRPr="005300EE">
        <w:rPr>
          <w:rFonts w:ascii="Times New Roman" w:hAnsi="Times New Roman" w:cs="Times New Roman"/>
          <w:sz w:val="24"/>
          <w:szCs w:val="24"/>
        </w:rPr>
        <w:t>Yogyakarta: Kanisius.</w:t>
      </w:r>
    </w:p>
    <w:p w:rsidR="002821C4" w:rsidRPr="005300EE" w:rsidRDefault="002821C4" w:rsidP="003C2458">
      <w:pPr>
        <w:ind w:left="810" w:hanging="810"/>
        <w:jc w:val="both"/>
        <w:rPr>
          <w:rFonts w:ascii="Times New Roman" w:hAnsi="Times New Roman" w:cs="Times New Roman"/>
          <w:sz w:val="24"/>
          <w:szCs w:val="24"/>
        </w:rPr>
      </w:pPr>
      <w:r w:rsidRPr="005300EE">
        <w:rPr>
          <w:rFonts w:ascii="Times New Roman" w:hAnsi="Times New Roman" w:cs="Times New Roman"/>
          <w:sz w:val="24"/>
          <w:szCs w:val="24"/>
        </w:rPr>
        <w:t xml:space="preserve">Watung, Rosdian Widiawati dan Ventje Ilat. 2016. </w:t>
      </w:r>
      <w:r w:rsidRPr="005300EE">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5300EE">
        <w:rPr>
          <w:rFonts w:ascii="Times New Roman" w:hAnsi="Times New Roman" w:cs="Times New Roman"/>
          <w:sz w:val="24"/>
          <w:szCs w:val="24"/>
        </w:rPr>
        <w:t>. Jurnal EMBA. ISSN 2303-1174, 4 (2) : 518-529</w:t>
      </w:r>
    </w:p>
    <w:sectPr w:rsidR="002821C4" w:rsidRPr="005300EE"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4"/>
    <w:rsid w:val="00061737"/>
    <w:rsid w:val="001B7F66"/>
    <w:rsid w:val="001C5AAA"/>
    <w:rsid w:val="002821C4"/>
    <w:rsid w:val="00343895"/>
    <w:rsid w:val="00344983"/>
    <w:rsid w:val="00366561"/>
    <w:rsid w:val="003C2458"/>
    <w:rsid w:val="004119A4"/>
    <w:rsid w:val="005300EE"/>
    <w:rsid w:val="00567145"/>
    <w:rsid w:val="00581F1C"/>
    <w:rsid w:val="006327C0"/>
    <w:rsid w:val="007A2E61"/>
    <w:rsid w:val="007C7474"/>
    <w:rsid w:val="009768BF"/>
    <w:rsid w:val="009C16F8"/>
    <w:rsid w:val="009C474E"/>
    <w:rsid w:val="00AB46DD"/>
    <w:rsid w:val="00AD5508"/>
    <w:rsid w:val="00C30270"/>
    <w:rsid w:val="00CF4632"/>
    <w:rsid w:val="00D006A6"/>
    <w:rsid w:val="00D01714"/>
    <w:rsid w:val="00D46312"/>
    <w:rsid w:val="00D813D8"/>
    <w:rsid w:val="00EB4DDF"/>
    <w:rsid w:val="00F2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24</cp:revision>
  <dcterms:created xsi:type="dcterms:W3CDTF">2019-11-04T04:35:00Z</dcterms:created>
  <dcterms:modified xsi:type="dcterms:W3CDTF">2019-11-04T10:56:00Z</dcterms:modified>
</cp:coreProperties>
</file>