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Pr>
          <w:rFonts w:ascii="Times New Roman" w:hAnsi="Times New Roman" w:cs="Times New Roman"/>
          <w:b/>
          <w:i/>
          <w:sz w:val="24"/>
          <w:szCs w:val="24"/>
        </w:rPr>
        <w:t>DER</w:t>
      </w:r>
      <w:r w:rsidR="000536AF">
        <w:rPr>
          <w:rFonts w:ascii="Times New Roman" w:hAnsi="Times New Roman" w:cs="Times New Roman"/>
          <w:b/>
          <w:sz w:val="24"/>
          <w:szCs w:val="24"/>
        </w:rPr>
        <w:t xml:space="preserve">) </w:t>
      </w:r>
      <w:r w:rsidR="00DD4C93">
        <w:rPr>
          <w:rFonts w:ascii="Times New Roman" w:hAnsi="Times New Roman" w:cs="Times New Roman"/>
          <w:b/>
          <w:sz w:val="24"/>
          <w:szCs w:val="24"/>
        </w:rPr>
        <w:t>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sidRPr="000536AF">
        <w:rPr>
          <w:rFonts w:ascii="Times New Roman" w:hAnsi="Times New Roman" w:cs="Times New Roman"/>
          <w:b/>
          <w:i/>
          <w:sz w:val="24"/>
          <w:szCs w:val="24"/>
        </w:rPr>
        <w:t>ROA</w:t>
      </w:r>
      <w:r w:rsidR="000536AF">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w:t>
      </w:r>
      <w:r w:rsidR="00784DD3">
        <w:rPr>
          <w:rFonts w:ascii="Times New Roman" w:hAnsi="Times New Roman" w:cs="Times New Roman"/>
          <w:b/>
          <w:sz w:val="24"/>
          <w:szCs w:val="24"/>
        </w:rPr>
        <w:t>T UNILEVER INDONESIA</w:t>
      </w:r>
      <w:r w:rsidR="009D7F7F">
        <w:rPr>
          <w:rFonts w:ascii="Times New Roman" w:hAnsi="Times New Roman" w:cs="Times New Roman"/>
          <w:b/>
          <w:sz w:val="24"/>
          <w:szCs w:val="24"/>
        </w:rPr>
        <w:t xml:space="preserve"> (Persero)</w:t>
      </w:r>
      <w:r w:rsidR="00784DD3">
        <w:rPr>
          <w:rFonts w:ascii="Times New Roman" w:hAnsi="Times New Roman" w:cs="Times New Roman"/>
          <w:b/>
          <w:sz w:val="24"/>
          <w:szCs w:val="24"/>
        </w:rPr>
        <w:t xml:space="preserve"> Tbk</w:t>
      </w:r>
      <w:r w:rsidR="00BA62C4" w:rsidRPr="00D4289E">
        <w:rPr>
          <w:rFonts w:ascii="Times New Roman" w:hAnsi="Times New Roman" w:cs="Times New Roman"/>
          <w:b/>
          <w:sz w:val="24"/>
          <w:szCs w:val="24"/>
          <w:lang w:val="en-US"/>
        </w:rPr>
        <w:t xml:space="preserve"> </w:t>
      </w:r>
      <w:r w:rsidR="00784DD3">
        <w:rPr>
          <w:rFonts w:ascii="Times New Roman" w:hAnsi="Times New Roman" w:cs="Times New Roman"/>
          <w:b/>
          <w:sz w:val="24"/>
          <w:szCs w:val="24"/>
        </w:rPr>
        <w:t xml:space="preserve">PERIODE </w:t>
      </w:r>
      <w:r w:rsidR="00127BAF">
        <w:rPr>
          <w:rFonts w:ascii="Times New Roman" w:hAnsi="Times New Roman" w:cs="Times New Roman"/>
          <w:b/>
          <w:sz w:val="24"/>
          <w:szCs w:val="24"/>
          <w:lang w:val="en-US"/>
        </w:rPr>
        <w:t>201</w:t>
      </w:r>
      <w:r w:rsidR="00784DD3">
        <w:rPr>
          <w:rFonts w:ascii="Times New Roman" w:hAnsi="Times New Roman" w:cs="Times New Roman"/>
          <w:b/>
          <w:sz w:val="24"/>
          <w:szCs w:val="24"/>
        </w:rPr>
        <w:t>2</w:t>
      </w:r>
      <w:r w:rsidR="005A19F8">
        <w:rPr>
          <w:rFonts w:ascii="Times New Roman" w:hAnsi="Times New Roman" w:cs="Times New Roman"/>
          <w:b/>
          <w:sz w:val="24"/>
          <w:szCs w:val="24"/>
        </w:rPr>
        <w:t xml:space="preserve"> </w:t>
      </w:r>
      <w:r w:rsidR="009612FF">
        <w:rPr>
          <w:rFonts w:ascii="Times New Roman" w:hAnsi="Times New Roman" w:cs="Times New Roman"/>
          <w:b/>
          <w:sz w:val="24"/>
          <w:szCs w:val="24"/>
        </w:rPr>
        <w:t>SAMPAI DENGAN</w:t>
      </w:r>
      <w:r w:rsidR="005A19F8">
        <w:rPr>
          <w:rFonts w:ascii="Times New Roman" w:hAnsi="Times New Roman" w:cs="Times New Roman"/>
          <w:b/>
          <w:sz w:val="24"/>
          <w:szCs w:val="24"/>
        </w:rPr>
        <w:t xml:space="preserve"> </w:t>
      </w:r>
      <w:r w:rsidR="00127BAF">
        <w:rPr>
          <w:rFonts w:ascii="Times New Roman" w:hAnsi="Times New Roman" w:cs="Times New Roman"/>
          <w:b/>
          <w:sz w:val="24"/>
          <w:szCs w:val="24"/>
          <w:lang w:val="en-US"/>
        </w:rPr>
        <w:t>2019</w:t>
      </w:r>
      <w:r w:rsidR="00BA62C4" w:rsidRPr="00D4289E">
        <w:rPr>
          <w:rFonts w:ascii="Times New Roman" w:hAnsi="Times New Roman" w:cs="Times New Roman"/>
          <w:b/>
          <w:sz w:val="24"/>
          <w:szCs w:val="24"/>
          <w:lang w:val="en-US"/>
        </w:rPr>
        <w:t>”</w:t>
      </w:r>
    </w:p>
    <w:p w:rsidR="00082297" w:rsidRPr="00D4289E" w:rsidRDefault="00082297" w:rsidP="005F6B1F">
      <w:pPr>
        <w:pStyle w:val="NoSpacing"/>
        <w:spacing w:line="480" w:lineRule="auto"/>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A61A43" w:rsidRDefault="00CE234F" w:rsidP="005A6995">
      <w:pPr>
        <w:pStyle w:val="NoSpacing"/>
        <w:spacing w:line="480" w:lineRule="auto"/>
        <w:ind w:left="18" w:firstLine="702"/>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 xml:space="preserve">Peneliti memandang perlu untuk membuat pembatasan masalah </w:t>
      </w:r>
      <w:r w:rsidR="00C039ED" w:rsidRPr="00A61A43">
        <w:rPr>
          <w:rFonts w:ascii="Times New Roman" w:hAnsi="Times New Roman" w:cs="Times New Roman"/>
          <w:color w:val="000000" w:themeColor="text1"/>
          <w:sz w:val="24"/>
          <w:szCs w:val="24"/>
        </w:rPr>
        <w:t xml:space="preserve">agar </w:t>
      </w:r>
      <w:r w:rsidR="00B958D5" w:rsidRPr="00A61A43">
        <w:rPr>
          <w:rFonts w:ascii="Times New Roman" w:hAnsi="Times New Roman" w:cs="Times New Roman"/>
          <w:color w:val="000000" w:themeColor="text1"/>
          <w:sz w:val="24"/>
          <w:szCs w:val="24"/>
        </w:rPr>
        <w:t>penelitian</w:t>
      </w:r>
      <w:r w:rsidR="002D79C5" w:rsidRPr="00A61A43">
        <w:rPr>
          <w:rFonts w:ascii="Times New Roman" w:hAnsi="Times New Roman" w:cs="Times New Roman"/>
          <w:color w:val="000000" w:themeColor="text1"/>
          <w:sz w:val="24"/>
          <w:szCs w:val="24"/>
        </w:rPr>
        <w:t xml:space="preserve"> dan pembahasan</w:t>
      </w:r>
      <w:r w:rsidR="008A4F74" w:rsidRPr="00A61A43">
        <w:rPr>
          <w:rFonts w:ascii="Times New Roman" w:hAnsi="Times New Roman" w:cs="Times New Roman"/>
          <w:color w:val="000000" w:themeColor="text1"/>
          <w:sz w:val="24"/>
          <w:szCs w:val="24"/>
        </w:rPr>
        <w:t xml:space="preserve"> hasil penelitian agar</w:t>
      </w:r>
      <w:r w:rsidR="00B958D5" w:rsidRPr="00A61A43">
        <w:rPr>
          <w:rFonts w:ascii="Times New Roman" w:hAnsi="Times New Roman" w:cs="Times New Roman"/>
          <w:color w:val="000000" w:themeColor="text1"/>
          <w:sz w:val="24"/>
          <w:szCs w:val="24"/>
        </w:rPr>
        <w:t xml:space="preserve"> </w:t>
      </w:r>
      <w:r w:rsidR="00E14E6D" w:rsidRPr="00A61A43">
        <w:rPr>
          <w:rFonts w:ascii="Times New Roman" w:hAnsi="Times New Roman" w:cs="Times New Roman"/>
          <w:color w:val="000000" w:themeColor="text1"/>
          <w:sz w:val="24"/>
          <w:szCs w:val="24"/>
        </w:rPr>
        <w:t>lebih fokus</w:t>
      </w:r>
      <w:r w:rsidR="0004451D" w:rsidRPr="00A61A43">
        <w:rPr>
          <w:rFonts w:ascii="Times New Roman" w:hAnsi="Times New Roman" w:cs="Times New Roman"/>
          <w:color w:val="000000" w:themeColor="text1"/>
          <w:sz w:val="24"/>
          <w:szCs w:val="24"/>
        </w:rPr>
        <w:t xml:space="preserve">. </w:t>
      </w:r>
      <w:r w:rsidR="00CF1055" w:rsidRPr="00A61A43">
        <w:rPr>
          <w:rFonts w:ascii="Times New Roman" w:hAnsi="Times New Roman" w:cs="Times New Roman"/>
          <w:color w:val="000000" w:themeColor="text1"/>
          <w:sz w:val="24"/>
          <w:szCs w:val="24"/>
        </w:rPr>
        <w:t>Penulis membatasi pembahasan</w:t>
      </w:r>
      <w:r w:rsidR="00A85467" w:rsidRPr="00A61A43">
        <w:rPr>
          <w:rFonts w:ascii="Times New Roman" w:hAnsi="Times New Roman" w:cs="Times New Roman"/>
          <w:color w:val="000000" w:themeColor="text1"/>
          <w:sz w:val="24"/>
          <w:szCs w:val="24"/>
        </w:rPr>
        <w:t xml:space="preserve"> </w:t>
      </w:r>
      <w:r w:rsidR="009A6A37" w:rsidRPr="00A61A43">
        <w:rPr>
          <w:rFonts w:ascii="Times New Roman" w:hAnsi="Times New Roman" w:cs="Times New Roman"/>
          <w:color w:val="000000" w:themeColor="text1"/>
          <w:sz w:val="24"/>
          <w:szCs w:val="24"/>
        </w:rPr>
        <w:t>masalah yang mempengaruhi harga saham PT Unilever Indonesia (Persero) Tbk sebagai berikut: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Investasi di pasar modal</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Laporan keuangan yang digunakan adalah laporan keuangan </w:t>
      </w:r>
      <w:r w:rsidR="007855D4" w:rsidRPr="00A61A43">
        <w:rPr>
          <w:rFonts w:ascii="Times New Roman" w:hAnsi="Times New Roman" w:cs="Times New Roman"/>
          <w:color w:val="000000" w:themeColor="text1"/>
        </w:rPr>
        <w:t xml:space="preserve">yang dipublikasikan </w:t>
      </w:r>
      <w:r w:rsidRPr="00A61A43">
        <w:rPr>
          <w:rFonts w:ascii="Times New Roman" w:hAnsi="Times New Roman" w:cs="Times New Roman"/>
          <w:color w:val="000000" w:themeColor="text1"/>
        </w:rPr>
        <w:t>dari tahun 2012 sampai tahun 2019</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Perusahaan yang diteliti bergerak di bidang usaha yang te</w:t>
      </w:r>
      <w:r w:rsidR="002132C6" w:rsidRPr="00A61A43">
        <w:rPr>
          <w:rFonts w:ascii="Times New Roman" w:hAnsi="Times New Roman" w:cs="Times New Roman"/>
          <w:color w:val="000000" w:themeColor="text1"/>
        </w:rPr>
        <w:t>rdaftar di Bursa Efek Indonesia.</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Harga saham yang digunakan adalah harga saham penutupan (</w:t>
      </w:r>
      <w:r w:rsidRPr="00A61A43">
        <w:rPr>
          <w:rFonts w:ascii="Times New Roman" w:hAnsi="Times New Roman" w:cs="Times New Roman"/>
          <w:i/>
          <w:color w:val="000000" w:themeColor="text1"/>
        </w:rPr>
        <w:t>closing price</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Variabel bebas yang digunakan adalah </w:t>
      </w:r>
      <w:r w:rsidRPr="00A61A43">
        <w:rPr>
          <w:rFonts w:ascii="Times New Roman" w:hAnsi="Times New Roman" w:cs="Times New Roman"/>
          <w:i/>
          <w:color w:val="000000" w:themeColor="text1"/>
        </w:rPr>
        <w:t>Debt to Equity Ratio</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DER</w:t>
      </w:r>
      <w:r w:rsidRPr="00A61A43">
        <w:rPr>
          <w:rFonts w:ascii="Times New Roman" w:hAnsi="Times New Roman" w:cs="Times New Roman"/>
          <w:color w:val="000000" w:themeColor="text1"/>
        </w:rPr>
        <w:t xml:space="preserve">) dan </w:t>
      </w:r>
      <w:r w:rsidRPr="00A61A43">
        <w:rPr>
          <w:rFonts w:ascii="Times New Roman" w:hAnsi="Times New Roman" w:cs="Times New Roman"/>
          <w:i/>
          <w:color w:val="000000" w:themeColor="text1"/>
        </w:rPr>
        <w:t>Return On Assets</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ROA</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7A74F6" w:rsidRPr="00D4289E" w:rsidRDefault="007A74F6" w:rsidP="005979AD">
      <w:pPr>
        <w:pStyle w:val="NoSpacing"/>
        <w:spacing w:line="480" w:lineRule="auto"/>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permasalahan sebagai berikut:</w:t>
      </w:r>
    </w:p>
    <w:p w:rsidR="00595068" w:rsidRPr="00A61A43" w:rsidRDefault="003A1F5E" w:rsidP="00352886">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Debt to Equity Ratio </w:t>
      </w:r>
      <w:r w:rsidR="00B9432C" w:rsidRPr="00A61A43">
        <w:rPr>
          <w:rFonts w:ascii="Times New Roman" w:hAnsi="Times New Roman" w:cs="Times New Roman"/>
          <w:color w:val="000000" w:themeColor="text1"/>
        </w:rPr>
        <w:t xml:space="preserve">(DER)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7E2D01"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Return on Assets</w:t>
      </w:r>
      <w:r w:rsidR="00B9432C" w:rsidRPr="00A61A43">
        <w:rPr>
          <w:rFonts w:ascii="Times New Roman" w:hAnsi="Times New Roman" w:cs="Times New Roman"/>
          <w:color w:val="000000" w:themeColor="text1"/>
        </w:rPr>
        <w:t xml:space="preserve"> (ROA)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3A1F5E"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 xml:space="preserve">pengaruh </w:t>
      </w:r>
      <w:r w:rsidR="00B9432C" w:rsidRPr="00A61A43">
        <w:rPr>
          <w:rFonts w:ascii="Times New Roman" w:hAnsi="Times New Roman" w:cs="Times New Roman"/>
          <w:i/>
          <w:color w:val="000000" w:themeColor="text1"/>
        </w:rPr>
        <w:t xml:space="preserve">Debt to Equity Ratio </w:t>
      </w:r>
      <w:r w:rsidR="00B9432C" w:rsidRPr="00A61A43">
        <w:rPr>
          <w:rFonts w:ascii="Times New Roman" w:hAnsi="Times New Roman" w:cs="Times New Roman"/>
          <w:color w:val="000000" w:themeColor="text1"/>
        </w:rPr>
        <w:t>(DER)</w:t>
      </w:r>
      <w:r w:rsidR="00B9432C" w:rsidRPr="00A61A43">
        <w:rPr>
          <w:rFonts w:ascii="Times New Roman" w:hAnsi="Times New Roman" w:cs="Times New Roman"/>
          <w:i/>
          <w:color w:val="000000" w:themeColor="text1"/>
        </w:rPr>
        <w:t xml:space="preserve"> </w:t>
      </w:r>
      <w:r w:rsidR="00B9432C" w:rsidRPr="00A61A43">
        <w:rPr>
          <w:rFonts w:ascii="Times New Roman" w:hAnsi="Times New Roman" w:cs="Times New Roman"/>
          <w:color w:val="000000" w:themeColor="text1"/>
        </w:rPr>
        <w:t>dan</w:t>
      </w:r>
      <w:r w:rsidR="00B9432C" w:rsidRPr="00A61A43">
        <w:rPr>
          <w:rFonts w:ascii="Times New Roman" w:hAnsi="Times New Roman" w:cs="Times New Roman"/>
          <w:i/>
          <w:color w:val="000000" w:themeColor="text1"/>
        </w:rPr>
        <w:t xml:space="preserve"> Return on Asset </w:t>
      </w:r>
      <w:r w:rsidR="00B9432C" w:rsidRPr="00A61A43">
        <w:rPr>
          <w:rFonts w:ascii="Times New Roman" w:hAnsi="Times New Roman" w:cs="Times New Roman"/>
          <w:color w:val="000000" w:themeColor="text1"/>
        </w:rPr>
        <w:t xml:space="preserve">(ROA) secara simultan terhadap harga saham PT Unilever Indonesia (Persero) Tbk periode </w:t>
      </w:r>
      <w:r w:rsidR="00583904" w:rsidRPr="00A61A43">
        <w:rPr>
          <w:rFonts w:ascii="Times New Roman" w:hAnsi="Times New Roman" w:cs="Times New Roman"/>
          <w:color w:val="000000" w:themeColor="text1"/>
        </w:rPr>
        <w:t>2012</w:t>
      </w:r>
      <w:r w:rsidR="00B9432C"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595068" w:rsidRDefault="00595068" w:rsidP="00640D09">
      <w:pPr>
        <w:spacing w:line="480" w:lineRule="auto"/>
      </w:pPr>
    </w:p>
    <w:p w:rsidR="00AE4F08" w:rsidRPr="00265BC8" w:rsidRDefault="00AE4F08" w:rsidP="00640D09">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A61A43" w:rsidRDefault="0028292E" w:rsidP="00640D09">
      <w:pPr>
        <w:pStyle w:val="NoSpacing"/>
        <w:spacing w:line="480" w:lineRule="auto"/>
        <w:ind w:firstLine="720"/>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Sesuai dengan rumusan masalah yang diajukan, maka p</w:t>
      </w:r>
      <w:r w:rsidR="00717FB3" w:rsidRPr="00A61A43">
        <w:rPr>
          <w:rFonts w:ascii="Times New Roman" w:hAnsi="Times New Roman" w:cs="Times New Roman"/>
          <w:color w:val="000000" w:themeColor="text1"/>
          <w:sz w:val="24"/>
          <w:szCs w:val="24"/>
        </w:rPr>
        <w:t>enelitian ini dilakukan</w:t>
      </w:r>
      <w:r w:rsidR="00922355" w:rsidRPr="00A61A43">
        <w:rPr>
          <w:rFonts w:ascii="Times New Roman" w:hAnsi="Times New Roman" w:cs="Times New Roman"/>
          <w:color w:val="000000" w:themeColor="text1"/>
          <w:sz w:val="24"/>
          <w:szCs w:val="24"/>
        </w:rPr>
        <w:t xml:space="preserve"> dengan tujuan</w:t>
      </w:r>
      <w:r w:rsidR="00717FB3" w:rsidRPr="00A61A43">
        <w:rPr>
          <w:rFonts w:ascii="Times New Roman" w:hAnsi="Times New Roman" w:cs="Times New Roman"/>
          <w:color w:val="000000" w:themeColor="text1"/>
          <w:sz w:val="24"/>
          <w:szCs w:val="24"/>
        </w:rPr>
        <w:t xml:space="preserve"> untuk menjawab permasalahan sebagai berikut:</w:t>
      </w:r>
    </w:p>
    <w:p w:rsidR="00717FB3" w:rsidRPr="00A61A43" w:rsidRDefault="001476E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secara parsial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 xml:space="preserve">PT Unilever Indonesia (Persero) Tbk </w:t>
      </w:r>
      <w:r w:rsidRPr="00A61A43">
        <w:rPr>
          <w:rFonts w:ascii="Times New Roman" w:hAnsi="Times New Roman" w:cs="Times New Roman"/>
          <w:color w:val="000000" w:themeColor="text1"/>
        </w:rPr>
        <w:t>periode 2012 sampai dengan 2019</w:t>
      </w:r>
      <w:r w:rsidR="00EB637D" w:rsidRPr="00A61A43">
        <w:rPr>
          <w:rFonts w:ascii="Times New Roman" w:hAnsi="Times New Roman" w:cs="Times New Roman"/>
          <w:color w:val="000000" w:themeColor="text1"/>
        </w:rPr>
        <w:t>.</w:t>
      </w:r>
    </w:p>
    <w:p w:rsidR="00717FB3" w:rsidRPr="00A61A43" w:rsidRDefault="00717FB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w:t>
      </w:r>
      <w:r w:rsidR="00F53904" w:rsidRPr="00A61A43">
        <w:rPr>
          <w:rFonts w:ascii="Times New Roman" w:hAnsi="Times New Roman" w:cs="Times New Roman"/>
          <w:color w:val="000000" w:themeColor="text1"/>
        </w:rPr>
        <w:t xml:space="preserve">secara parsial </w:t>
      </w:r>
      <w:r w:rsidR="000B5FE8" w:rsidRPr="00A61A43">
        <w:rPr>
          <w:rFonts w:ascii="Times New Roman" w:hAnsi="Times New Roman" w:cs="Times New Roman"/>
          <w:i/>
          <w:color w:val="000000" w:themeColor="text1"/>
        </w:rPr>
        <w:t xml:space="preserve">Return on Assets </w:t>
      </w:r>
      <w:r w:rsidR="001532A7" w:rsidRPr="00A61A43">
        <w:rPr>
          <w:rFonts w:ascii="Times New Roman" w:hAnsi="Times New Roman" w:cs="Times New Roman"/>
          <w:color w:val="000000" w:themeColor="text1"/>
        </w:rPr>
        <w:t xml:space="preserve"> </w:t>
      </w:r>
      <w:r w:rsidRPr="00A61A43">
        <w:rPr>
          <w:rFonts w:ascii="Times New Roman" w:hAnsi="Times New Roman" w:cs="Times New Roman"/>
          <w:color w:val="000000" w:themeColor="text1"/>
        </w:rPr>
        <w:t>terhadap harga saham</w:t>
      </w:r>
      <w:r w:rsidR="00F017E4"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w:t>
      </w:r>
      <w:r w:rsidR="00127BAF" w:rsidRPr="00A61A43">
        <w:rPr>
          <w:rFonts w:ascii="Times New Roman" w:hAnsi="Times New Roman" w:cs="Times New Roman"/>
          <w:color w:val="000000" w:themeColor="text1"/>
        </w:rPr>
        <w:t>201</w:t>
      </w:r>
      <w:r w:rsidR="001476E3" w:rsidRPr="00A61A43">
        <w:rPr>
          <w:rFonts w:ascii="Times New Roman" w:hAnsi="Times New Roman" w:cs="Times New Roman"/>
          <w:color w:val="000000" w:themeColor="text1"/>
        </w:rPr>
        <w:t>2</w:t>
      </w:r>
      <w:r w:rsidR="00127BAF"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1A1E8E" w:rsidRPr="00A61A43" w:rsidRDefault="001476E3" w:rsidP="001A1E8E">
      <w:pPr>
        <w:pStyle w:val="Heading3"/>
        <w:spacing w:line="480" w:lineRule="auto"/>
        <w:jc w:val="both"/>
        <w:rPr>
          <w:color w:val="000000" w:themeColor="text1"/>
        </w:rPr>
      </w:pPr>
      <w:r w:rsidRPr="00A61A43">
        <w:rPr>
          <w:rFonts w:ascii="Times New Roman" w:hAnsi="Times New Roman" w:cs="Times New Roman"/>
          <w:color w:val="000000" w:themeColor="text1"/>
        </w:rPr>
        <w:t xml:space="preserve">Untuk menganalisis secara simultan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dan</w:t>
      </w:r>
      <w:r w:rsidRPr="00A61A43">
        <w:rPr>
          <w:rFonts w:ascii="Times New Roman" w:hAnsi="Times New Roman" w:cs="Times New Roman"/>
          <w:i/>
          <w:color w:val="000000" w:themeColor="text1"/>
        </w:rPr>
        <w:t xml:space="preserve"> Return on Assets</w:t>
      </w:r>
      <w:r w:rsidRPr="00A61A43">
        <w:rPr>
          <w:rFonts w:ascii="Times New Roman" w:hAnsi="Times New Roman" w:cs="Times New Roman"/>
          <w:color w:val="000000" w:themeColor="text1"/>
        </w:rPr>
        <w:t xml:space="preserve"> 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201</w:t>
      </w:r>
      <w:r w:rsidR="00EE3531" w:rsidRPr="00A61A43">
        <w:rPr>
          <w:rFonts w:ascii="Times New Roman" w:hAnsi="Times New Roman" w:cs="Times New Roman"/>
          <w:color w:val="000000" w:themeColor="text1"/>
        </w:rPr>
        <w:t>2</w:t>
      </w:r>
      <w:r w:rsidRPr="00A61A43">
        <w:rPr>
          <w:rFonts w:ascii="Times New Roman" w:hAnsi="Times New Roman" w:cs="Times New Roman"/>
          <w:color w:val="000000" w:themeColor="text1"/>
        </w:rPr>
        <w:t xml:space="preserve"> sampai dengan 2019</w:t>
      </w:r>
      <w:r w:rsidR="001A1E8E" w:rsidRPr="00A61A43">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Default="005E50E9" w:rsidP="00D6088C">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5F6B1F" w:rsidRDefault="005F6B1F" w:rsidP="00C04F11">
      <w:pPr>
        <w:pStyle w:val="NoSpacing"/>
        <w:spacing w:line="480" w:lineRule="auto"/>
      </w:pPr>
    </w:p>
    <w:p w:rsidR="00640D09" w:rsidRPr="00570053" w:rsidRDefault="00640D09" w:rsidP="00080729">
      <w:pPr>
        <w:pStyle w:val="Heading2"/>
        <w:spacing w:line="480" w:lineRule="auto"/>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Sistematika Penulisan Skripsi</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w:t>
      </w:r>
      <w:r w:rsidRPr="00570053">
        <w:rPr>
          <w:rFonts w:ascii="Times New Roman" w:hAnsi="Times New Roman" w:cs="Times New Roman"/>
          <w:b/>
          <w:color w:val="000000" w:themeColor="text1"/>
          <w:sz w:val="24"/>
          <w:szCs w:val="24"/>
        </w:rPr>
        <w:tab/>
        <w:t>: PENDAHULUAN</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w:t>
      </w:r>
      <w:r w:rsidRPr="00570053">
        <w:rPr>
          <w:rFonts w:ascii="Times New Roman" w:hAnsi="Times New Roman" w:cs="Times New Roman"/>
          <w:b/>
          <w:color w:val="000000" w:themeColor="text1"/>
          <w:sz w:val="24"/>
          <w:szCs w:val="24"/>
        </w:rPr>
        <w:tab/>
        <w:t>: TINJAUAN PUSTAKA</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III</w:t>
      </w:r>
      <w:r w:rsidRPr="00570053">
        <w:rPr>
          <w:rFonts w:ascii="Times New Roman" w:hAnsi="Times New Roman" w:cs="Times New Roman"/>
          <w:b/>
          <w:color w:val="000000" w:themeColor="text1"/>
          <w:sz w:val="24"/>
          <w:szCs w:val="24"/>
        </w:rPr>
        <w:tab/>
        <w:t>: METODE PENELITIAN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IV</w:t>
      </w:r>
      <w:r w:rsidRPr="00570053">
        <w:rPr>
          <w:rFonts w:ascii="Times New Roman" w:hAnsi="Times New Roman" w:cs="Times New Roman"/>
          <w:b/>
          <w:color w:val="000000" w:themeColor="text1"/>
          <w:sz w:val="24"/>
          <w:szCs w:val="24"/>
        </w:rPr>
        <w:tab/>
        <w:t>: HASIL PENELITIAN DAN PEMBAHASAN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Pada bab ini dikemukakan tentang data yang berhubungan dengan masalah penelitian, antara lain; gambaran umum tentang perusahaan, hasil penelitian, analisis deskriptif, analisis hasil penelitian dan pembahasan.</w:t>
      </w:r>
    </w:p>
    <w:p w:rsidR="0008072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V</w:t>
      </w:r>
      <w:r w:rsidRPr="00570053">
        <w:rPr>
          <w:rFonts w:ascii="Times New Roman" w:hAnsi="Times New Roman" w:cs="Times New Roman"/>
          <w:b/>
          <w:color w:val="000000" w:themeColor="text1"/>
          <w:sz w:val="24"/>
          <w:szCs w:val="24"/>
        </w:rPr>
        <w:tab/>
        <w:t>: KESIMPULAN DAN SARAN</w:t>
      </w:r>
    </w:p>
    <w:p w:rsidR="00640D09" w:rsidRPr="00570053" w:rsidRDefault="00080729" w:rsidP="006E6AF5">
      <w:pPr>
        <w:pStyle w:val="NoSpacing"/>
        <w:spacing w:line="480" w:lineRule="auto"/>
        <w:ind w:firstLine="720"/>
        <w:jc w:val="both"/>
        <w:rPr>
          <w:sz w:val="24"/>
          <w:szCs w:val="24"/>
        </w:rPr>
      </w:pPr>
      <w:r w:rsidRPr="00570053">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r w:rsidR="00640D09" w:rsidRPr="00570053">
        <w:rPr>
          <w:sz w:val="24"/>
          <w:szCs w:val="24"/>
        </w:rPr>
        <w:tab/>
      </w:r>
    </w:p>
    <w:p w:rsidR="005F6B1F" w:rsidRPr="00D4289E" w:rsidRDefault="005F6B1F" w:rsidP="005F6B1F">
      <w:pPr>
        <w:pStyle w:val="NoSpacing"/>
        <w:spacing w:line="480" w:lineRule="auto"/>
        <w:jc w:val="both"/>
        <w:rPr>
          <w:rFonts w:ascii="Times New Roman" w:hAnsi="Times New Roman" w:cs="Times New Roman"/>
          <w:b/>
          <w:sz w:val="24"/>
          <w:szCs w:val="24"/>
        </w:rPr>
      </w:pP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rsidR="003E1816" w:rsidRPr="003E1816" w:rsidRDefault="003E1816" w:rsidP="003E1816">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lang w:val="en-US"/>
        </w:rPr>
      </w:pPr>
    </w:p>
    <w:p w:rsidR="003E1816" w:rsidRPr="003E1816" w:rsidRDefault="003E1816" w:rsidP="003E1816">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p>
    <w:p w:rsidR="003E1816" w:rsidRPr="003E1816" w:rsidRDefault="003E1816" w:rsidP="003E1816">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Suparningsih, 2017. </w:t>
      </w:r>
      <w:r w:rsidRPr="009A400B">
        <w:rPr>
          <w:rFonts w:ascii="Times New Roman" w:hAnsi="Times New Roman" w:cs="Times New Roman"/>
          <w:i/>
          <w:color w:val="auto"/>
          <w:lang w:val="en-US"/>
        </w:rPr>
        <w:t xml:space="preserve">Effect of </w:t>
      </w:r>
      <w:r w:rsidR="009A400B" w:rsidRPr="009A400B">
        <w:rPr>
          <w:rFonts w:ascii="Times New Roman" w:hAnsi="Times New Roman" w:cs="Times New Roman"/>
          <w:i/>
          <w:color w:val="auto"/>
          <w:lang w:val="en-US"/>
        </w:rPr>
        <w:t>Debt to Equity Ratio</w:t>
      </w:r>
      <w:r w:rsidRPr="009A400B">
        <w:rPr>
          <w:rFonts w:ascii="Times New Roman" w:hAnsi="Times New Roman" w:cs="Times New Roman"/>
          <w:i/>
          <w:color w:val="auto"/>
          <w:lang w:val="en-US"/>
        </w:rPr>
        <w:t xml:space="preserve"> (DER), </w:t>
      </w:r>
      <w:r w:rsidR="009A400B" w:rsidRPr="009A400B">
        <w:rPr>
          <w:rFonts w:ascii="Times New Roman" w:hAnsi="Times New Roman" w:cs="Times New Roman"/>
          <w:i/>
          <w:color w:val="auto"/>
          <w:lang w:val="en-US"/>
        </w:rPr>
        <w:t xml:space="preserve">Price Earning Ratio </w:t>
      </w:r>
      <w:r w:rsidRPr="009A400B">
        <w:rPr>
          <w:rFonts w:ascii="Times New Roman" w:hAnsi="Times New Roman" w:cs="Times New Roman"/>
          <w:i/>
          <w:color w:val="auto"/>
          <w:lang w:val="en-US"/>
        </w:rPr>
        <w:t xml:space="preserve">(PER), </w:t>
      </w:r>
      <w:r w:rsidR="009A400B" w:rsidRPr="009A400B">
        <w:rPr>
          <w:rFonts w:ascii="Times New Roman" w:hAnsi="Times New Roman" w:cs="Times New Roman"/>
          <w:i/>
          <w:color w:val="auto"/>
          <w:lang w:val="en-US"/>
        </w:rPr>
        <w:t xml:space="preserve">Net Profit Margin </w:t>
      </w:r>
      <w:r w:rsidRPr="009A400B">
        <w:rPr>
          <w:rFonts w:ascii="Times New Roman" w:hAnsi="Times New Roman" w:cs="Times New Roman"/>
          <w:i/>
          <w:color w:val="auto"/>
          <w:lang w:val="en-US"/>
        </w:rPr>
        <w:t xml:space="preserve">(NPM), </w:t>
      </w:r>
      <w:r w:rsidR="009A400B" w:rsidRPr="009A400B">
        <w:rPr>
          <w:rFonts w:ascii="Times New Roman" w:hAnsi="Times New Roman" w:cs="Times New Roman"/>
          <w:i/>
          <w:color w:val="auto"/>
          <w:lang w:val="en-US"/>
        </w:rPr>
        <w:t xml:space="preserve">Return On Investment </w:t>
      </w:r>
      <w:r w:rsidRPr="009A400B">
        <w:rPr>
          <w:rFonts w:ascii="Times New Roman" w:hAnsi="Times New Roman" w:cs="Times New Roman"/>
          <w:i/>
          <w:color w:val="auto"/>
          <w:lang w:val="en-US"/>
        </w:rPr>
        <w:t xml:space="preserve">(ROI), </w:t>
      </w:r>
      <w:r w:rsidR="009A400B" w:rsidRPr="009A400B">
        <w:rPr>
          <w:rFonts w:ascii="Times New Roman" w:hAnsi="Times New Roman" w:cs="Times New Roman"/>
          <w:i/>
          <w:color w:val="auto"/>
          <w:lang w:val="en-US"/>
        </w:rPr>
        <w:t xml:space="preserve">Earning Per Share </w:t>
      </w:r>
      <w:r w:rsidRPr="009A400B">
        <w:rPr>
          <w:rFonts w:ascii="Times New Roman" w:hAnsi="Times New Roman" w:cs="Times New Roman"/>
          <w:i/>
          <w:color w:val="auto"/>
          <w:lang w:val="en-US"/>
        </w:rPr>
        <w:t>(EPS) in influence exchange rates and Indonesian interest rates (SBI) share price in textile and garment industry Indonesia Stock Exchange</w:t>
      </w:r>
      <w:r w:rsidRPr="00621A94">
        <w:rPr>
          <w:rFonts w:ascii="Times New Roman" w:hAnsi="Times New Roman" w:cs="Times New Roman"/>
          <w:color w:val="auto"/>
          <w:lang w:val="en-US"/>
        </w:rPr>
        <w:t xml:space="preserve">. Persamaan dengan penelitian ini adalah menggunakan variabel </w:t>
      </w:r>
      <w:r w:rsidR="00D6543A" w:rsidRPr="00DC6E9E">
        <w:rPr>
          <w:rFonts w:ascii="Times New Roman" w:hAnsi="Times New Roman" w:cs="Times New Roman"/>
          <w:i/>
          <w:color w:val="auto"/>
          <w:lang w:val="en-US"/>
        </w:rPr>
        <w:t>Debt to Equity Ratio</w:t>
      </w:r>
      <w:r w:rsidR="00D6543A" w:rsidRPr="00621A94">
        <w:rPr>
          <w:rFonts w:ascii="Times New Roman" w:hAnsi="Times New Roman" w:cs="Times New Roman"/>
          <w:color w:val="auto"/>
          <w:lang w:val="en-US"/>
        </w:rPr>
        <w:t xml:space="preserve"> </w:t>
      </w:r>
      <w:r w:rsidR="00D6543A">
        <w:rPr>
          <w:rFonts w:ascii="Times New Roman" w:hAnsi="Times New Roman" w:cs="Times New Roman"/>
          <w:color w:val="auto"/>
        </w:rPr>
        <w:t>(</w:t>
      </w:r>
      <w:r w:rsidR="00D6543A" w:rsidRPr="00DC6E9E">
        <w:rPr>
          <w:rFonts w:ascii="Times New Roman" w:hAnsi="Times New Roman" w:cs="Times New Roman"/>
          <w:i/>
          <w:color w:val="auto"/>
        </w:rPr>
        <w:t>DER</w:t>
      </w:r>
      <w:r w:rsidR="00D6543A">
        <w:rPr>
          <w:rFonts w:ascii="Times New Roman" w:hAnsi="Times New Roman" w:cs="Times New Roman"/>
          <w:color w:val="auto"/>
        </w:rPr>
        <w:t xml:space="preserve">) </w:t>
      </w:r>
      <w:r w:rsidR="00D6543A" w:rsidRPr="00621A94">
        <w:rPr>
          <w:rFonts w:ascii="Times New Roman" w:hAnsi="Times New Roman" w:cs="Times New Roman"/>
          <w:color w:val="auto"/>
          <w:lang w:val="en-US"/>
        </w:rPr>
        <w:t xml:space="preserve">dan </w:t>
      </w:r>
      <w:r w:rsidR="00D6543A" w:rsidRPr="00DC6E9E">
        <w:rPr>
          <w:rFonts w:ascii="Times New Roman" w:hAnsi="Times New Roman" w:cs="Times New Roman"/>
          <w:i/>
          <w:color w:val="auto"/>
          <w:lang w:val="en-US"/>
        </w:rPr>
        <w:t>Return On Assets</w:t>
      </w:r>
      <w:r w:rsidR="00D6543A">
        <w:rPr>
          <w:rFonts w:ascii="Times New Roman" w:hAnsi="Times New Roman" w:cs="Times New Roman"/>
          <w:color w:val="auto"/>
        </w:rPr>
        <w:t xml:space="preserve"> (</w:t>
      </w:r>
      <w:r w:rsidR="00D6543A" w:rsidRPr="00DC6E9E">
        <w:rPr>
          <w:rFonts w:ascii="Times New Roman" w:hAnsi="Times New Roman" w:cs="Times New Roman"/>
          <w:i/>
          <w:color w:val="auto"/>
        </w:rPr>
        <w:t>ROA</w:t>
      </w:r>
      <w:r w:rsidR="00D6543A">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ini adalah bidang usaha perusahaan yang menjadi objek penelitian. penulis tidak membahas variabel, </w:t>
      </w:r>
      <w:r w:rsidRPr="001C6B8E">
        <w:rPr>
          <w:rFonts w:ascii="Times New Roman" w:hAnsi="Times New Roman" w:cs="Times New Roman"/>
          <w:i/>
          <w:color w:val="auto"/>
          <w:lang w:val="en-US"/>
        </w:rPr>
        <w:t>Price Earning Ratio</w:t>
      </w:r>
      <w:r w:rsidR="001C6B8E">
        <w:rPr>
          <w:rFonts w:ascii="Times New Roman" w:hAnsi="Times New Roman" w:cs="Times New Roman"/>
          <w:color w:val="auto"/>
        </w:rPr>
        <w:t xml:space="preserve"> (</w:t>
      </w:r>
      <w:r w:rsidR="001C6B8E" w:rsidRPr="001C6B8E">
        <w:rPr>
          <w:rFonts w:ascii="Times New Roman" w:hAnsi="Times New Roman" w:cs="Times New Roman"/>
          <w:i/>
          <w:color w:val="auto"/>
        </w:rPr>
        <w:t>PER</w:t>
      </w:r>
      <w:r w:rsidR="001C6B8E">
        <w:rPr>
          <w:rFonts w:ascii="Times New Roman" w:hAnsi="Times New Roman" w:cs="Times New Roman"/>
          <w:color w:val="auto"/>
        </w:rPr>
        <w:t>)</w:t>
      </w:r>
      <w:r w:rsidRPr="00621A94">
        <w:rPr>
          <w:rFonts w:ascii="Times New Roman" w:hAnsi="Times New Roman" w:cs="Times New Roman"/>
          <w:color w:val="auto"/>
          <w:lang w:val="en-US"/>
        </w:rPr>
        <w:t xml:space="preserve">, </w:t>
      </w:r>
      <w:r w:rsidRPr="001C6B8E">
        <w:rPr>
          <w:rFonts w:ascii="Times New Roman" w:hAnsi="Times New Roman" w:cs="Times New Roman"/>
          <w:i/>
          <w:color w:val="auto"/>
          <w:lang w:val="en-US"/>
        </w:rPr>
        <w:t>Net Profit Margin</w:t>
      </w:r>
      <w:r w:rsidR="001C6B8E">
        <w:rPr>
          <w:rFonts w:ascii="Times New Roman" w:hAnsi="Times New Roman" w:cs="Times New Roman"/>
          <w:color w:val="auto"/>
        </w:rPr>
        <w:t xml:space="preserve"> (</w:t>
      </w:r>
      <w:r w:rsidR="001C6B8E" w:rsidRPr="001C6B8E">
        <w:rPr>
          <w:rFonts w:ascii="Times New Roman" w:hAnsi="Times New Roman" w:cs="Times New Roman"/>
          <w:i/>
          <w:color w:val="auto"/>
        </w:rPr>
        <w:t>NPM</w:t>
      </w:r>
      <w:r w:rsidR="001C6B8E">
        <w:rPr>
          <w:rFonts w:ascii="Times New Roman" w:hAnsi="Times New Roman" w:cs="Times New Roman"/>
          <w:color w:val="auto"/>
        </w:rPr>
        <w:t>)</w:t>
      </w:r>
      <w:r w:rsidRPr="00621A94">
        <w:rPr>
          <w:rFonts w:ascii="Times New Roman" w:hAnsi="Times New Roman" w:cs="Times New Roman"/>
          <w:color w:val="auto"/>
          <w:lang w:val="en-US"/>
        </w:rPr>
        <w:t xml:space="preserve">, </w:t>
      </w:r>
      <w:r w:rsidRPr="001C6B8E">
        <w:rPr>
          <w:rFonts w:ascii="Times New Roman" w:hAnsi="Times New Roman" w:cs="Times New Roman"/>
          <w:i/>
          <w:color w:val="auto"/>
          <w:lang w:val="en-US"/>
        </w:rPr>
        <w:t>Return On Investment</w:t>
      </w:r>
      <w:r w:rsidR="001C6B8E">
        <w:rPr>
          <w:rFonts w:ascii="Times New Roman" w:hAnsi="Times New Roman" w:cs="Times New Roman"/>
          <w:color w:val="auto"/>
        </w:rPr>
        <w:t xml:space="preserve"> (</w:t>
      </w:r>
      <w:r w:rsidR="001C6B8E" w:rsidRPr="001C6B8E">
        <w:rPr>
          <w:rFonts w:ascii="Times New Roman" w:hAnsi="Times New Roman" w:cs="Times New Roman"/>
          <w:i/>
          <w:color w:val="auto"/>
        </w:rPr>
        <w:t>ROI</w:t>
      </w:r>
      <w:r w:rsidR="001C6B8E">
        <w:rPr>
          <w:rFonts w:ascii="Times New Roman" w:hAnsi="Times New Roman" w:cs="Times New Roman"/>
          <w:color w:val="auto"/>
        </w:rPr>
        <w:t>)</w:t>
      </w:r>
      <w:r w:rsidRPr="00621A94">
        <w:rPr>
          <w:rFonts w:ascii="Times New Roman" w:hAnsi="Times New Roman" w:cs="Times New Roman"/>
          <w:color w:val="auto"/>
          <w:lang w:val="en-US"/>
        </w:rPr>
        <w:t>, nilai tukar dan tingkat suku bunga 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Murniati, 2016. </w:t>
      </w:r>
      <w:r w:rsidRPr="00060CC4">
        <w:rPr>
          <w:rFonts w:ascii="Times New Roman" w:hAnsi="Times New Roman" w:cs="Times New Roman"/>
          <w:i/>
          <w:color w:val="auto"/>
          <w:lang w:val="en-US"/>
        </w:rPr>
        <w:t>Effect of Capital Structure, Company Size and Profitability on the Stock Price of Food and Beverage Companies Listed on the Indonesia Stock Exchange</w:t>
      </w:r>
      <w:r w:rsidRPr="00621A94">
        <w:rPr>
          <w:rFonts w:ascii="Times New Roman" w:hAnsi="Times New Roman" w:cs="Times New Roman"/>
          <w:color w:val="auto"/>
          <w:lang w:val="en-US"/>
        </w:rPr>
        <w:t xml:space="preserve">. Persamaan dengan penelitian ini adalah menggunakan variabel </w:t>
      </w:r>
      <w:r w:rsidR="00210D9C" w:rsidRPr="00DC6E9E">
        <w:rPr>
          <w:rFonts w:ascii="Times New Roman" w:hAnsi="Times New Roman" w:cs="Times New Roman"/>
          <w:i/>
          <w:color w:val="auto"/>
          <w:lang w:val="en-US"/>
        </w:rPr>
        <w:t>Debt to Equity Ratio</w:t>
      </w:r>
      <w:r w:rsidR="00210D9C" w:rsidRPr="00621A94">
        <w:rPr>
          <w:rFonts w:ascii="Times New Roman" w:hAnsi="Times New Roman" w:cs="Times New Roman"/>
          <w:color w:val="auto"/>
          <w:lang w:val="en-US"/>
        </w:rPr>
        <w:t xml:space="preserve"> </w:t>
      </w:r>
      <w:r w:rsidR="00210D9C">
        <w:rPr>
          <w:rFonts w:ascii="Times New Roman" w:hAnsi="Times New Roman" w:cs="Times New Roman"/>
          <w:color w:val="auto"/>
        </w:rPr>
        <w:t>(</w:t>
      </w:r>
      <w:r w:rsidR="00210D9C" w:rsidRPr="00DC6E9E">
        <w:rPr>
          <w:rFonts w:ascii="Times New Roman" w:hAnsi="Times New Roman" w:cs="Times New Roman"/>
          <w:i/>
          <w:color w:val="auto"/>
        </w:rPr>
        <w:t>DER</w:t>
      </w:r>
      <w:r w:rsidR="00210D9C">
        <w:rPr>
          <w:rFonts w:ascii="Times New Roman" w:hAnsi="Times New Roman" w:cs="Times New Roman"/>
          <w:color w:val="auto"/>
        </w:rPr>
        <w:t xml:space="preserve">) </w:t>
      </w:r>
      <w:r w:rsidR="00210D9C" w:rsidRPr="00621A94">
        <w:rPr>
          <w:rFonts w:ascii="Times New Roman" w:hAnsi="Times New Roman" w:cs="Times New Roman"/>
          <w:color w:val="auto"/>
          <w:lang w:val="en-US"/>
        </w:rPr>
        <w:t xml:space="preserve">dan </w:t>
      </w:r>
      <w:r w:rsidR="00210D9C" w:rsidRPr="00DC6E9E">
        <w:rPr>
          <w:rFonts w:ascii="Times New Roman" w:hAnsi="Times New Roman" w:cs="Times New Roman"/>
          <w:i/>
          <w:color w:val="auto"/>
          <w:lang w:val="en-US"/>
        </w:rPr>
        <w:t>Return On Assets</w:t>
      </w:r>
      <w:r w:rsidR="00210D9C">
        <w:rPr>
          <w:rFonts w:ascii="Times New Roman" w:hAnsi="Times New Roman" w:cs="Times New Roman"/>
          <w:color w:val="auto"/>
        </w:rPr>
        <w:t xml:space="preserve"> (</w:t>
      </w:r>
      <w:r w:rsidR="00210D9C" w:rsidRPr="00DC6E9E">
        <w:rPr>
          <w:rFonts w:ascii="Times New Roman" w:hAnsi="Times New Roman" w:cs="Times New Roman"/>
          <w:i/>
          <w:color w:val="auto"/>
        </w:rPr>
        <w:t>ROA</w:t>
      </w:r>
      <w:r w:rsidR="00210D9C">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ini adalah bidang usaha perusahaan yang menjadi objek penelitian. penulis tidak membahas variabel </w:t>
      </w:r>
      <w:r w:rsidRPr="00970861">
        <w:rPr>
          <w:rFonts w:ascii="Times New Roman" w:hAnsi="Times New Roman" w:cs="Times New Roman"/>
          <w:i/>
          <w:color w:val="auto"/>
          <w:lang w:val="en-US"/>
        </w:rPr>
        <w:t>Debt to Assets Ratio</w:t>
      </w:r>
      <w:r w:rsidR="00970861">
        <w:rPr>
          <w:rFonts w:ascii="Times New Roman" w:hAnsi="Times New Roman" w:cs="Times New Roman"/>
          <w:color w:val="auto"/>
        </w:rPr>
        <w:t xml:space="preserve"> (</w:t>
      </w:r>
      <w:r w:rsidR="00970861" w:rsidRPr="00970861">
        <w:rPr>
          <w:rFonts w:ascii="Times New Roman" w:hAnsi="Times New Roman" w:cs="Times New Roman"/>
          <w:i/>
          <w:color w:val="auto"/>
        </w:rPr>
        <w:t>DAR</w:t>
      </w:r>
      <w:r w:rsidR="00970861">
        <w:rPr>
          <w:rFonts w:ascii="Times New Roman" w:hAnsi="Times New Roman" w:cs="Times New Roman"/>
          <w:color w:val="auto"/>
        </w:rPr>
        <w:t>)</w:t>
      </w:r>
      <w:r w:rsidRPr="00621A94">
        <w:rPr>
          <w:rFonts w:ascii="Times New Roman" w:hAnsi="Times New Roman" w:cs="Times New Roman"/>
          <w:color w:val="auto"/>
          <w:lang w:val="en-US"/>
        </w:rPr>
        <w:t xml:space="preserve">, </w:t>
      </w:r>
      <w:r w:rsidRPr="00970861">
        <w:rPr>
          <w:rFonts w:ascii="Times New Roman" w:hAnsi="Times New Roman" w:cs="Times New Roman"/>
          <w:i/>
          <w:color w:val="auto"/>
          <w:lang w:val="en-US"/>
        </w:rPr>
        <w:t>Return On Equity</w:t>
      </w:r>
      <w:r w:rsidR="00970861">
        <w:rPr>
          <w:rFonts w:ascii="Times New Roman" w:hAnsi="Times New Roman" w:cs="Times New Roman"/>
          <w:color w:val="auto"/>
        </w:rPr>
        <w:t xml:space="preserve"> (</w:t>
      </w:r>
      <w:r w:rsidR="00970861" w:rsidRPr="00970861">
        <w:rPr>
          <w:rFonts w:ascii="Times New Roman" w:hAnsi="Times New Roman" w:cs="Times New Roman"/>
          <w:i/>
          <w:color w:val="auto"/>
        </w:rPr>
        <w:t>ROE</w:t>
      </w:r>
      <w:r w:rsidR="00970861">
        <w:rPr>
          <w:rFonts w:ascii="Times New Roman" w:hAnsi="Times New Roman" w:cs="Times New Roman"/>
          <w:color w:val="auto"/>
        </w:rPr>
        <w:t>)</w:t>
      </w:r>
      <w:r w:rsidRPr="00621A94">
        <w:rPr>
          <w:rFonts w:ascii="Times New Roman" w:hAnsi="Times New Roman" w:cs="Times New Roman"/>
          <w:color w:val="auto"/>
          <w:lang w:val="en-US"/>
        </w:rPr>
        <w:t xml:space="preserve">, </w:t>
      </w:r>
      <w:r w:rsidRPr="00970861">
        <w:rPr>
          <w:rFonts w:ascii="Times New Roman" w:hAnsi="Times New Roman" w:cs="Times New Roman"/>
          <w:i/>
          <w:color w:val="auto"/>
          <w:lang w:val="en-US"/>
        </w:rPr>
        <w:t>Net Profit Margin</w:t>
      </w:r>
      <w:r w:rsidR="00970861">
        <w:rPr>
          <w:rFonts w:ascii="Times New Roman" w:hAnsi="Times New Roman" w:cs="Times New Roman"/>
          <w:color w:val="auto"/>
        </w:rPr>
        <w:t xml:space="preserve"> (</w:t>
      </w:r>
      <w:r w:rsidR="00970861" w:rsidRPr="00970861">
        <w:rPr>
          <w:rFonts w:ascii="Times New Roman" w:hAnsi="Times New Roman" w:cs="Times New Roman"/>
          <w:i/>
          <w:color w:val="auto"/>
        </w:rPr>
        <w:t>NPM</w:t>
      </w:r>
      <w:r w:rsidR="00970861">
        <w:rPr>
          <w:rFonts w:ascii="Times New Roman" w:hAnsi="Times New Roman" w:cs="Times New Roman"/>
          <w:color w:val="auto"/>
        </w:rPr>
        <w:t>)</w:t>
      </w:r>
      <w:r w:rsidR="00970861">
        <w:rPr>
          <w:rFonts w:ascii="Times New Roman" w:hAnsi="Times New Roman" w:cs="Times New Roman"/>
          <w:color w:val="auto"/>
          <w:lang w:val="en-US"/>
        </w:rPr>
        <w:t xml:space="preserve">, dan </w:t>
      </w:r>
      <w:r w:rsidR="00970861" w:rsidRPr="00970861">
        <w:rPr>
          <w:rFonts w:ascii="Times New Roman" w:hAnsi="Times New Roman" w:cs="Times New Roman"/>
          <w:i/>
          <w:color w:val="auto"/>
          <w:lang w:val="en-US"/>
        </w:rPr>
        <w:t>Company Size</w:t>
      </w:r>
      <w:r w:rsidR="00970861">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Abditama dan Damayanti, 2015. </w:t>
      </w:r>
      <w:r w:rsidRPr="0074431F">
        <w:rPr>
          <w:rFonts w:ascii="Times New Roman" w:hAnsi="Times New Roman" w:cs="Times New Roman"/>
          <w:i/>
          <w:color w:val="auto"/>
          <w:lang w:val="en-US"/>
        </w:rPr>
        <w:t>The Influence of Company Performance Toward Stock Price of PT. XL Axiata Tbk From 2008 – 2014</w:t>
      </w:r>
      <w:r w:rsidRPr="00621A94">
        <w:rPr>
          <w:rFonts w:ascii="Times New Roman" w:hAnsi="Times New Roman" w:cs="Times New Roman"/>
          <w:color w:val="auto"/>
          <w:lang w:val="en-US"/>
        </w:rPr>
        <w:t xml:space="preserve">. Persamaan dengan penelitian ini adalah menggunakan variabel </w:t>
      </w:r>
      <w:r w:rsidRPr="008D605B">
        <w:rPr>
          <w:rFonts w:ascii="Times New Roman" w:hAnsi="Times New Roman" w:cs="Times New Roman"/>
          <w:i/>
          <w:color w:val="auto"/>
          <w:lang w:val="en-US"/>
        </w:rPr>
        <w:t>Return On Assets</w:t>
      </w:r>
      <w:r w:rsidR="008D605B">
        <w:rPr>
          <w:rFonts w:ascii="Times New Roman" w:hAnsi="Times New Roman" w:cs="Times New Roman"/>
          <w:color w:val="auto"/>
        </w:rPr>
        <w:t xml:space="preserve"> (</w:t>
      </w:r>
      <w:r w:rsidR="008D605B" w:rsidRPr="008D605B">
        <w:rPr>
          <w:rFonts w:ascii="Times New Roman" w:hAnsi="Times New Roman" w:cs="Times New Roman"/>
          <w:i/>
          <w:color w:val="auto"/>
        </w:rPr>
        <w:t>ROA</w:t>
      </w:r>
      <w:r w:rsidR="008D605B">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ini adalah bidang usaha perusahaan yang menjadi objek penelitian. penulis tidak membahas variabel </w:t>
      </w:r>
      <w:r w:rsidRPr="00DF6D24">
        <w:rPr>
          <w:rFonts w:ascii="Times New Roman" w:hAnsi="Times New Roman" w:cs="Times New Roman"/>
          <w:i/>
          <w:color w:val="auto"/>
          <w:lang w:val="en-US"/>
        </w:rPr>
        <w:t>Current Ratio</w:t>
      </w:r>
      <w:r w:rsidR="00DF6D24">
        <w:rPr>
          <w:rFonts w:ascii="Times New Roman" w:hAnsi="Times New Roman" w:cs="Times New Roman"/>
          <w:color w:val="auto"/>
        </w:rPr>
        <w:t xml:space="preserve"> (</w:t>
      </w:r>
      <w:r w:rsidR="00DF6D24" w:rsidRPr="00DF6D24">
        <w:rPr>
          <w:rFonts w:ascii="Times New Roman" w:hAnsi="Times New Roman" w:cs="Times New Roman"/>
          <w:i/>
          <w:color w:val="auto"/>
        </w:rPr>
        <w:t>CR</w:t>
      </w:r>
      <w:r w:rsidR="00DF6D24">
        <w:rPr>
          <w:rFonts w:ascii="Times New Roman" w:hAnsi="Times New Roman" w:cs="Times New Roman"/>
          <w:color w:val="auto"/>
        </w:rPr>
        <w:t>)</w:t>
      </w:r>
      <w:r w:rsidRPr="00621A94">
        <w:rPr>
          <w:rFonts w:ascii="Times New Roman" w:hAnsi="Times New Roman" w:cs="Times New Roman"/>
          <w:color w:val="auto"/>
          <w:lang w:val="en-US"/>
        </w:rPr>
        <w:t xml:space="preserve"> dan </w:t>
      </w:r>
      <w:r w:rsidRPr="00DF6D24">
        <w:rPr>
          <w:rFonts w:ascii="Times New Roman" w:hAnsi="Times New Roman" w:cs="Times New Roman"/>
          <w:i/>
          <w:color w:val="auto"/>
          <w:lang w:val="en-US"/>
        </w:rPr>
        <w:t>Assets Turnover</w:t>
      </w:r>
      <w:r w:rsidR="00DF6D24">
        <w:rPr>
          <w:rFonts w:ascii="Times New Roman" w:hAnsi="Times New Roman" w:cs="Times New Roman"/>
          <w:color w:val="auto"/>
        </w:rPr>
        <w:t xml:space="preserve"> (</w:t>
      </w:r>
      <w:r w:rsidR="00DF6D24" w:rsidRPr="00DF6D24">
        <w:rPr>
          <w:rFonts w:ascii="Times New Roman" w:hAnsi="Times New Roman" w:cs="Times New Roman"/>
          <w:i/>
          <w:color w:val="auto"/>
        </w:rPr>
        <w:t>AT</w:t>
      </w:r>
      <w:r w:rsidR="00DF6D24">
        <w:rPr>
          <w:rFonts w:ascii="Times New Roman" w:hAnsi="Times New Roman" w:cs="Times New Roman"/>
          <w:color w:val="auto"/>
        </w:rPr>
        <w:t>)</w:t>
      </w:r>
      <w:r w:rsidRPr="00621A94">
        <w:rPr>
          <w:rFonts w:ascii="Times New Roman" w:hAnsi="Times New Roman" w:cs="Times New Roman"/>
          <w:color w:val="auto"/>
          <w:lang w:val="en-US"/>
        </w:rPr>
        <w:t xml:space="preserve"> 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Satryo dan kawan-kawan, 2016. </w:t>
      </w:r>
      <w:r w:rsidRPr="002E367D">
        <w:rPr>
          <w:rFonts w:ascii="Times New Roman" w:hAnsi="Times New Roman" w:cs="Times New Roman"/>
          <w:i/>
          <w:color w:val="auto"/>
          <w:lang w:val="en-US"/>
        </w:rPr>
        <w:t>The Influence of Profitability, Market Ratio, and Solvency Ratio on the Share Prices of companies listed on LQ45 Index</w:t>
      </w:r>
      <w:r w:rsidRPr="00621A94">
        <w:rPr>
          <w:rFonts w:ascii="Times New Roman" w:hAnsi="Times New Roman" w:cs="Times New Roman"/>
          <w:color w:val="auto"/>
          <w:lang w:val="en-US"/>
        </w:rPr>
        <w:t xml:space="preserve">. Persamaan dengan penelitian ini adalah menggunakan variabel </w:t>
      </w:r>
      <w:r w:rsidR="008C4FAA" w:rsidRPr="00DC6E9E">
        <w:rPr>
          <w:rFonts w:ascii="Times New Roman" w:hAnsi="Times New Roman" w:cs="Times New Roman"/>
          <w:i/>
          <w:color w:val="auto"/>
          <w:lang w:val="en-US"/>
        </w:rPr>
        <w:t>Debt to Equity Ratio</w:t>
      </w:r>
      <w:r w:rsidR="008C4FAA" w:rsidRPr="00621A94">
        <w:rPr>
          <w:rFonts w:ascii="Times New Roman" w:hAnsi="Times New Roman" w:cs="Times New Roman"/>
          <w:color w:val="auto"/>
          <w:lang w:val="en-US"/>
        </w:rPr>
        <w:t xml:space="preserve"> </w:t>
      </w:r>
      <w:r w:rsidR="008C4FAA">
        <w:rPr>
          <w:rFonts w:ascii="Times New Roman" w:hAnsi="Times New Roman" w:cs="Times New Roman"/>
          <w:color w:val="auto"/>
        </w:rPr>
        <w:t>(</w:t>
      </w:r>
      <w:r w:rsidR="008C4FAA" w:rsidRPr="00DC6E9E">
        <w:rPr>
          <w:rFonts w:ascii="Times New Roman" w:hAnsi="Times New Roman" w:cs="Times New Roman"/>
          <w:i/>
          <w:color w:val="auto"/>
        </w:rPr>
        <w:t>DER</w:t>
      </w:r>
      <w:r w:rsidR="008C4FAA">
        <w:rPr>
          <w:rFonts w:ascii="Times New Roman" w:hAnsi="Times New Roman" w:cs="Times New Roman"/>
          <w:color w:val="auto"/>
        </w:rPr>
        <w:t xml:space="preserve">) </w:t>
      </w:r>
      <w:r w:rsidR="008C4FAA" w:rsidRPr="00621A94">
        <w:rPr>
          <w:rFonts w:ascii="Times New Roman" w:hAnsi="Times New Roman" w:cs="Times New Roman"/>
          <w:color w:val="auto"/>
          <w:lang w:val="en-US"/>
        </w:rPr>
        <w:t xml:space="preserve">dan </w:t>
      </w:r>
      <w:r w:rsidR="008C4FAA" w:rsidRPr="00DC6E9E">
        <w:rPr>
          <w:rFonts w:ascii="Times New Roman" w:hAnsi="Times New Roman" w:cs="Times New Roman"/>
          <w:i/>
          <w:color w:val="auto"/>
          <w:lang w:val="en-US"/>
        </w:rPr>
        <w:t>Return On Assets</w:t>
      </w:r>
      <w:r w:rsidR="008C4FAA">
        <w:rPr>
          <w:rFonts w:ascii="Times New Roman" w:hAnsi="Times New Roman" w:cs="Times New Roman"/>
          <w:color w:val="auto"/>
        </w:rPr>
        <w:t xml:space="preserve"> (</w:t>
      </w:r>
      <w:r w:rsidR="008C4FAA" w:rsidRPr="00DC6E9E">
        <w:rPr>
          <w:rFonts w:ascii="Times New Roman" w:hAnsi="Times New Roman" w:cs="Times New Roman"/>
          <w:i/>
          <w:color w:val="auto"/>
        </w:rPr>
        <w:t>ROA</w:t>
      </w:r>
      <w:r w:rsidR="008C4FAA">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ini adalah bidang usaha perusahaan yang menjadi objek penelitian. penulis tidak membahas variabel </w:t>
      </w:r>
      <w:r w:rsidRPr="00A4652E">
        <w:rPr>
          <w:rFonts w:ascii="Times New Roman" w:hAnsi="Times New Roman" w:cs="Times New Roman"/>
          <w:i/>
          <w:color w:val="auto"/>
          <w:lang w:val="en-US"/>
        </w:rPr>
        <w:t>Return On Equity</w:t>
      </w:r>
      <w:r w:rsidR="00A4652E">
        <w:rPr>
          <w:rFonts w:ascii="Times New Roman" w:hAnsi="Times New Roman" w:cs="Times New Roman"/>
          <w:color w:val="auto"/>
        </w:rPr>
        <w:t xml:space="preserve"> (</w:t>
      </w:r>
      <w:r w:rsidR="00A4652E" w:rsidRPr="00A4652E">
        <w:rPr>
          <w:rFonts w:ascii="Times New Roman" w:hAnsi="Times New Roman" w:cs="Times New Roman"/>
          <w:i/>
          <w:color w:val="auto"/>
        </w:rPr>
        <w:t>ROE</w:t>
      </w:r>
      <w:r w:rsidR="00A4652E">
        <w:rPr>
          <w:rFonts w:ascii="Times New Roman" w:hAnsi="Times New Roman" w:cs="Times New Roman"/>
          <w:color w:val="auto"/>
        </w:rPr>
        <w:t>)</w:t>
      </w:r>
      <w:r w:rsidRPr="00621A94">
        <w:rPr>
          <w:rFonts w:ascii="Times New Roman" w:hAnsi="Times New Roman" w:cs="Times New Roman"/>
          <w:color w:val="auto"/>
          <w:lang w:val="en-US"/>
        </w:rPr>
        <w:t xml:space="preserve">, </w:t>
      </w:r>
      <w:r w:rsidRPr="00A4652E">
        <w:rPr>
          <w:rFonts w:ascii="Times New Roman" w:hAnsi="Times New Roman" w:cs="Times New Roman"/>
          <w:i/>
          <w:color w:val="auto"/>
          <w:lang w:val="en-US"/>
        </w:rPr>
        <w:t>Earning Per Share</w:t>
      </w:r>
      <w:r w:rsidR="00A4652E">
        <w:rPr>
          <w:rFonts w:ascii="Times New Roman" w:hAnsi="Times New Roman" w:cs="Times New Roman"/>
          <w:color w:val="auto"/>
        </w:rPr>
        <w:t xml:space="preserve"> (</w:t>
      </w:r>
      <w:r w:rsidR="00A4652E" w:rsidRPr="00A4652E">
        <w:rPr>
          <w:rFonts w:ascii="Times New Roman" w:hAnsi="Times New Roman" w:cs="Times New Roman"/>
          <w:i/>
          <w:color w:val="auto"/>
        </w:rPr>
        <w:t>EPS</w:t>
      </w:r>
      <w:r w:rsidR="00A4652E">
        <w:rPr>
          <w:rFonts w:ascii="Times New Roman" w:hAnsi="Times New Roman" w:cs="Times New Roman"/>
          <w:color w:val="auto"/>
        </w:rPr>
        <w:t>)</w:t>
      </w:r>
      <w:r w:rsidRPr="00621A94">
        <w:rPr>
          <w:rFonts w:ascii="Times New Roman" w:hAnsi="Times New Roman" w:cs="Times New Roman"/>
          <w:color w:val="auto"/>
          <w:lang w:val="en-US"/>
        </w:rPr>
        <w:t xml:space="preserve">, </w:t>
      </w:r>
      <w:r w:rsidRPr="00A4652E">
        <w:rPr>
          <w:rFonts w:ascii="Times New Roman" w:hAnsi="Times New Roman" w:cs="Times New Roman"/>
          <w:i/>
          <w:color w:val="auto"/>
          <w:lang w:val="en-US"/>
        </w:rPr>
        <w:t>Price to Book Value</w:t>
      </w:r>
      <w:r w:rsidR="00A4652E">
        <w:rPr>
          <w:rFonts w:ascii="Times New Roman" w:hAnsi="Times New Roman" w:cs="Times New Roman"/>
          <w:color w:val="auto"/>
        </w:rPr>
        <w:t xml:space="preserve"> (</w:t>
      </w:r>
      <w:r w:rsidR="00A4652E" w:rsidRPr="00A4652E">
        <w:rPr>
          <w:rFonts w:ascii="Times New Roman" w:hAnsi="Times New Roman" w:cs="Times New Roman"/>
          <w:i/>
          <w:color w:val="auto"/>
        </w:rPr>
        <w:t>PBV</w:t>
      </w:r>
      <w:r w:rsidR="00A4652E">
        <w:rPr>
          <w:rFonts w:ascii="Times New Roman" w:hAnsi="Times New Roman" w:cs="Times New Roman"/>
          <w:color w:val="auto"/>
        </w:rPr>
        <w:t>)</w:t>
      </w:r>
      <w:r w:rsidRPr="00621A94">
        <w:rPr>
          <w:rFonts w:ascii="Times New Roman" w:hAnsi="Times New Roman" w:cs="Times New Roman"/>
          <w:color w:val="auto"/>
          <w:lang w:val="en-US"/>
        </w:rPr>
        <w:t>,</w:t>
      </w:r>
      <w:r w:rsidR="00A4652E">
        <w:rPr>
          <w:rFonts w:ascii="Times New Roman" w:hAnsi="Times New Roman" w:cs="Times New Roman"/>
          <w:color w:val="auto"/>
        </w:rPr>
        <w:t xml:space="preserve"> dan</w:t>
      </w:r>
      <w:r w:rsidRPr="00621A94">
        <w:rPr>
          <w:rFonts w:ascii="Times New Roman" w:hAnsi="Times New Roman" w:cs="Times New Roman"/>
          <w:color w:val="auto"/>
          <w:lang w:val="en-US"/>
        </w:rPr>
        <w:t xml:space="preserve"> </w:t>
      </w:r>
      <w:r w:rsidRPr="00A4652E">
        <w:rPr>
          <w:rFonts w:ascii="Times New Roman" w:hAnsi="Times New Roman" w:cs="Times New Roman"/>
          <w:i/>
          <w:color w:val="auto"/>
          <w:lang w:val="en-US"/>
        </w:rPr>
        <w:t>Debt to Assets Ratio</w:t>
      </w:r>
      <w:r w:rsidRPr="00621A94">
        <w:rPr>
          <w:rFonts w:ascii="Times New Roman" w:hAnsi="Times New Roman" w:cs="Times New Roman"/>
          <w:color w:val="auto"/>
          <w:lang w:val="en-US"/>
        </w:rPr>
        <w:t xml:space="preserve"> </w:t>
      </w:r>
      <w:r w:rsidR="00A4652E">
        <w:rPr>
          <w:rFonts w:ascii="Times New Roman" w:hAnsi="Times New Roman" w:cs="Times New Roman"/>
          <w:color w:val="auto"/>
        </w:rPr>
        <w:t>(</w:t>
      </w:r>
      <w:r w:rsidR="00A4652E" w:rsidRPr="00A4652E">
        <w:rPr>
          <w:rFonts w:ascii="Times New Roman" w:hAnsi="Times New Roman" w:cs="Times New Roman"/>
          <w:i/>
          <w:color w:val="auto"/>
        </w:rPr>
        <w:t>DAR</w:t>
      </w:r>
      <w:r w:rsidR="00A4652E">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Hatta dan Dwiyanto, 2009. </w:t>
      </w:r>
      <w:r w:rsidRPr="006F53DD">
        <w:rPr>
          <w:rFonts w:ascii="Times New Roman" w:hAnsi="Times New Roman" w:cs="Times New Roman"/>
          <w:i/>
          <w:color w:val="auto"/>
          <w:lang w:val="en-US"/>
        </w:rPr>
        <w:t>The Company Fundamental Factors and Systematic Risk in Increasing Stock Price</w:t>
      </w:r>
      <w:r w:rsidRPr="00621A94">
        <w:rPr>
          <w:rFonts w:ascii="Times New Roman" w:hAnsi="Times New Roman" w:cs="Times New Roman"/>
          <w:color w:val="auto"/>
          <w:lang w:val="en-US"/>
        </w:rPr>
        <w:t xml:space="preserve">. Persamaan dengan penelitian terdahulu ini adalah menggunakan variabel </w:t>
      </w:r>
      <w:r w:rsidR="008C4FAA" w:rsidRPr="00DC6E9E">
        <w:rPr>
          <w:rFonts w:ascii="Times New Roman" w:hAnsi="Times New Roman" w:cs="Times New Roman"/>
          <w:i/>
          <w:color w:val="auto"/>
          <w:lang w:val="en-US"/>
        </w:rPr>
        <w:t>Debt to Equity Ratio</w:t>
      </w:r>
      <w:r w:rsidR="008C4FAA" w:rsidRPr="00621A94">
        <w:rPr>
          <w:rFonts w:ascii="Times New Roman" w:hAnsi="Times New Roman" w:cs="Times New Roman"/>
          <w:color w:val="auto"/>
          <w:lang w:val="en-US"/>
        </w:rPr>
        <w:t xml:space="preserve"> </w:t>
      </w:r>
      <w:r w:rsidR="008C4FAA">
        <w:rPr>
          <w:rFonts w:ascii="Times New Roman" w:hAnsi="Times New Roman" w:cs="Times New Roman"/>
          <w:color w:val="auto"/>
        </w:rPr>
        <w:t>(</w:t>
      </w:r>
      <w:r w:rsidR="008C4FAA" w:rsidRPr="00DC6E9E">
        <w:rPr>
          <w:rFonts w:ascii="Times New Roman" w:hAnsi="Times New Roman" w:cs="Times New Roman"/>
          <w:i/>
          <w:color w:val="auto"/>
        </w:rPr>
        <w:t>DER</w:t>
      </w:r>
      <w:r w:rsidR="008C4FAA">
        <w:rPr>
          <w:rFonts w:ascii="Times New Roman" w:hAnsi="Times New Roman" w:cs="Times New Roman"/>
          <w:color w:val="auto"/>
        </w:rPr>
        <w:t xml:space="preserve">) </w:t>
      </w:r>
      <w:r w:rsidR="008C4FAA" w:rsidRPr="00621A94">
        <w:rPr>
          <w:rFonts w:ascii="Times New Roman" w:hAnsi="Times New Roman" w:cs="Times New Roman"/>
          <w:color w:val="auto"/>
          <w:lang w:val="en-US"/>
        </w:rPr>
        <w:t xml:space="preserve">dan </w:t>
      </w:r>
      <w:r w:rsidR="008C4FAA" w:rsidRPr="00DC6E9E">
        <w:rPr>
          <w:rFonts w:ascii="Times New Roman" w:hAnsi="Times New Roman" w:cs="Times New Roman"/>
          <w:i/>
          <w:color w:val="auto"/>
          <w:lang w:val="en-US"/>
        </w:rPr>
        <w:t>Return On Assets</w:t>
      </w:r>
      <w:r w:rsidR="008C4FAA">
        <w:rPr>
          <w:rFonts w:ascii="Times New Roman" w:hAnsi="Times New Roman" w:cs="Times New Roman"/>
          <w:color w:val="auto"/>
        </w:rPr>
        <w:t xml:space="preserve"> (</w:t>
      </w:r>
      <w:r w:rsidR="008C4FAA" w:rsidRPr="00DC6E9E">
        <w:rPr>
          <w:rFonts w:ascii="Times New Roman" w:hAnsi="Times New Roman" w:cs="Times New Roman"/>
          <w:i/>
          <w:color w:val="auto"/>
        </w:rPr>
        <w:t>ROA</w:t>
      </w:r>
      <w:r w:rsidR="008C4FAA">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terdahulu ini adalah ... Penulis tidak membahas </w:t>
      </w:r>
      <w:r w:rsidRPr="00D87F57">
        <w:rPr>
          <w:rFonts w:ascii="Times New Roman" w:hAnsi="Times New Roman" w:cs="Times New Roman"/>
          <w:i/>
          <w:color w:val="auto"/>
          <w:lang w:val="en-US"/>
        </w:rPr>
        <w:t>Earning Per Share</w:t>
      </w:r>
      <w:r w:rsidR="00D87F57">
        <w:rPr>
          <w:rFonts w:ascii="Times New Roman" w:hAnsi="Times New Roman" w:cs="Times New Roman"/>
          <w:color w:val="auto"/>
        </w:rPr>
        <w:t xml:space="preserve"> (</w:t>
      </w:r>
      <w:r w:rsidR="00D87F57" w:rsidRPr="00D87F57">
        <w:rPr>
          <w:rFonts w:ascii="Times New Roman" w:hAnsi="Times New Roman" w:cs="Times New Roman"/>
          <w:i/>
          <w:color w:val="auto"/>
        </w:rPr>
        <w:t>EPS</w:t>
      </w:r>
      <w:r w:rsidR="00D87F57">
        <w:rPr>
          <w:rFonts w:ascii="Times New Roman" w:hAnsi="Times New Roman" w:cs="Times New Roman"/>
          <w:color w:val="auto"/>
        </w:rPr>
        <w:t>)</w:t>
      </w:r>
      <w:r w:rsidRPr="00621A94">
        <w:rPr>
          <w:rFonts w:ascii="Times New Roman" w:hAnsi="Times New Roman" w:cs="Times New Roman"/>
          <w:color w:val="auto"/>
          <w:lang w:val="en-US"/>
        </w:rPr>
        <w:t xml:space="preserve">, </w:t>
      </w:r>
      <w:r w:rsidRPr="00D87F57">
        <w:rPr>
          <w:rFonts w:ascii="Times New Roman" w:hAnsi="Times New Roman" w:cs="Times New Roman"/>
          <w:i/>
          <w:color w:val="auto"/>
          <w:lang w:val="en-US"/>
        </w:rPr>
        <w:t>Price Earning Ratio</w:t>
      </w:r>
      <w:r w:rsidR="00D87F57">
        <w:rPr>
          <w:rFonts w:ascii="Times New Roman" w:hAnsi="Times New Roman" w:cs="Times New Roman"/>
          <w:color w:val="auto"/>
        </w:rPr>
        <w:t xml:space="preserve"> (</w:t>
      </w:r>
      <w:r w:rsidR="00D87F57" w:rsidRPr="00D87F57">
        <w:rPr>
          <w:rFonts w:ascii="Times New Roman" w:hAnsi="Times New Roman" w:cs="Times New Roman"/>
          <w:i/>
          <w:color w:val="auto"/>
        </w:rPr>
        <w:t>PER</w:t>
      </w:r>
      <w:r w:rsidR="00D87F57">
        <w:rPr>
          <w:rFonts w:ascii="Times New Roman" w:hAnsi="Times New Roman" w:cs="Times New Roman"/>
          <w:color w:val="auto"/>
        </w:rPr>
        <w:t>)</w:t>
      </w:r>
      <w:r w:rsidRPr="00621A94">
        <w:rPr>
          <w:rFonts w:ascii="Times New Roman" w:hAnsi="Times New Roman" w:cs="Times New Roman"/>
          <w:color w:val="auto"/>
          <w:lang w:val="en-US"/>
        </w:rPr>
        <w:t xml:space="preserve">, </w:t>
      </w:r>
      <w:r w:rsidRPr="00D87F57">
        <w:rPr>
          <w:rFonts w:ascii="Times New Roman" w:hAnsi="Times New Roman" w:cs="Times New Roman"/>
          <w:i/>
          <w:color w:val="auto"/>
          <w:lang w:val="en-US"/>
        </w:rPr>
        <w:t>Cash Ratio</w:t>
      </w:r>
      <w:r w:rsidR="00D87F57">
        <w:rPr>
          <w:rFonts w:ascii="Times New Roman" w:hAnsi="Times New Roman" w:cs="Times New Roman"/>
          <w:color w:val="auto"/>
        </w:rPr>
        <w:t xml:space="preserve"> (</w:t>
      </w:r>
      <w:r w:rsidR="00D87F57" w:rsidRPr="00D87F57">
        <w:rPr>
          <w:rFonts w:ascii="Times New Roman" w:hAnsi="Times New Roman" w:cs="Times New Roman"/>
          <w:i/>
          <w:color w:val="auto"/>
        </w:rPr>
        <w:t>CR</w:t>
      </w:r>
      <w:r w:rsidR="00D87F57">
        <w:rPr>
          <w:rFonts w:ascii="Times New Roman" w:hAnsi="Times New Roman" w:cs="Times New Roman"/>
          <w:color w:val="auto"/>
        </w:rPr>
        <w:t>)</w:t>
      </w:r>
      <w:r w:rsidRPr="00621A94">
        <w:rPr>
          <w:rFonts w:ascii="Times New Roman" w:hAnsi="Times New Roman" w:cs="Times New Roman"/>
          <w:color w:val="auto"/>
          <w:lang w:val="en-US"/>
        </w:rPr>
        <w:t xml:space="preserve">, </w:t>
      </w:r>
      <w:r w:rsidRPr="00D87F57">
        <w:rPr>
          <w:rFonts w:ascii="Times New Roman" w:hAnsi="Times New Roman" w:cs="Times New Roman"/>
          <w:i/>
          <w:color w:val="auto"/>
          <w:lang w:val="en-US"/>
        </w:rPr>
        <w:t>Net Profit Margin</w:t>
      </w:r>
      <w:r w:rsidR="00D87F57">
        <w:rPr>
          <w:rFonts w:ascii="Times New Roman" w:hAnsi="Times New Roman" w:cs="Times New Roman"/>
          <w:color w:val="auto"/>
        </w:rPr>
        <w:t xml:space="preserve"> (</w:t>
      </w:r>
      <w:r w:rsidR="00D87F57" w:rsidRPr="00D87F57">
        <w:rPr>
          <w:rFonts w:ascii="Times New Roman" w:hAnsi="Times New Roman" w:cs="Times New Roman"/>
          <w:i/>
          <w:color w:val="auto"/>
        </w:rPr>
        <w:t>NPM</w:t>
      </w:r>
      <w:r w:rsidR="00D87F57">
        <w:rPr>
          <w:rFonts w:ascii="Times New Roman" w:hAnsi="Times New Roman" w:cs="Times New Roman"/>
          <w:color w:val="auto"/>
        </w:rPr>
        <w:t>)</w:t>
      </w:r>
      <w:r w:rsidRPr="00621A94">
        <w:rPr>
          <w:rFonts w:ascii="Times New Roman" w:hAnsi="Times New Roman" w:cs="Times New Roman"/>
          <w:color w:val="auto"/>
          <w:lang w:val="en-US"/>
        </w:rPr>
        <w:t xml:space="preserve">, </w:t>
      </w:r>
      <w:r w:rsidR="00D87F57">
        <w:rPr>
          <w:rFonts w:ascii="Times New Roman" w:hAnsi="Times New Roman" w:cs="Times New Roman"/>
          <w:color w:val="auto"/>
        </w:rPr>
        <w:t xml:space="preserve">dan </w:t>
      </w:r>
      <w:r w:rsidRPr="00D87F57">
        <w:rPr>
          <w:rFonts w:ascii="Times New Roman" w:hAnsi="Times New Roman" w:cs="Times New Roman"/>
          <w:i/>
          <w:color w:val="auto"/>
          <w:lang w:val="en-US"/>
        </w:rPr>
        <w:t>Dividend Payout Ratio</w:t>
      </w:r>
      <w:r w:rsidR="00D87F57">
        <w:rPr>
          <w:rFonts w:ascii="Times New Roman" w:hAnsi="Times New Roman" w:cs="Times New Roman"/>
          <w:color w:val="auto"/>
        </w:rPr>
        <w:t xml:space="preserve"> (</w:t>
      </w:r>
      <w:r w:rsidR="00D87F57" w:rsidRPr="00D87F57">
        <w:rPr>
          <w:rFonts w:ascii="Times New Roman" w:hAnsi="Times New Roman" w:cs="Times New Roman"/>
          <w:i/>
          <w:color w:val="auto"/>
        </w:rPr>
        <w:t>DPR</w:t>
      </w:r>
      <w:r w:rsidR="00D87F57">
        <w:rPr>
          <w:rFonts w:ascii="Times New Roman" w:hAnsi="Times New Roman" w:cs="Times New Roman"/>
          <w:color w:val="auto"/>
        </w:rPr>
        <w:t>)</w:t>
      </w:r>
      <w:r w:rsidRPr="00621A94">
        <w:rPr>
          <w:rFonts w:ascii="Times New Roman" w:hAnsi="Times New Roman" w:cs="Times New Roman"/>
          <w:color w:val="auto"/>
          <w:lang w:val="en-US"/>
        </w:rPr>
        <w:t>, 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Utami dan Darmawan, 2019. </w:t>
      </w:r>
      <w:r w:rsidRPr="000432FA">
        <w:rPr>
          <w:rFonts w:ascii="Times New Roman" w:hAnsi="Times New Roman" w:cs="Times New Roman"/>
          <w:i/>
          <w:color w:val="auto"/>
          <w:lang w:val="en-US"/>
        </w:rPr>
        <w:t>Effect of DER, ROA, ROE, EPS and MVA on Stock Prices in Sharia Indonesian Stock a Index</w:t>
      </w:r>
      <w:r w:rsidRPr="00621A94">
        <w:rPr>
          <w:rFonts w:ascii="Times New Roman" w:hAnsi="Times New Roman" w:cs="Times New Roman"/>
          <w:color w:val="auto"/>
          <w:lang w:val="en-US"/>
        </w:rPr>
        <w:t xml:space="preserve">. Persamaan dengan penelitian ini adalah menggunakan variabel </w:t>
      </w:r>
      <w:r w:rsidRPr="00DC6E9E">
        <w:rPr>
          <w:rFonts w:ascii="Times New Roman" w:hAnsi="Times New Roman" w:cs="Times New Roman"/>
          <w:i/>
          <w:color w:val="auto"/>
          <w:lang w:val="en-US"/>
        </w:rPr>
        <w:t>Debt to Equity Ratio</w:t>
      </w:r>
      <w:r w:rsidRPr="00621A94">
        <w:rPr>
          <w:rFonts w:ascii="Times New Roman" w:hAnsi="Times New Roman" w:cs="Times New Roman"/>
          <w:color w:val="auto"/>
          <w:lang w:val="en-US"/>
        </w:rPr>
        <w:t xml:space="preserve"> </w:t>
      </w:r>
      <w:r w:rsidR="00DC6E9E">
        <w:rPr>
          <w:rFonts w:ascii="Times New Roman" w:hAnsi="Times New Roman" w:cs="Times New Roman"/>
          <w:color w:val="auto"/>
        </w:rPr>
        <w:t>(</w:t>
      </w:r>
      <w:r w:rsidR="00DC6E9E" w:rsidRPr="00DC6E9E">
        <w:rPr>
          <w:rFonts w:ascii="Times New Roman" w:hAnsi="Times New Roman" w:cs="Times New Roman"/>
          <w:i/>
          <w:color w:val="auto"/>
        </w:rPr>
        <w:t>DER</w:t>
      </w:r>
      <w:r w:rsidR="00DC6E9E">
        <w:rPr>
          <w:rFonts w:ascii="Times New Roman" w:hAnsi="Times New Roman" w:cs="Times New Roman"/>
          <w:color w:val="auto"/>
        </w:rPr>
        <w:t xml:space="preserve">) </w:t>
      </w:r>
      <w:r w:rsidRPr="00621A94">
        <w:rPr>
          <w:rFonts w:ascii="Times New Roman" w:hAnsi="Times New Roman" w:cs="Times New Roman"/>
          <w:color w:val="auto"/>
          <w:lang w:val="en-US"/>
        </w:rPr>
        <w:t xml:space="preserve">dan </w:t>
      </w:r>
      <w:r w:rsidRPr="00DC6E9E">
        <w:rPr>
          <w:rFonts w:ascii="Times New Roman" w:hAnsi="Times New Roman" w:cs="Times New Roman"/>
          <w:i/>
          <w:color w:val="auto"/>
          <w:lang w:val="en-US"/>
        </w:rPr>
        <w:t>Return On Assets</w:t>
      </w:r>
      <w:r w:rsidR="00DC6E9E">
        <w:rPr>
          <w:rFonts w:ascii="Times New Roman" w:hAnsi="Times New Roman" w:cs="Times New Roman"/>
          <w:color w:val="auto"/>
        </w:rPr>
        <w:t xml:space="preserve"> (</w:t>
      </w:r>
      <w:r w:rsidR="00DC6E9E" w:rsidRPr="00DC6E9E">
        <w:rPr>
          <w:rFonts w:ascii="Times New Roman" w:hAnsi="Times New Roman" w:cs="Times New Roman"/>
          <w:i/>
          <w:color w:val="auto"/>
        </w:rPr>
        <w:t>ROA</w:t>
      </w:r>
      <w:r w:rsidR="00DC6E9E">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ini adalah ... Penulis tidak membahas variabel </w:t>
      </w:r>
      <w:r w:rsidRPr="001675CF">
        <w:rPr>
          <w:rFonts w:ascii="Times New Roman" w:hAnsi="Times New Roman" w:cs="Times New Roman"/>
          <w:i/>
          <w:color w:val="auto"/>
          <w:lang w:val="en-US"/>
        </w:rPr>
        <w:t>Return On Equity</w:t>
      </w:r>
      <w:r w:rsidR="001675CF">
        <w:rPr>
          <w:rFonts w:ascii="Times New Roman" w:hAnsi="Times New Roman" w:cs="Times New Roman"/>
          <w:color w:val="auto"/>
        </w:rPr>
        <w:t xml:space="preserve"> (</w:t>
      </w:r>
      <w:r w:rsidR="001675CF" w:rsidRPr="001675CF">
        <w:rPr>
          <w:rFonts w:ascii="Times New Roman" w:hAnsi="Times New Roman" w:cs="Times New Roman"/>
          <w:i/>
          <w:color w:val="auto"/>
        </w:rPr>
        <w:t>ROE</w:t>
      </w:r>
      <w:r w:rsidR="001675CF">
        <w:rPr>
          <w:rFonts w:ascii="Times New Roman" w:hAnsi="Times New Roman" w:cs="Times New Roman"/>
          <w:color w:val="auto"/>
        </w:rPr>
        <w:t>)</w:t>
      </w:r>
      <w:r w:rsidRPr="00621A94">
        <w:rPr>
          <w:rFonts w:ascii="Times New Roman" w:hAnsi="Times New Roman" w:cs="Times New Roman"/>
          <w:color w:val="auto"/>
          <w:lang w:val="en-US"/>
        </w:rPr>
        <w:t xml:space="preserve">, </w:t>
      </w:r>
      <w:r w:rsidRPr="001675CF">
        <w:rPr>
          <w:rFonts w:ascii="Times New Roman" w:hAnsi="Times New Roman" w:cs="Times New Roman"/>
          <w:i/>
          <w:color w:val="auto"/>
          <w:lang w:val="en-US"/>
        </w:rPr>
        <w:t>Earning Per Share</w:t>
      </w:r>
      <w:r w:rsidRPr="00621A94">
        <w:rPr>
          <w:rFonts w:ascii="Times New Roman" w:hAnsi="Times New Roman" w:cs="Times New Roman"/>
          <w:color w:val="auto"/>
          <w:lang w:val="en-US"/>
        </w:rPr>
        <w:t xml:space="preserve"> </w:t>
      </w:r>
      <w:r w:rsidR="001675CF">
        <w:rPr>
          <w:rFonts w:ascii="Times New Roman" w:hAnsi="Times New Roman" w:cs="Times New Roman"/>
          <w:color w:val="auto"/>
        </w:rPr>
        <w:t xml:space="preserve">(EPS) </w:t>
      </w:r>
      <w:r w:rsidRPr="00621A94">
        <w:rPr>
          <w:rFonts w:ascii="Times New Roman" w:hAnsi="Times New Roman" w:cs="Times New Roman"/>
          <w:color w:val="auto"/>
          <w:lang w:val="en-US"/>
        </w:rPr>
        <w:t xml:space="preserve">dan </w:t>
      </w:r>
      <w:r w:rsidRPr="001675CF">
        <w:rPr>
          <w:rFonts w:ascii="Times New Roman" w:hAnsi="Times New Roman" w:cs="Times New Roman"/>
          <w:i/>
          <w:color w:val="auto"/>
          <w:lang w:val="en-US"/>
        </w:rPr>
        <w:t>Market Value Added</w:t>
      </w:r>
      <w:r w:rsidRPr="00621A94">
        <w:rPr>
          <w:rFonts w:ascii="Times New Roman" w:hAnsi="Times New Roman" w:cs="Times New Roman"/>
          <w:color w:val="auto"/>
          <w:lang w:val="en-US"/>
        </w:rPr>
        <w:t xml:space="preserve"> </w:t>
      </w:r>
      <w:r w:rsidR="001675CF">
        <w:rPr>
          <w:rFonts w:ascii="Times New Roman" w:hAnsi="Times New Roman" w:cs="Times New Roman"/>
          <w:color w:val="auto"/>
        </w:rPr>
        <w:t>(</w:t>
      </w:r>
      <w:r w:rsidR="001675CF" w:rsidRPr="001675CF">
        <w:rPr>
          <w:rFonts w:ascii="Times New Roman" w:hAnsi="Times New Roman" w:cs="Times New Roman"/>
          <w:i/>
          <w:color w:val="auto"/>
        </w:rPr>
        <w:t>MVA</w:t>
      </w:r>
      <w:r w:rsidR="001675CF">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Coiruddin, 2017. Analisis </w:t>
      </w:r>
      <w:r w:rsidRPr="00807D2D">
        <w:rPr>
          <w:rFonts w:ascii="Times New Roman" w:hAnsi="Times New Roman" w:cs="Times New Roman"/>
          <w:i/>
          <w:color w:val="auto"/>
          <w:lang w:val="en-US"/>
        </w:rPr>
        <w:t>Debt to Equity Ratio</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DER</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Return On Assets</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ROA</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Return On Equity</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ROE</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Pr="00807D2D">
        <w:rPr>
          <w:rFonts w:ascii="Times New Roman" w:hAnsi="Times New Roman" w:cs="Times New Roman"/>
          <w:i/>
          <w:color w:val="auto"/>
          <w:lang w:val="en-US"/>
        </w:rPr>
        <w:t>NPM</w:t>
      </w:r>
      <w:r w:rsidRPr="00621A94">
        <w:rPr>
          <w:rFonts w:ascii="Times New Roman" w:hAnsi="Times New Roman" w:cs="Times New Roman"/>
          <w:color w:val="auto"/>
          <w:lang w:val="en-US"/>
        </w:rPr>
        <w:t xml:space="preserve">) Terhadap </w:t>
      </w:r>
      <w:r w:rsidRPr="00807D2D">
        <w:rPr>
          <w:rFonts w:ascii="Times New Roman" w:hAnsi="Times New Roman" w:cs="Times New Roman"/>
          <w:i/>
          <w:color w:val="auto"/>
          <w:lang w:val="en-US"/>
        </w:rPr>
        <w:t>Stock Price</w:t>
      </w:r>
      <w:r w:rsidRPr="00621A94">
        <w:rPr>
          <w:rFonts w:ascii="Times New Roman" w:hAnsi="Times New Roman" w:cs="Times New Roman"/>
          <w:color w:val="auto"/>
          <w:lang w:val="en-US"/>
        </w:rPr>
        <w:t xml:space="preserve"> (Harga Saham) pada Perusahaan Saham Syariah Sektor Makanan dan Minuman Periode Tahun 2013-2016. Persamaan dengan penelitian terdahulu ini adalah menggunakan variabel </w:t>
      </w:r>
      <w:r w:rsidRPr="00AB6C08">
        <w:rPr>
          <w:rFonts w:ascii="Times New Roman" w:hAnsi="Times New Roman" w:cs="Times New Roman"/>
          <w:i/>
          <w:color w:val="auto"/>
          <w:lang w:val="en-US"/>
        </w:rPr>
        <w:t>Debt to Equity Ratio</w:t>
      </w:r>
      <w:r w:rsidRPr="00621A94">
        <w:rPr>
          <w:rFonts w:ascii="Times New Roman" w:hAnsi="Times New Roman" w:cs="Times New Roman"/>
          <w:color w:val="auto"/>
          <w:lang w:val="en-US"/>
        </w:rPr>
        <w:t xml:space="preserve"> </w:t>
      </w:r>
      <w:r w:rsidR="00AB6C08">
        <w:rPr>
          <w:rFonts w:ascii="Times New Roman" w:hAnsi="Times New Roman" w:cs="Times New Roman"/>
          <w:color w:val="auto"/>
        </w:rPr>
        <w:t>(</w:t>
      </w:r>
      <w:r w:rsidR="00AB6C08" w:rsidRPr="00AB1AFF">
        <w:rPr>
          <w:rFonts w:ascii="Times New Roman" w:hAnsi="Times New Roman" w:cs="Times New Roman"/>
          <w:i/>
          <w:color w:val="auto"/>
        </w:rPr>
        <w:t>DER</w:t>
      </w:r>
      <w:r w:rsidR="00AB6C08">
        <w:rPr>
          <w:rFonts w:ascii="Times New Roman" w:hAnsi="Times New Roman" w:cs="Times New Roman"/>
          <w:color w:val="auto"/>
        </w:rPr>
        <w:t xml:space="preserve">) </w:t>
      </w:r>
      <w:r w:rsidRPr="00621A94">
        <w:rPr>
          <w:rFonts w:ascii="Times New Roman" w:hAnsi="Times New Roman" w:cs="Times New Roman"/>
          <w:color w:val="auto"/>
          <w:lang w:val="en-US"/>
        </w:rPr>
        <w:t xml:space="preserve">dan </w:t>
      </w:r>
      <w:r w:rsidRPr="00AB6C08">
        <w:rPr>
          <w:rFonts w:ascii="Times New Roman" w:hAnsi="Times New Roman" w:cs="Times New Roman"/>
          <w:i/>
          <w:color w:val="auto"/>
          <w:lang w:val="en-US"/>
        </w:rPr>
        <w:t>Return On Assets</w:t>
      </w:r>
      <w:r w:rsidR="00AB6C08" w:rsidRPr="00AB6C08">
        <w:rPr>
          <w:rFonts w:ascii="Times New Roman" w:hAnsi="Times New Roman" w:cs="Times New Roman"/>
          <w:color w:val="auto"/>
        </w:rPr>
        <w:t xml:space="preserve"> </w:t>
      </w:r>
      <w:r w:rsidR="00AB6C08">
        <w:rPr>
          <w:rFonts w:ascii="Times New Roman" w:hAnsi="Times New Roman" w:cs="Times New Roman"/>
          <w:color w:val="auto"/>
        </w:rPr>
        <w:t>(</w:t>
      </w:r>
      <w:r w:rsidR="00AB6C08" w:rsidRPr="00AB1AFF">
        <w:rPr>
          <w:rFonts w:ascii="Times New Roman" w:hAnsi="Times New Roman" w:cs="Times New Roman"/>
          <w:i/>
          <w:color w:val="auto"/>
        </w:rPr>
        <w:t>ROA</w:t>
      </w:r>
      <w:r w:rsidR="00AB6C08">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terdahulu ini adalah bidang usaha perusahaan yang menjadi objek penelitian. Penulis tidak membahas variabel </w:t>
      </w:r>
      <w:r w:rsidRPr="008723B9">
        <w:rPr>
          <w:rFonts w:ascii="Times New Roman" w:hAnsi="Times New Roman" w:cs="Times New Roman"/>
          <w:i/>
          <w:color w:val="auto"/>
          <w:lang w:val="en-US"/>
        </w:rPr>
        <w:t>Return On Equity</w:t>
      </w:r>
      <w:r w:rsidR="000219CC">
        <w:rPr>
          <w:rFonts w:ascii="Times New Roman" w:hAnsi="Times New Roman" w:cs="Times New Roman"/>
          <w:color w:val="auto"/>
        </w:rPr>
        <w:t xml:space="preserve"> (</w:t>
      </w:r>
      <w:r w:rsidR="000219CC" w:rsidRPr="00082CC7">
        <w:rPr>
          <w:rFonts w:ascii="Times New Roman" w:hAnsi="Times New Roman" w:cs="Times New Roman"/>
          <w:i/>
          <w:color w:val="auto"/>
        </w:rPr>
        <w:t>RO</w:t>
      </w:r>
      <w:r w:rsidR="00082CC7" w:rsidRPr="00082CC7">
        <w:rPr>
          <w:rFonts w:ascii="Times New Roman" w:hAnsi="Times New Roman" w:cs="Times New Roman"/>
          <w:i/>
          <w:color w:val="auto"/>
        </w:rPr>
        <w:t>E</w:t>
      </w:r>
      <w:r w:rsidR="000219CC">
        <w:rPr>
          <w:rFonts w:ascii="Times New Roman" w:hAnsi="Times New Roman" w:cs="Times New Roman"/>
          <w:color w:val="auto"/>
        </w:rPr>
        <w:t>)</w:t>
      </w:r>
      <w:r w:rsidRPr="00621A94">
        <w:rPr>
          <w:rFonts w:ascii="Times New Roman" w:hAnsi="Times New Roman" w:cs="Times New Roman"/>
          <w:color w:val="auto"/>
          <w:lang w:val="en-US"/>
        </w:rPr>
        <w:t xml:space="preserve"> dan </w:t>
      </w:r>
      <w:r w:rsidRPr="008723B9">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000219CC">
        <w:rPr>
          <w:rFonts w:ascii="Times New Roman" w:hAnsi="Times New Roman" w:cs="Times New Roman"/>
          <w:color w:val="auto"/>
        </w:rPr>
        <w:t>(</w:t>
      </w:r>
      <w:r w:rsidR="000219CC" w:rsidRPr="00082CC7">
        <w:rPr>
          <w:rFonts w:ascii="Times New Roman" w:hAnsi="Times New Roman" w:cs="Times New Roman"/>
          <w:i/>
          <w:color w:val="auto"/>
        </w:rPr>
        <w:t>NPM</w:t>
      </w:r>
      <w:r w:rsidR="000219CC">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Watung dan Ilat, 2016. Pengaruh </w:t>
      </w:r>
      <w:r w:rsidRPr="000632E6">
        <w:rPr>
          <w:rFonts w:ascii="Times New Roman" w:hAnsi="Times New Roman" w:cs="Times New Roman"/>
          <w:i/>
          <w:color w:val="auto"/>
          <w:lang w:val="en-US"/>
        </w:rPr>
        <w:t>Return On Asset</w:t>
      </w:r>
      <w:r w:rsidRPr="00621A94">
        <w:rPr>
          <w:rFonts w:ascii="Times New Roman" w:hAnsi="Times New Roman" w:cs="Times New Roman"/>
          <w:color w:val="auto"/>
          <w:lang w:val="en-US"/>
        </w:rPr>
        <w:t xml:space="preserve"> (</w:t>
      </w:r>
      <w:r w:rsidRPr="000632E6">
        <w:rPr>
          <w:rFonts w:ascii="Times New Roman" w:hAnsi="Times New Roman" w:cs="Times New Roman"/>
          <w:i/>
          <w:color w:val="auto"/>
          <w:lang w:val="en-US"/>
        </w:rPr>
        <w:t>ROA</w:t>
      </w:r>
      <w:r w:rsidRPr="00621A94">
        <w:rPr>
          <w:rFonts w:ascii="Times New Roman" w:hAnsi="Times New Roman" w:cs="Times New Roman"/>
          <w:color w:val="auto"/>
          <w:lang w:val="en-US"/>
        </w:rPr>
        <w:t xml:space="preserve">), </w:t>
      </w:r>
      <w:r w:rsidRPr="000632E6">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Pr="000632E6">
        <w:rPr>
          <w:rFonts w:ascii="Times New Roman" w:hAnsi="Times New Roman" w:cs="Times New Roman"/>
          <w:i/>
          <w:color w:val="auto"/>
          <w:lang w:val="en-US"/>
        </w:rPr>
        <w:t>NPM</w:t>
      </w:r>
      <w:r w:rsidRPr="00621A94">
        <w:rPr>
          <w:rFonts w:ascii="Times New Roman" w:hAnsi="Times New Roman" w:cs="Times New Roman"/>
          <w:color w:val="auto"/>
          <w:lang w:val="en-US"/>
        </w:rPr>
        <w:t xml:space="preserve">), dan </w:t>
      </w:r>
      <w:r w:rsidRPr="000632E6">
        <w:rPr>
          <w:rFonts w:ascii="Times New Roman" w:hAnsi="Times New Roman" w:cs="Times New Roman"/>
          <w:i/>
          <w:color w:val="auto"/>
          <w:lang w:val="en-US"/>
        </w:rPr>
        <w:t>Earning Per Share</w:t>
      </w:r>
      <w:r w:rsidRPr="00621A94">
        <w:rPr>
          <w:rFonts w:ascii="Times New Roman" w:hAnsi="Times New Roman" w:cs="Times New Roman"/>
          <w:color w:val="auto"/>
          <w:lang w:val="en-US"/>
        </w:rPr>
        <w:t xml:space="preserve"> (</w:t>
      </w:r>
      <w:r w:rsidRPr="000632E6">
        <w:rPr>
          <w:rFonts w:ascii="Times New Roman" w:hAnsi="Times New Roman" w:cs="Times New Roman"/>
          <w:i/>
          <w:color w:val="auto"/>
          <w:lang w:val="en-US"/>
        </w:rPr>
        <w:t>EPS</w:t>
      </w:r>
      <w:r w:rsidRPr="00621A94">
        <w:rPr>
          <w:rFonts w:ascii="Times New Roman" w:hAnsi="Times New Roman" w:cs="Times New Roman"/>
          <w:color w:val="auto"/>
          <w:lang w:val="en-US"/>
        </w:rPr>
        <w:t xml:space="preserve">) terhadap Harga Saham pada Perusahaan Perbankan  Di Bursa Efek Indonesia Periode 2011-2015. Persamaan dengan penelitian terdahulu ini adalah menggunakan variabel </w:t>
      </w:r>
      <w:r w:rsidR="00DF4B8F" w:rsidRPr="00AB6C08">
        <w:rPr>
          <w:rFonts w:ascii="Times New Roman" w:hAnsi="Times New Roman" w:cs="Times New Roman"/>
          <w:i/>
          <w:color w:val="auto"/>
          <w:lang w:val="en-US"/>
        </w:rPr>
        <w:t>Debt to Equity Ratio</w:t>
      </w:r>
      <w:r w:rsidR="00DF4B8F" w:rsidRPr="00621A94">
        <w:rPr>
          <w:rFonts w:ascii="Times New Roman" w:hAnsi="Times New Roman" w:cs="Times New Roman"/>
          <w:color w:val="auto"/>
          <w:lang w:val="en-US"/>
        </w:rPr>
        <w:t xml:space="preserve"> </w:t>
      </w:r>
      <w:r w:rsidR="00DF4B8F">
        <w:rPr>
          <w:rFonts w:ascii="Times New Roman" w:hAnsi="Times New Roman" w:cs="Times New Roman"/>
          <w:color w:val="auto"/>
        </w:rPr>
        <w:t>(</w:t>
      </w:r>
      <w:r w:rsidR="00DF4B8F" w:rsidRPr="00AB1AFF">
        <w:rPr>
          <w:rFonts w:ascii="Times New Roman" w:hAnsi="Times New Roman" w:cs="Times New Roman"/>
          <w:i/>
          <w:color w:val="auto"/>
        </w:rPr>
        <w:t>DER</w:t>
      </w:r>
      <w:r w:rsidR="00DF4B8F">
        <w:rPr>
          <w:rFonts w:ascii="Times New Roman" w:hAnsi="Times New Roman" w:cs="Times New Roman"/>
          <w:color w:val="auto"/>
        </w:rPr>
        <w:t xml:space="preserve">) </w:t>
      </w:r>
      <w:r w:rsidR="00DF4B8F" w:rsidRPr="00621A94">
        <w:rPr>
          <w:rFonts w:ascii="Times New Roman" w:hAnsi="Times New Roman" w:cs="Times New Roman"/>
          <w:color w:val="auto"/>
          <w:lang w:val="en-US"/>
        </w:rPr>
        <w:t xml:space="preserve">dan </w:t>
      </w:r>
      <w:r w:rsidR="00DF4B8F" w:rsidRPr="00AB6C08">
        <w:rPr>
          <w:rFonts w:ascii="Times New Roman" w:hAnsi="Times New Roman" w:cs="Times New Roman"/>
          <w:i/>
          <w:color w:val="auto"/>
          <w:lang w:val="en-US"/>
        </w:rPr>
        <w:t>Return On Assets</w:t>
      </w:r>
      <w:r w:rsidR="00DF4B8F" w:rsidRPr="00AB6C08">
        <w:rPr>
          <w:rFonts w:ascii="Times New Roman" w:hAnsi="Times New Roman" w:cs="Times New Roman"/>
          <w:color w:val="auto"/>
        </w:rPr>
        <w:t xml:space="preserve"> </w:t>
      </w:r>
      <w:r w:rsidR="00DF4B8F">
        <w:rPr>
          <w:rFonts w:ascii="Times New Roman" w:hAnsi="Times New Roman" w:cs="Times New Roman"/>
          <w:color w:val="auto"/>
        </w:rPr>
        <w:t>(</w:t>
      </w:r>
      <w:r w:rsidR="00DF4B8F" w:rsidRPr="00AB1AFF">
        <w:rPr>
          <w:rFonts w:ascii="Times New Roman" w:hAnsi="Times New Roman" w:cs="Times New Roman"/>
          <w:i/>
          <w:color w:val="auto"/>
        </w:rPr>
        <w:t>ROA</w:t>
      </w:r>
      <w:r w:rsidR="00DF4B8F">
        <w:rPr>
          <w:rFonts w:ascii="Times New Roman" w:hAnsi="Times New Roman" w:cs="Times New Roman"/>
          <w:color w:val="auto"/>
        </w:rPr>
        <w:t>)</w:t>
      </w:r>
      <w:r w:rsidRPr="00621A94">
        <w:rPr>
          <w:rFonts w:ascii="Times New Roman" w:hAnsi="Times New Roman" w:cs="Times New Roman"/>
          <w:color w:val="auto"/>
          <w:lang w:val="en-US"/>
        </w:rPr>
        <w:t xml:space="preserve">, sedangkan perbedaan dengan penelitian terdahulu ini adalah bidang usaha perusahaan yang menjadi objek penelitian. Penulis tidak membahas variabel </w:t>
      </w:r>
      <w:r w:rsidRPr="00BB0988">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00786782">
        <w:rPr>
          <w:rFonts w:ascii="Times New Roman" w:hAnsi="Times New Roman" w:cs="Times New Roman"/>
          <w:color w:val="auto"/>
        </w:rPr>
        <w:t>(</w:t>
      </w:r>
      <w:r w:rsidR="00786782" w:rsidRPr="00786782">
        <w:rPr>
          <w:rFonts w:ascii="Times New Roman" w:hAnsi="Times New Roman" w:cs="Times New Roman"/>
          <w:i/>
          <w:color w:val="auto"/>
        </w:rPr>
        <w:t>NPM</w:t>
      </w:r>
      <w:r w:rsidR="00786782">
        <w:rPr>
          <w:rFonts w:ascii="Times New Roman" w:hAnsi="Times New Roman" w:cs="Times New Roman"/>
          <w:color w:val="auto"/>
        </w:rPr>
        <w:t xml:space="preserve">) </w:t>
      </w:r>
      <w:r w:rsidRPr="00621A94">
        <w:rPr>
          <w:rFonts w:ascii="Times New Roman" w:hAnsi="Times New Roman" w:cs="Times New Roman"/>
          <w:color w:val="auto"/>
          <w:lang w:val="en-US"/>
        </w:rPr>
        <w:t xml:space="preserve">dan </w:t>
      </w:r>
      <w:r w:rsidRPr="00BB0988">
        <w:rPr>
          <w:rFonts w:ascii="Times New Roman" w:hAnsi="Times New Roman" w:cs="Times New Roman"/>
          <w:i/>
          <w:color w:val="auto"/>
          <w:lang w:val="en-US"/>
        </w:rPr>
        <w:t>Earning Per Share</w:t>
      </w:r>
      <w:r w:rsidRPr="00621A94">
        <w:rPr>
          <w:rFonts w:ascii="Times New Roman" w:hAnsi="Times New Roman" w:cs="Times New Roman"/>
          <w:color w:val="auto"/>
          <w:lang w:val="en-US"/>
        </w:rPr>
        <w:t xml:space="preserve"> </w:t>
      </w:r>
      <w:r w:rsidR="00786782">
        <w:rPr>
          <w:rFonts w:ascii="Times New Roman" w:hAnsi="Times New Roman" w:cs="Times New Roman"/>
          <w:color w:val="auto"/>
        </w:rPr>
        <w:t>(</w:t>
      </w:r>
      <w:r w:rsidR="00786782" w:rsidRPr="00786782">
        <w:rPr>
          <w:rFonts w:ascii="Times New Roman" w:hAnsi="Times New Roman" w:cs="Times New Roman"/>
          <w:i/>
          <w:color w:val="auto"/>
        </w:rPr>
        <w:t>EPS</w:t>
      </w:r>
      <w:r w:rsidR="00786782">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9B39D0"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Rorong, dan kawan-kawan, 2017. Analisis Risiko Sistematis Dan Faktor Fundamental Terhadap Harga Saham Pada Perusahaan Sektor Properti Yang Terdaftar Di Bursa Efek Indonesia. Persamaan dengan penelitian terdahulu ini adalah menggunakan variabel </w:t>
      </w:r>
      <w:r w:rsidRPr="003E70BD">
        <w:rPr>
          <w:rFonts w:ascii="Times New Roman" w:hAnsi="Times New Roman" w:cs="Times New Roman"/>
          <w:i/>
          <w:color w:val="auto"/>
          <w:lang w:val="en-US"/>
        </w:rPr>
        <w:t>Debt to Equity Ratio</w:t>
      </w:r>
      <w:r w:rsidRPr="00621A94">
        <w:rPr>
          <w:rFonts w:ascii="Times New Roman" w:hAnsi="Times New Roman" w:cs="Times New Roman"/>
          <w:color w:val="auto"/>
          <w:lang w:val="en-US"/>
        </w:rPr>
        <w:t xml:space="preserve"> dan </w:t>
      </w:r>
      <w:r w:rsidRPr="003E70BD">
        <w:rPr>
          <w:rFonts w:ascii="Times New Roman" w:hAnsi="Times New Roman" w:cs="Times New Roman"/>
          <w:i/>
          <w:color w:val="auto"/>
          <w:lang w:val="en-US"/>
        </w:rPr>
        <w:t>Return On Assets</w:t>
      </w:r>
      <w:r w:rsidRPr="00621A94">
        <w:rPr>
          <w:rFonts w:ascii="Times New Roman" w:hAnsi="Times New Roman" w:cs="Times New Roman"/>
          <w:color w:val="auto"/>
          <w:lang w:val="en-US"/>
        </w:rPr>
        <w:t xml:space="preserve">, sedangkan perbedaan dengan penelitian terdahulu ini adalah bidang usaha perusahaan yang menjadi objek penelitian. Penulis tidak membahas variabel </w:t>
      </w:r>
      <w:r w:rsidRPr="00417C46">
        <w:rPr>
          <w:rFonts w:ascii="Times New Roman" w:hAnsi="Times New Roman" w:cs="Times New Roman"/>
          <w:i/>
          <w:color w:val="auto"/>
          <w:lang w:val="en-US"/>
        </w:rPr>
        <w:t>Return On Equity</w:t>
      </w:r>
      <w:r w:rsidR="00417C46">
        <w:rPr>
          <w:rFonts w:ascii="Times New Roman" w:hAnsi="Times New Roman" w:cs="Times New Roman"/>
          <w:color w:val="auto"/>
        </w:rPr>
        <w:t xml:space="preserve"> </w:t>
      </w:r>
      <w:r w:rsidRPr="00621A94">
        <w:rPr>
          <w:rFonts w:ascii="Times New Roman" w:hAnsi="Times New Roman" w:cs="Times New Roman"/>
          <w:color w:val="auto"/>
          <w:lang w:val="en-US"/>
        </w:rPr>
        <w:t xml:space="preserve">dan </w:t>
      </w:r>
      <w:r w:rsidRPr="00417C46">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seperti penelitian terdahulu ini.</w:t>
      </w:r>
    </w:p>
    <w:p w:rsidR="0045454C" w:rsidRPr="00621A94" w:rsidRDefault="009B39D0" w:rsidP="003E1816">
      <w:pPr>
        <w:pStyle w:val="Heading3"/>
        <w:spacing w:line="480" w:lineRule="auto"/>
        <w:jc w:val="both"/>
        <w:rPr>
          <w:rFonts w:ascii="Times New Roman" w:hAnsi="Times New Roman" w:cs="Times New Roman"/>
          <w:color w:val="auto"/>
          <w:lang w:val="en-US"/>
        </w:rPr>
      </w:pPr>
      <w:r w:rsidRPr="00621A94">
        <w:rPr>
          <w:rFonts w:ascii="Times New Roman" w:hAnsi="Times New Roman" w:cs="Times New Roman"/>
          <w:color w:val="auto"/>
          <w:lang w:val="en-US"/>
        </w:rPr>
        <w:t xml:space="preserve">Penelitian terdahulu yang dilakukan oleh Rutika, dan kawan-kawan, 2015. Analisis Pengaruh </w:t>
      </w:r>
      <w:r w:rsidRPr="00F672D1">
        <w:rPr>
          <w:rFonts w:ascii="Times New Roman" w:hAnsi="Times New Roman" w:cs="Times New Roman"/>
          <w:i/>
          <w:color w:val="auto"/>
          <w:lang w:val="en-US"/>
        </w:rPr>
        <w:t>Earning Per Share</w:t>
      </w:r>
      <w:r w:rsidRPr="00621A94">
        <w:rPr>
          <w:rFonts w:ascii="Times New Roman" w:hAnsi="Times New Roman" w:cs="Times New Roman"/>
          <w:color w:val="auto"/>
          <w:lang w:val="en-US"/>
        </w:rPr>
        <w:t xml:space="preserve"> (</w:t>
      </w:r>
      <w:r w:rsidRPr="00F672D1">
        <w:rPr>
          <w:rFonts w:ascii="Times New Roman" w:hAnsi="Times New Roman" w:cs="Times New Roman"/>
          <w:i/>
          <w:color w:val="auto"/>
          <w:lang w:val="en-US"/>
        </w:rPr>
        <w:t>EPS</w:t>
      </w:r>
      <w:r w:rsidRPr="00621A94">
        <w:rPr>
          <w:rFonts w:ascii="Times New Roman" w:hAnsi="Times New Roman" w:cs="Times New Roman"/>
          <w:color w:val="auto"/>
          <w:lang w:val="en-US"/>
        </w:rPr>
        <w:t xml:space="preserve">), </w:t>
      </w:r>
      <w:r w:rsidRPr="00F672D1">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Pr="00F672D1">
        <w:rPr>
          <w:rFonts w:ascii="Times New Roman" w:hAnsi="Times New Roman" w:cs="Times New Roman"/>
          <w:i/>
          <w:color w:val="auto"/>
          <w:lang w:val="en-US"/>
        </w:rPr>
        <w:t>NPM</w:t>
      </w:r>
      <w:r w:rsidRPr="00621A94">
        <w:rPr>
          <w:rFonts w:ascii="Times New Roman" w:hAnsi="Times New Roman" w:cs="Times New Roman"/>
          <w:color w:val="auto"/>
          <w:lang w:val="en-US"/>
        </w:rPr>
        <w:t xml:space="preserve">), </w:t>
      </w:r>
      <w:r w:rsidRPr="00F672D1">
        <w:rPr>
          <w:rFonts w:ascii="Times New Roman" w:hAnsi="Times New Roman" w:cs="Times New Roman"/>
          <w:i/>
          <w:color w:val="auto"/>
          <w:lang w:val="en-US"/>
        </w:rPr>
        <w:t>Return On Asset</w:t>
      </w:r>
      <w:r w:rsidRPr="00621A94">
        <w:rPr>
          <w:rFonts w:ascii="Times New Roman" w:hAnsi="Times New Roman" w:cs="Times New Roman"/>
          <w:color w:val="auto"/>
          <w:lang w:val="en-US"/>
        </w:rPr>
        <w:t xml:space="preserve"> (</w:t>
      </w:r>
      <w:r w:rsidRPr="00F672D1">
        <w:rPr>
          <w:rFonts w:ascii="Times New Roman" w:hAnsi="Times New Roman" w:cs="Times New Roman"/>
          <w:i/>
          <w:color w:val="auto"/>
          <w:lang w:val="en-US"/>
        </w:rPr>
        <w:t>ROA</w:t>
      </w:r>
      <w:r w:rsidRPr="00621A94">
        <w:rPr>
          <w:rFonts w:ascii="Times New Roman" w:hAnsi="Times New Roman" w:cs="Times New Roman"/>
          <w:color w:val="auto"/>
          <w:lang w:val="en-US"/>
        </w:rPr>
        <w:t xml:space="preserve">) dan </w:t>
      </w:r>
      <w:r w:rsidRPr="00F672D1">
        <w:rPr>
          <w:rFonts w:ascii="Times New Roman" w:hAnsi="Times New Roman" w:cs="Times New Roman"/>
          <w:i/>
          <w:color w:val="auto"/>
          <w:lang w:val="en-US"/>
        </w:rPr>
        <w:t>Debt Ro Equity Ratio</w:t>
      </w:r>
      <w:r w:rsidRPr="00621A94">
        <w:rPr>
          <w:rFonts w:ascii="Times New Roman" w:hAnsi="Times New Roman" w:cs="Times New Roman"/>
          <w:color w:val="auto"/>
          <w:lang w:val="en-US"/>
        </w:rPr>
        <w:t xml:space="preserve"> (</w:t>
      </w:r>
      <w:r w:rsidRPr="001B1A79">
        <w:rPr>
          <w:rFonts w:ascii="Times New Roman" w:hAnsi="Times New Roman" w:cs="Times New Roman"/>
          <w:i/>
          <w:color w:val="auto"/>
          <w:lang w:val="en-US"/>
        </w:rPr>
        <w:t>DER</w:t>
      </w:r>
      <w:r w:rsidRPr="00621A94">
        <w:rPr>
          <w:rFonts w:ascii="Times New Roman" w:hAnsi="Times New Roman" w:cs="Times New Roman"/>
          <w:color w:val="auto"/>
          <w:lang w:val="en-US"/>
        </w:rPr>
        <w:t xml:space="preserve">) Terhadap Harga Saham Pada Perusahaan Asuransi Yang Terdaftar di Bursa Efek Indonesia Tahun 2011-2013. Persamaan dengan penelitian terdahulu ini adalah menggunakan variabel </w:t>
      </w:r>
      <w:r w:rsidRPr="001A1AFE">
        <w:rPr>
          <w:rFonts w:ascii="Times New Roman" w:hAnsi="Times New Roman" w:cs="Times New Roman"/>
          <w:i/>
          <w:color w:val="auto"/>
          <w:lang w:val="en-US"/>
        </w:rPr>
        <w:t>Debt to Equity Ratio</w:t>
      </w:r>
      <w:r w:rsidRPr="00621A94">
        <w:rPr>
          <w:rFonts w:ascii="Times New Roman" w:hAnsi="Times New Roman" w:cs="Times New Roman"/>
          <w:color w:val="auto"/>
          <w:lang w:val="en-US"/>
        </w:rPr>
        <w:t xml:space="preserve"> dan </w:t>
      </w:r>
      <w:r w:rsidRPr="001A1AFE">
        <w:rPr>
          <w:rFonts w:ascii="Times New Roman" w:hAnsi="Times New Roman" w:cs="Times New Roman"/>
          <w:i/>
          <w:color w:val="auto"/>
          <w:lang w:val="en-US"/>
        </w:rPr>
        <w:t>Return On Assets</w:t>
      </w:r>
      <w:r w:rsidRPr="00621A94">
        <w:rPr>
          <w:rFonts w:ascii="Times New Roman" w:hAnsi="Times New Roman" w:cs="Times New Roman"/>
          <w:color w:val="auto"/>
          <w:lang w:val="en-US"/>
        </w:rPr>
        <w:t xml:space="preserve">, sedangkan perbedaan dengan penelitian terdahulu ini adalah bidang usaha perusahaan yang menjadi objek penelitian. Penulis tidak membahas variabel </w:t>
      </w:r>
      <w:r w:rsidRPr="00747FCA">
        <w:rPr>
          <w:rFonts w:ascii="Times New Roman" w:hAnsi="Times New Roman" w:cs="Times New Roman"/>
          <w:i/>
          <w:color w:val="auto"/>
          <w:lang w:val="en-US"/>
        </w:rPr>
        <w:t>Earning Per Share</w:t>
      </w:r>
      <w:r w:rsidRPr="00621A94">
        <w:rPr>
          <w:rFonts w:ascii="Times New Roman" w:hAnsi="Times New Roman" w:cs="Times New Roman"/>
          <w:color w:val="auto"/>
          <w:lang w:val="en-US"/>
        </w:rPr>
        <w:t xml:space="preserve"> </w:t>
      </w:r>
      <w:r w:rsidR="0056557D" w:rsidRPr="00621A94">
        <w:rPr>
          <w:rFonts w:ascii="Times New Roman" w:hAnsi="Times New Roman" w:cs="Times New Roman"/>
          <w:color w:val="auto"/>
          <w:lang w:val="en-US"/>
        </w:rPr>
        <w:t>(</w:t>
      </w:r>
      <w:r w:rsidR="0056557D" w:rsidRPr="00F672D1">
        <w:rPr>
          <w:rFonts w:ascii="Times New Roman" w:hAnsi="Times New Roman" w:cs="Times New Roman"/>
          <w:i/>
          <w:color w:val="auto"/>
          <w:lang w:val="en-US"/>
        </w:rPr>
        <w:t>EPS</w:t>
      </w:r>
      <w:r w:rsidR="0056557D" w:rsidRPr="00621A94">
        <w:rPr>
          <w:rFonts w:ascii="Times New Roman" w:hAnsi="Times New Roman" w:cs="Times New Roman"/>
          <w:color w:val="auto"/>
          <w:lang w:val="en-US"/>
        </w:rPr>
        <w:t>)</w:t>
      </w:r>
      <w:r w:rsidR="0056557D">
        <w:rPr>
          <w:rFonts w:ascii="Times New Roman" w:hAnsi="Times New Roman" w:cs="Times New Roman"/>
          <w:color w:val="auto"/>
        </w:rPr>
        <w:t xml:space="preserve"> </w:t>
      </w:r>
      <w:r w:rsidRPr="00621A94">
        <w:rPr>
          <w:rFonts w:ascii="Times New Roman" w:hAnsi="Times New Roman" w:cs="Times New Roman"/>
          <w:color w:val="auto"/>
          <w:lang w:val="en-US"/>
        </w:rPr>
        <w:t xml:space="preserve">dan </w:t>
      </w:r>
      <w:r w:rsidRPr="00747FCA">
        <w:rPr>
          <w:rFonts w:ascii="Times New Roman" w:hAnsi="Times New Roman" w:cs="Times New Roman"/>
          <w:i/>
          <w:color w:val="auto"/>
          <w:lang w:val="en-US"/>
        </w:rPr>
        <w:t>Net Profit Margin</w:t>
      </w:r>
      <w:r w:rsidRPr="00621A94">
        <w:rPr>
          <w:rFonts w:ascii="Times New Roman" w:hAnsi="Times New Roman" w:cs="Times New Roman"/>
          <w:color w:val="auto"/>
          <w:lang w:val="en-US"/>
        </w:rPr>
        <w:t xml:space="preserve"> </w:t>
      </w:r>
      <w:r w:rsidR="0056557D">
        <w:rPr>
          <w:rFonts w:ascii="Times New Roman" w:hAnsi="Times New Roman" w:cs="Times New Roman"/>
          <w:color w:val="auto"/>
        </w:rPr>
        <w:t>(</w:t>
      </w:r>
      <w:r w:rsidR="0056557D" w:rsidRPr="0056557D">
        <w:rPr>
          <w:rFonts w:ascii="Times New Roman" w:hAnsi="Times New Roman" w:cs="Times New Roman"/>
          <w:i/>
          <w:color w:val="auto"/>
        </w:rPr>
        <w:t>NPM</w:t>
      </w:r>
      <w:r w:rsidR="0056557D">
        <w:rPr>
          <w:rFonts w:ascii="Times New Roman" w:hAnsi="Times New Roman" w:cs="Times New Roman"/>
          <w:color w:val="auto"/>
        </w:rPr>
        <w:t xml:space="preserve">) </w:t>
      </w:r>
      <w:r w:rsidRPr="00621A94">
        <w:rPr>
          <w:rFonts w:ascii="Times New Roman" w:hAnsi="Times New Roman" w:cs="Times New Roman"/>
          <w:color w:val="auto"/>
          <w:lang w:val="en-US"/>
        </w:rPr>
        <w:t>seperti penelitian terdahulu ini.</w:t>
      </w:r>
    </w:p>
    <w:p w:rsidR="0045454C" w:rsidRDefault="0045454C" w:rsidP="0045454C">
      <w:pPr>
        <w:pStyle w:val="NoSpacing"/>
        <w:spacing w:line="480" w:lineRule="auto"/>
        <w:jc w:val="both"/>
        <w:rPr>
          <w:rFonts w:ascii="Times New Roman" w:hAnsi="Times New Roman" w:cs="Times New Roman"/>
          <w:color w:val="000000" w:themeColor="text1"/>
          <w:sz w:val="24"/>
          <w:szCs w:val="24"/>
          <w:lang w:val="en-US"/>
        </w:rPr>
      </w:pP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bookmarkStart w:id="0" w:name="_GoBack"/>
      <w:bookmarkEnd w:id="0"/>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352886">
        <w:tc>
          <w:tcPr>
            <w:tcW w:w="404"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Budhi </w:t>
            </w:r>
            <w:r w:rsidRPr="00F3065A">
              <w:rPr>
                <w:rFonts w:ascii="Times New Roman" w:hAnsi="Times New Roman" w:cs="Times New Roman"/>
                <w:color w:val="000000" w:themeColor="text1"/>
                <w:sz w:val="24"/>
                <w:szCs w:val="24"/>
              </w:rPr>
              <w:t>Suparningsih (Faculty of Economics, Krisnadwipayana University Jakarta</w:t>
            </w:r>
            <w:r w:rsidRPr="00282E4D">
              <w:rPr>
                <w:rFonts w:ascii="Times New Roman" w:hAnsi="Times New Roman" w:cs="Times New Roman"/>
                <w:i/>
                <w:color w:val="000000" w:themeColor="text1"/>
                <w:sz w:val="24"/>
                <w:szCs w:val="24"/>
              </w:rPr>
              <w:t>, Indonesia</w:t>
            </w:r>
            <w:r w:rsidRPr="00282E4D">
              <w:rPr>
                <w:rFonts w:ascii="Times New Roman" w:hAnsi="Times New Roman" w:cs="Times New Roman"/>
                <w:color w:val="000000" w:themeColor="text1"/>
                <w:sz w:val="24"/>
                <w:szCs w:val="24"/>
              </w:rPr>
              <w:t>)</w:t>
            </w:r>
          </w:p>
          <w:p w:rsidR="00E82606" w:rsidRPr="00282E4D" w:rsidRDefault="00E82606" w:rsidP="00F3065A">
            <w:pPr>
              <w:pStyle w:val="NoSpacing"/>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F3065A">
            <w:pPr>
              <w:pStyle w:val="NoSpacing"/>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F3065A">
            <w:pPr>
              <w:pStyle w:val="NoSpacing"/>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Y: Harga Saham</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1</w:t>
            </w:r>
            <w:r w:rsidRPr="00F3065A">
              <w:rPr>
                <w:rFonts w:ascii="Times New Roman" w:hAnsi="Times New Roman" w:cs="Times New Roman"/>
                <w:i/>
                <w:color w:val="000000" w:themeColor="text1"/>
                <w:sz w:val="24"/>
                <w:szCs w:val="24"/>
              </w:rPr>
              <w:t xml:space="preserve">: Debt To Equity Ratio (DER) </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2</w:t>
            </w:r>
            <w:r w:rsidRPr="00F3065A">
              <w:rPr>
                <w:rFonts w:ascii="Times New Roman" w:hAnsi="Times New Roman" w:cs="Times New Roman"/>
                <w:i/>
                <w:color w:val="000000" w:themeColor="text1"/>
                <w:sz w:val="24"/>
                <w:szCs w:val="24"/>
              </w:rPr>
              <w:t xml:space="preserve">: Price Earning Ratio (PER) </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3</w:t>
            </w:r>
            <w:r w:rsidRPr="00F3065A">
              <w:rPr>
                <w:rFonts w:ascii="Times New Roman" w:hAnsi="Times New Roman" w:cs="Times New Roman"/>
                <w:i/>
                <w:color w:val="000000" w:themeColor="text1"/>
                <w:sz w:val="24"/>
                <w:szCs w:val="24"/>
              </w:rPr>
              <w:t xml:space="preserve">: Net Profit Margin (NPM) </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4</w:t>
            </w:r>
            <w:r w:rsidRPr="00F3065A">
              <w:rPr>
                <w:rFonts w:ascii="Times New Roman" w:hAnsi="Times New Roman" w:cs="Times New Roman"/>
                <w:i/>
                <w:color w:val="000000" w:themeColor="text1"/>
                <w:sz w:val="24"/>
                <w:szCs w:val="24"/>
              </w:rPr>
              <w:t xml:space="preserve">: Return On Investment (ROI) </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5</w:t>
            </w:r>
            <w:r w:rsidRPr="00F3065A">
              <w:rPr>
                <w:rFonts w:ascii="Times New Roman" w:hAnsi="Times New Roman" w:cs="Times New Roman"/>
                <w:i/>
                <w:color w:val="000000" w:themeColor="text1"/>
                <w:sz w:val="24"/>
                <w:szCs w:val="24"/>
              </w:rPr>
              <w:t xml:space="preserve">: Earning Per Share (EPS) </w:t>
            </w:r>
          </w:p>
          <w:p w:rsidR="00E82606" w:rsidRPr="00F3065A" w:rsidRDefault="00E82606" w:rsidP="00F3065A">
            <w:pPr>
              <w:pStyle w:val="NoSpacing"/>
              <w:rPr>
                <w:rFonts w:ascii="Times New Roman" w:hAnsi="Times New Roman" w:cs="Times New Roman"/>
                <w:i/>
                <w:color w:val="000000" w:themeColor="text1"/>
                <w:sz w:val="24"/>
                <w:szCs w:val="24"/>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6</w:t>
            </w:r>
            <w:r w:rsidRPr="00F3065A">
              <w:rPr>
                <w:rFonts w:ascii="Times New Roman" w:hAnsi="Times New Roman" w:cs="Times New Roman"/>
                <w:i/>
                <w:color w:val="000000" w:themeColor="text1"/>
                <w:sz w:val="24"/>
                <w:szCs w:val="24"/>
              </w:rPr>
              <w:t xml:space="preserve">: Exchange Rates </w:t>
            </w:r>
          </w:p>
          <w:p w:rsidR="00E82606" w:rsidRPr="00282E4D" w:rsidRDefault="00E82606" w:rsidP="00F3065A">
            <w:pPr>
              <w:pStyle w:val="NoSpacing"/>
              <w:rPr>
                <w:rFonts w:ascii="Times New Roman" w:hAnsi="Times New Roman" w:cs="Times New Roman"/>
                <w:color w:val="000000" w:themeColor="text1"/>
                <w:sz w:val="24"/>
                <w:szCs w:val="24"/>
                <w:lang w:val="en-US"/>
              </w:rPr>
            </w:pPr>
            <w:r w:rsidRPr="00F3065A">
              <w:rPr>
                <w:rFonts w:ascii="Times New Roman" w:hAnsi="Times New Roman" w:cs="Times New Roman"/>
                <w:i/>
                <w:color w:val="000000" w:themeColor="text1"/>
                <w:sz w:val="24"/>
                <w:szCs w:val="24"/>
              </w:rPr>
              <w:t>X</w:t>
            </w:r>
            <w:r w:rsidRPr="00F3065A">
              <w:rPr>
                <w:rFonts w:ascii="Times New Roman" w:hAnsi="Times New Roman" w:cs="Times New Roman"/>
                <w:i/>
                <w:color w:val="000000" w:themeColor="text1"/>
                <w:sz w:val="24"/>
                <w:szCs w:val="24"/>
                <w:vertAlign w:val="subscript"/>
              </w:rPr>
              <w:t>7</w:t>
            </w:r>
            <w:r w:rsidRPr="00F3065A">
              <w:rPr>
                <w:rFonts w:ascii="Times New Roman" w:hAnsi="Times New Roman" w:cs="Times New Roman"/>
                <w:i/>
                <w:color w:val="000000" w:themeColor="text1"/>
                <w:sz w:val="24"/>
                <w:szCs w:val="24"/>
              </w:rPr>
              <w:t xml:space="preserve">: Interest </w:t>
            </w:r>
            <w:r w:rsidRPr="00F3065A">
              <w:rPr>
                <w:rFonts w:ascii="Times New Roman" w:hAnsi="Times New Roman" w:cs="Times New Roman"/>
                <w:i/>
                <w:color w:val="000000" w:themeColor="text1"/>
                <w:sz w:val="24"/>
                <w:szCs w:val="24"/>
                <w:lang w:val="en-US"/>
              </w:rPr>
              <w:t>R</w:t>
            </w:r>
            <w:r w:rsidRPr="00F3065A">
              <w:rPr>
                <w:rFonts w:ascii="Times New Roman" w:hAnsi="Times New Roman" w:cs="Times New Roman"/>
                <w:i/>
                <w:color w:val="000000" w:themeColor="text1"/>
                <w:sz w:val="24"/>
                <w:szCs w:val="24"/>
              </w:rPr>
              <w:t>ates</w:t>
            </w:r>
          </w:p>
        </w:tc>
        <w:tc>
          <w:tcPr>
            <w:tcW w:w="1698"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BA0DF7">
            <w:pPr>
              <w:pStyle w:val="NoSpacing"/>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BA0DF7">
            <w:pPr>
              <w:pStyle w:val="NoSpacing"/>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BA0DF7">
            <w:pPr>
              <w:pStyle w:val="NoSpacing"/>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BA0DF7">
            <w:pPr>
              <w:pStyle w:val="NoSpacing"/>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BA0DF7">
            <w:pPr>
              <w:pStyle w:val="NoSpacing"/>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BA0DF7">
            <w:pPr>
              <w:pStyle w:val="NoSpacing"/>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BA0DF7">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autoSpaceDE w:val="0"/>
              <w:autoSpaceDN w:val="0"/>
              <w:adjustRightInd w:val="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F3065A">
            <w:pPr>
              <w:pStyle w:val="NoSpacing"/>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F3065A">
            <w:pPr>
              <w:pStyle w:val="NoSpacing"/>
              <w:numPr>
                <w:ilvl w:val="0"/>
                <w:numId w:val="12"/>
              </w:numPr>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F3065A">
            <w:pPr>
              <w:pStyle w:val="NoSpacing"/>
              <w:numPr>
                <w:ilvl w:val="0"/>
                <w:numId w:val="12"/>
              </w:numPr>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F3065A">
            <w:pPr>
              <w:pStyle w:val="NoSpacing"/>
              <w:numPr>
                <w:ilvl w:val="0"/>
                <w:numId w:val="12"/>
              </w:numPr>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F3065A">
            <w:pPr>
              <w:pStyle w:val="NoSpacing"/>
              <w:numPr>
                <w:ilvl w:val="0"/>
                <w:numId w:val="12"/>
              </w:numPr>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F3065A">
            <w:pPr>
              <w:pStyle w:val="NoSpacing"/>
              <w:numPr>
                <w:ilvl w:val="0"/>
                <w:numId w:val="12"/>
              </w:numPr>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F3065A">
            <w:pPr>
              <w:pStyle w:val="NoSpacing"/>
              <w:spacing w:line="480" w:lineRule="auto"/>
              <w:ind w:left="159"/>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F3065A">
            <w:pPr>
              <w:pStyle w:val="NoSpacing"/>
              <w:numPr>
                <w:ilvl w:val="0"/>
                <w:numId w:val="10"/>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F3065A">
            <w:pPr>
              <w:pStyle w:val="NoSpacing"/>
              <w:numPr>
                <w:ilvl w:val="0"/>
                <w:numId w:val="10"/>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F3065A">
            <w:pPr>
              <w:pStyle w:val="NoSpacing"/>
              <w:numPr>
                <w:ilvl w:val="1"/>
                <w:numId w:val="10"/>
              </w:numPr>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F3065A">
            <w:pPr>
              <w:pStyle w:val="NoSpacing"/>
              <w:numPr>
                <w:ilvl w:val="1"/>
                <w:numId w:val="10"/>
              </w:numPr>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F3065A">
            <w:pPr>
              <w:pStyle w:val="NoSpacing"/>
              <w:numPr>
                <w:ilvl w:val="0"/>
                <w:numId w:val="10"/>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F3065A">
            <w:pPr>
              <w:pStyle w:val="NoSpacing"/>
              <w:numPr>
                <w:ilvl w:val="0"/>
                <w:numId w:val="10"/>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F3065A">
            <w:pPr>
              <w:pStyle w:val="NoSpacing"/>
              <w:numPr>
                <w:ilvl w:val="0"/>
                <w:numId w:val="11"/>
              </w:numPr>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F3065A">
            <w:pPr>
              <w:pStyle w:val="NoSpacing"/>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F3065A">
            <w:pPr>
              <w:pStyle w:val="NoSpacing"/>
              <w:numPr>
                <w:ilvl w:val="0"/>
                <w:numId w:val="10"/>
              </w:numPr>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F3065A">
            <w:pPr>
              <w:pStyle w:val="NoSpacing"/>
              <w:numPr>
                <w:ilvl w:val="0"/>
                <w:numId w:val="10"/>
              </w:numPr>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F3065A">
            <w:pPr>
              <w:pStyle w:val="NoSpacing"/>
              <w:numPr>
                <w:ilvl w:val="0"/>
                <w:numId w:val="10"/>
              </w:numPr>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F3065A">
            <w:pPr>
              <w:pStyle w:val="NoSpacing"/>
              <w:numPr>
                <w:ilvl w:val="0"/>
                <w:numId w:val="10"/>
              </w:numPr>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F3065A">
            <w:pPr>
              <w:pStyle w:val="NoSpacing"/>
              <w:numPr>
                <w:ilvl w:val="0"/>
                <w:numId w:val="10"/>
              </w:numPr>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C243C3" w:rsidRPr="00C243C3" w:rsidRDefault="00C243C3" w:rsidP="00C243C3">
      <w:pPr>
        <w:pStyle w:val="ListParagraph"/>
        <w:keepNext/>
        <w:keepLines/>
        <w:numPr>
          <w:ilvl w:val="0"/>
          <w:numId w:val="7"/>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7A4DA8" w:rsidRPr="000D5F93" w:rsidRDefault="007A4DA8" w:rsidP="00C243C3">
      <w:pPr>
        <w:pStyle w:val="Heading2"/>
        <w:numPr>
          <w:ilvl w:val="1"/>
          <w:numId w:val="7"/>
        </w:numPr>
        <w:spacing w:line="480" w:lineRule="auto"/>
        <w:ind w:left="432"/>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005A7A81">
        <w:rPr>
          <w:rFonts w:ascii="Times New Roman" w:hAnsi="Times New Roman" w:cs="Times New Roman"/>
          <w:color w:val="000000" w:themeColor="text1"/>
          <w:sz w:val="24"/>
          <w:szCs w:val="24"/>
        </w:rPr>
        <w:t>Pada</w:t>
      </w:r>
      <w:r w:rsidRPr="000D5F93">
        <w:rPr>
          <w:rFonts w:ascii="Times New Roman" w:hAnsi="Times New Roman" w:cs="Times New Roman"/>
          <w:color w:val="000000" w:themeColor="text1"/>
          <w:sz w:val="24"/>
          <w:szCs w:val="24"/>
        </w:rPr>
        <w:t xml:space="preserve">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w:t>
      </w:r>
      <w:r>
        <w:rPr>
          <w:rFonts w:ascii="Times New Roman" w:hAnsi="Times New Roman" w:cs="Times New Roman"/>
          <w:i/>
          <w:color w:val="000000" w:themeColor="text1"/>
          <w:sz w:val="24"/>
          <w:szCs w:val="24"/>
        </w:rPr>
        <w:t>Debt to Equity Ratio</w:t>
      </w:r>
      <w:r w:rsidR="00B1386E">
        <w:rPr>
          <w:rFonts w:ascii="Times New Roman" w:hAnsi="Times New Roman" w:cs="Times New Roman"/>
          <w:i/>
          <w:color w:val="000000" w:themeColor="text1"/>
          <w:sz w:val="24"/>
          <w:szCs w:val="24"/>
        </w:rPr>
        <w:t xml:space="preserve"> </w:t>
      </w:r>
      <w:r w:rsidR="00B1386E" w:rsidRPr="00B1386E">
        <w:rPr>
          <w:rFonts w:ascii="Times New Roman" w:hAnsi="Times New Roman" w:cs="Times New Roman"/>
          <w:color w:val="000000" w:themeColor="text1"/>
          <w:sz w:val="24"/>
          <w:szCs w:val="24"/>
        </w:rPr>
        <w:t>(</w:t>
      </w:r>
      <w:r w:rsidR="00B1386E">
        <w:rPr>
          <w:rFonts w:ascii="Times New Roman" w:hAnsi="Times New Roman" w:cs="Times New Roman"/>
          <w:i/>
          <w:color w:val="000000" w:themeColor="text1"/>
          <w:sz w:val="24"/>
          <w:szCs w:val="24"/>
        </w:rPr>
        <w:t>DER</w:t>
      </w:r>
      <w:r w:rsidR="00B1386E" w:rsidRPr="00B1386E">
        <w:rPr>
          <w:rFonts w:ascii="Times New Roman" w:hAnsi="Times New Roman" w:cs="Times New Roman"/>
          <w:color w:val="000000" w:themeColor="text1"/>
          <w:sz w:val="24"/>
          <w:szCs w:val="24"/>
        </w:rPr>
        <w:t>)</w:t>
      </w:r>
      <w:r w:rsidR="00376514">
        <w:rPr>
          <w:rFonts w:ascii="Times New Roman" w:hAnsi="Times New Roman" w:cs="Times New Roman"/>
          <w:color w:val="000000" w:themeColor="text1"/>
          <w:sz w:val="24"/>
          <w:szCs w:val="24"/>
        </w:rPr>
        <w:t>,</w:t>
      </w:r>
      <w:r w:rsidRPr="00B1386E">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00B1386E" w:rsidRPr="00B1386E">
        <w:rPr>
          <w:rFonts w:ascii="Times New Roman" w:hAnsi="Times New Roman" w:cs="Times New Roman"/>
          <w:color w:val="000000" w:themeColor="text1"/>
          <w:sz w:val="24"/>
          <w:szCs w:val="24"/>
        </w:rPr>
        <w:t xml:space="preserve"> (</w:t>
      </w:r>
      <w:r w:rsidR="00B1386E" w:rsidRPr="00B1386E">
        <w:rPr>
          <w:rFonts w:ascii="Times New Roman" w:hAnsi="Times New Roman" w:cs="Times New Roman"/>
          <w:i/>
          <w:color w:val="000000" w:themeColor="text1"/>
          <w:sz w:val="24"/>
          <w:szCs w:val="24"/>
        </w:rPr>
        <w:t>ROA</w:t>
      </w:r>
      <w:r w:rsidR="00B1386E"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w:t>
      </w:r>
      <w:r w:rsidR="00F13A26">
        <w:rPr>
          <w:rFonts w:ascii="Times New Roman" w:hAnsi="Times New Roman" w:cs="Times New Roman"/>
          <w:color w:val="000000" w:themeColor="text1"/>
          <w:sz w:val="24"/>
          <w:szCs w:val="24"/>
        </w:rPr>
        <w:t xml:space="preserve"> PT Unilever Indonesia (Persero) Tbk</w:t>
      </w:r>
      <w:r w:rsidRPr="000D5F93">
        <w:rPr>
          <w:rFonts w:ascii="Times New Roman" w:hAnsi="Times New Roman" w:cs="Times New Roman"/>
          <w:color w:val="000000" w:themeColor="text1"/>
          <w:sz w:val="24"/>
          <w:szCs w:val="24"/>
        </w:rPr>
        <w:t xml:space="preserve"> periode </w:t>
      </w:r>
      <w:r w:rsidR="003A1F5E">
        <w:rPr>
          <w:rFonts w:ascii="Times New Roman" w:hAnsi="Times New Roman" w:cs="Times New Roman"/>
          <w:color w:val="000000" w:themeColor="text1"/>
          <w:sz w:val="24"/>
          <w:szCs w:val="24"/>
        </w:rPr>
        <w:t>201</w:t>
      </w:r>
      <w:r w:rsidR="00F13A26">
        <w:rPr>
          <w:rFonts w:ascii="Times New Roman" w:hAnsi="Times New Roman" w:cs="Times New Roman"/>
          <w:color w:val="000000" w:themeColor="text1"/>
          <w:sz w:val="24"/>
          <w:szCs w:val="24"/>
        </w:rPr>
        <w:t>2</w:t>
      </w:r>
      <w:r w:rsidR="003A1F5E">
        <w:rPr>
          <w:rFonts w:ascii="Times New Roman" w:hAnsi="Times New Roman" w:cs="Times New Roman"/>
          <w:color w:val="000000" w:themeColor="text1"/>
          <w:sz w:val="24"/>
          <w:szCs w:val="24"/>
        </w:rPr>
        <w:t xml:space="preserve">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w:t>
      </w:r>
      <w:r w:rsidR="00D37656">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tentang saham dan data laporan keuangan </w:t>
      </w:r>
      <w:r w:rsidR="00D62AFD">
        <w:rPr>
          <w:rFonts w:ascii="Times New Roman" w:hAnsi="Times New Roman" w:cs="Times New Roman"/>
          <w:color w:val="000000" w:themeColor="text1"/>
          <w:sz w:val="24"/>
          <w:szCs w:val="24"/>
        </w:rPr>
        <w:t>PT Unilever Indonesia (Persero) Tbk</w:t>
      </w:r>
      <w:r w:rsidR="00D62AFD" w:rsidRPr="000D5F93">
        <w:rPr>
          <w:rFonts w:ascii="Times New Roman" w:hAnsi="Times New Roman" w:cs="Times New Roman"/>
          <w:color w:val="000000" w:themeColor="text1"/>
          <w:sz w:val="24"/>
          <w:szCs w:val="24"/>
        </w:rPr>
        <w:t xml:space="preserve"> periode </w:t>
      </w:r>
      <w:r w:rsidR="00D62AFD">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9745D3"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Variabel dan Pengukuran</w:t>
      </w:r>
    </w:p>
    <w:p w:rsidR="007A4DA8" w:rsidRPr="00312A96"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sidRPr="00312A96">
        <w:rPr>
          <w:rFonts w:ascii="Times New Roman" w:hAnsi="Times New Roman" w:cs="Times New Roman"/>
          <w:color w:val="000000" w:themeColor="text1"/>
          <w:sz w:val="24"/>
          <w:szCs w:val="24"/>
          <w:lang w:val="en-US"/>
        </w:rPr>
        <w:t xml:space="preserve"> </w:t>
      </w:r>
      <w:r w:rsidR="00312A96">
        <w:rPr>
          <w:rFonts w:ascii="Times New Roman" w:hAnsi="Times New Roman" w:cs="Times New Roman"/>
          <w:color w:val="000000" w:themeColor="text1"/>
          <w:sz w:val="24"/>
          <w:szCs w:val="24"/>
        </w:rPr>
        <w:t>(</w:t>
      </w:r>
      <w:r w:rsidR="00312A96" w:rsidRPr="00312A96">
        <w:rPr>
          <w:rFonts w:ascii="Times New Roman" w:hAnsi="Times New Roman" w:cs="Times New Roman"/>
          <w:i/>
          <w:color w:val="000000" w:themeColor="text1"/>
          <w:sz w:val="24"/>
          <w:szCs w:val="24"/>
        </w:rPr>
        <w:t>DER</w:t>
      </w:r>
      <w:r w:rsidR="00312A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00312A96">
        <w:rPr>
          <w:rFonts w:ascii="Times New Roman" w:hAnsi="Times New Roman" w:cs="Times New Roman"/>
          <w:color w:val="000000" w:themeColor="text1"/>
          <w:sz w:val="24"/>
          <w:szCs w:val="24"/>
        </w:rPr>
        <w:t xml:space="preserve"> (</w:t>
      </w:r>
      <w:r w:rsidR="00312A96" w:rsidRPr="00312A96">
        <w:rPr>
          <w:rFonts w:ascii="Times New Roman" w:hAnsi="Times New Roman" w:cs="Times New Roman"/>
          <w:i/>
          <w:color w:val="000000" w:themeColor="text1"/>
          <w:sz w:val="24"/>
          <w:szCs w:val="24"/>
        </w:rPr>
        <w:t>ROA</w:t>
      </w:r>
      <w:r w:rsidR="00312A96">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2875"/>
        <w:gridCol w:w="3761"/>
        <w:gridCol w:w="1660"/>
      </w:tblGrid>
      <w:tr w:rsidR="007A4DA8" w:rsidTr="00FD1EA8">
        <w:trPr>
          <w:jc w:val="center"/>
        </w:trPr>
        <w:tc>
          <w:tcPr>
            <w:tcW w:w="2875"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761"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352886">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761" w:type="dxa"/>
          </w:tcPr>
          <w:p w:rsidR="007A4DA8" w:rsidRPr="00D97330" w:rsidRDefault="007A4DA8" w:rsidP="00FD1EA8">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w:t>
            </w:r>
            <w:r w:rsidR="00C664F8">
              <w:rPr>
                <w:rFonts w:ascii="Times New Roman" w:hAnsi="Times New Roman" w:cs="Times New Roman"/>
                <w:color w:val="000000" w:themeColor="text1"/>
                <w:sz w:val="24"/>
                <w:szCs w:val="24"/>
                <w:lang w:val="en-US"/>
              </w:rPr>
              <w:t xml:space="preserve">ga saham pada </w:t>
            </w:r>
            <w:r w:rsidR="00FD1EA8">
              <w:rPr>
                <w:rFonts w:ascii="Times New Roman" w:hAnsi="Times New Roman" w:cs="Times New Roman"/>
                <w:color w:val="000000" w:themeColor="text1"/>
                <w:sz w:val="24"/>
                <w:szCs w:val="24"/>
              </w:rPr>
              <w:t xml:space="preserve">harga </w:t>
            </w:r>
            <w:r w:rsidR="00C664F8">
              <w:rPr>
                <w:rFonts w:ascii="Times New Roman" w:hAnsi="Times New Roman" w:cs="Times New Roman"/>
                <w:color w:val="000000" w:themeColor="text1"/>
                <w:sz w:val="24"/>
                <w:szCs w:val="24"/>
                <w:lang w:val="en-US"/>
              </w:rPr>
              <w:t xml:space="preserve">penutupan </w:t>
            </w:r>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761" w:type="dxa"/>
          </w:tcPr>
          <w:p w:rsidR="007A4DA8" w:rsidRPr="00A048F5" w:rsidRDefault="00CC44E8" w:rsidP="00A33CEA">
            <w:pPr>
              <w:pStyle w:val="NoSpacing"/>
              <w:spacing w:line="360" w:lineRule="auto"/>
              <w:jc w:val="both"/>
              <w:rPr>
                <w:rFonts w:ascii="Times New Roman" w:hAnsi="Times New Roman" w:cs="Times New Roman"/>
                <w:color w:val="000000" w:themeColor="text1"/>
                <w:lang w:val="en-US"/>
              </w:rPr>
            </w:pPr>
            <m:oMathPara>
              <m:oMathParaPr>
                <m:jc m:val="center"/>
              </m:oMathParaPr>
              <m:oMath>
                <m:f>
                  <m:fPr>
                    <m:ctrlPr>
                      <w:rPr>
                        <w:rFonts w:ascii="Cambria Math" w:hAnsi="Cambria Math" w:cs="Times New Roman"/>
                        <w:i/>
                        <w:color w:val="000000" w:themeColor="text1"/>
                        <w:lang w:val="en-US"/>
                      </w:rPr>
                    </m:ctrlPr>
                  </m:fPr>
                  <m:num>
                    <m:r>
                      <w:rPr>
                        <w:rFonts w:ascii="Cambria Math" w:hAnsi="Cambria Math" w:cs="Times New Roman"/>
                        <w:color w:val="000000" w:themeColor="text1"/>
                      </w:rPr>
                      <m:t>Total Hutang</m:t>
                    </m:r>
                  </m:num>
                  <m:den>
                    <m:r>
                      <w:rPr>
                        <w:rFonts w:ascii="Cambria Math" w:hAnsi="Cambria Math" w:cs="Times New Roman"/>
                        <w:color w:val="000000" w:themeColor="text1"/>
                      </w:rPr>
                      <m:t>Total Modal</m:t>
                    </m:r>
                  </m:den>
                </m:f>
              </m:oMath>
            </m:oMathPara>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FD1EA8">
        <w:trPr>
          <w:jc w:val="center"/>
        </w:trPr>
        <w:tc>
          <w:tcPr>
            <w:tcW w:w="287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761" w:type="dxa"/>
          </w:tcPr>
          <w:p w:rsidR="007A4DA8" w:rsidRPr="00A048F5" w:rsidRDefault="00CC44E8" w:rsidP="00352886">
            <w:pPr>
              <w:pStyle w:val="NoSpacing"/>
              <w:spacing w:line="360" w:lineRule="auto"/>
              <w:jc w:val="both"/>
              <w:rPr>
                <w:rFonts w:ascii="Times New Roman" w:hAnsi="Times New Roman" w:cs="Times New Roman"/>
                <w:color w:val="000000" w:themeColor="text1"/>
                <w:lang w:val="en-US"/>
              </w:rPr>
            </w:pPr>
            <m:oMathPara>
              <m:oMathParaPr>
                <m:jc m:val="center"/>
              </m:oMathParaPr>
              <m:oMath>
                <m:f>
                  <m:fPr>
                    <m:ctrlPr>
                      <w:rPr>
                        <w:rFonts w:ascii="Cambria Math" w:hAnsi="Cambria Math" w:cs="Times New Roman"/>
                        <w:i/>
                        <w:color w:val="000000" w:themeColor="text1"/>
                        <w:lang w:val="en-US"/>
                      </w:rPr>
                    </m:ctrlPr>
                  </m:fPr>
                  <m:num>
                    <m:r>
                      <w:rPr>
                        <w:rFonts w:ascii="Cambria Math" w:hAnsi="Cambria Math" w:cs="Times New Roman"/>
                        <w:color w:val="000000" w:themeColor="text1"/>
                      </w:rPr>
                      <m:t>Laba Setelah Pajak</m:t>
                    </m:r>
                  </m:num>
                  <m:den>
                    <m:r>
                      <w:rPr>
                        <w:rFonts w:ascii="Cambria Math" w:hAnsi="Cambria Math" w:cs="Times New Roman"/>
                        <w:color w:val="000000" w:themeColor="text1"/>
                      </w:rPr>
                      <m:t>Total Aset</m:t>
                    </m:r>
                  </m:den>
                </m:f>
              </m:oMath>
            </m:oMathPara>
          </w:p>
        </w:tc>
        <w:tc>
          <w:tcPr>
            <w:tcW w:w="1660" w:type="dxa"/>
          </w:tcPr>
          <w:p w:rsidR="007A4DA8"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w:t>
      </w:r>
      <w:r w:rsidR="00B56CC1">
        <w:rPr>
          <w:rFonts w:ascii="Times New Roman" w:hAnsi="Times New Roman" w:cs="Times New Roman"/>
          <w:color w:val="000000" w:themeColor="text1"/>
          <w:sz w:val="24"/>
          <w:szCs w:val="24"/>
        </w:rPr>
        <w:t>2</w:t>
      </w:r>
      <w:r w:rsidR="003A1F5E">
        <w:rPr>
          <w:rFonts w:ascii="Times New Roman" w:hAnsi="Times New Roman" w:cs="Times New Roman"/>
          <w:color w:val="000000" w:themeColor="text1"/>
          <w:sz w:val="24"/>
          <w:szCs w:val="24"/>
          <w:lang w:val="en-US"/>
        </w:rPr>
        <w:t xml:space="preserve"> sampai dengan 2019</w:t>
      </w:r>
      <w:r w:rsidRPr="000D5F93">
        <w:rPr>
          <w:rFonts w:ascii="Times New Roman" w:hAnsi="Times New Roman" w:cs="Times New Roman"/>
          <w:color w:val="000000" w:themeColor="text1"/>
          <w:sz w:val="24"/>
          <w:szCs w:val="24"/>
          <w:lang w:val="en-US"/>
        </w:rPr>
        <w:t xml:space="preserve">. </w:t>
      </w:r>
      <w:r w:rsidR="005D0754">
        <w:rPr>
          <w:rFonts w:ascii="Times New Roman" w:hAnsi="Times New Roman" w:cs="Times New Roman"/>
          <w:color w:val="000000" w:themeColor="text1"/>
          <w:sz w:val="24"/>
          <w:szCs w:val="24"/>
        </w:rPr>
        <w:t>Harga penutupan (</w:t>
      </w:r>
      <w:r w:rsidR="005D0754">
        <w:rPr>
          <w:rFonts w:ascii="Times New Roman" w:hAnsi="Times New Roman" w:cs="Times New Roman"/>
          <w:i/>
          <w:color w:val="000000" w:themeColor="text1"/>
          <w:sz w:val="24"/>
          <w:szCs w:val="24"/>
        </w:rPr>
        <w:t>c</w:t>
      </w:r>
      <w:r w:rsidRPr="000D5F93">
        <w:rPr>
          <w:rFonts w:ascii="Times New Roman" w:hAnsi="Times New Roman" w:cs="Times New Roman"/>
          <w:i/>
          <w:color w:val="000000" w:themeColor="text1"/>
          <w:sz w:val="24"/>
          <w:szCs w:val="24"/>
          <w:lang w:val="en-US"/>
        </w:rPr>
        <w:t>losing price</w:t>
      </w:r>
      <w:r w:rsidR="005D0754" w:rsidRPr="005D0754">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adalah harga yang terjadi pada saham akibat adanya pe</w:t>
      </w:r>
      <w:r w:rsidR="00C021CF">
        <w:rPr>
          <w:rFonts w:ascii="Times New Roman" w:hAnsi="Times New Roman" w:cs="Times New Roman"/>
          <w:color w:val="000000" w:themeColor="text1"/>
          <w:sz w:val="24"/>
          <w:szCs w:val="24"/>
          <w:lang w:val="en-US"/>
        </w:rPr>
        <w:t>rmintaan dan penawaran di pasar</w:t>
      </w:r>
      <w:r w:rsidRPr="000D5F93">
        <w:rPr>
          <w:rFonts w:ascii="Times New Roman" w:hAnsi="Times New Roman" w:cs="Times New Roman"/>
          <w:color w:val="000000" w:themeColor="text1"/>
          <w:sz w:val="24"/>
          <w:szCs w:val="24"/>
          <w:lang w:val="en-US"/>
        </w:rPr>
        <w:t xml:space="preserve"> yang ditentukan </w:t>
      </w:r>
      <w:r w:rsidR="002119ED">
        <w:rPr>
          <w:rFonts w:ascii="Times New Roman" w:hAnsi="Times New Roman" w:cs="Times New Roman"/>
          <w:color w:val="000000" w:themeColor="text1"/>
          <w:sz w:val="24"/>
          <w:szCs w:val="24"/>
        </w:rPr>
        <w:t>pada saa</w:t>
      </w:r>
      <w:r w:rsidR="00E20BA6">
        <w:rPr>
          <w:rFonts w:ascii="Times New Roman" w:hAnsi="Times New Roman" w:cs="Times New Roman"/>
          <w:color w:val="000000" w:themeColor="text1"/>
          <w:sz w:val="24"/>
          <w:szCs w:val="24"/>
        </w:rPr>
        <w:t>t</w:t>
      </w:r>
      <w:r w:rsidRPr="000D5F93">
        <w:rPr>
          <w:rFonts w:ascii="Times New Roman" w:hAnsi="Times New Roman" w:cs="Times New Roman"/>
          <w:color w:val="000000" w:themeColor="text1"/>
          <w:sz w:val="24"/>
          <w:szCs w:val="24"/>
          <w:lang w:val="en-US"/>
        </w:rPr>
        <w:t xml:space="preserve"> penutupan di bursa setiap harinya, maka harga penutupan saham </w:t>
      </w:r>
      <w:r w:rsidR="009C3ABC" w:rsidRPr="00E376FC">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lang w:val="en-US"/>
        </w:rPr>
        <w:t xml:space="preserve"> adalah rata-rata harga yang terjadi pada suatu saham </w:t>
      </w:r>
      <w:r w:rsidR="00E376FC" w:rsidRPr="00E376FC">
        <w:rPr>
          <w:rFonts w:ascii="Times New Roman" w:hAnsi="Times New Roman" w:cs="Times New Roman"/>
          <w:i/>
          <w:color w:val="000000" w:themeColor="text1"/>
          <w:sz w:val="24"/>
          <w:szCs w:val="24"/>
        </w:rPr>
        <w:t>quarterly</w:t>
      </w:r>
      <w:r w:rsidR="00CD40DA">
        <w:rPr>
          <w:rFonts w:ascii="Times New Roman" w:hAnsi="Times New Roman" w:cs="Times New Roman"/>
          <w:color w:val="000000" w:themeColor="text1"/>
          <w:sz w:val="24"/>
          <w:szCs w:val="24"/>
        </w:rPr>
        <w:t xml:space="preserve"> </w:t>
      </w:r>
      <w:r w:rsidR="00FD2C4F">
        <w:rPr>
          <w:rFonts w:ascii="Times New Roman" w:hAnsi="Times New Roman" w:cs="Times New Roman"/>
          <w:color w:val="000000" w:themeColor="text1"/>
          <w:sz w:val="24"/>
          <w:szCs w:val="24"/>
        </w:rPr>
        <w:t xml:space="preserve">di </w:t>
      </w:r>
      <w:r w:rsidRPr="000D5F93">
        <w:rPr>
          <w:rFonts w:ascii="Times New Roman" w:hAnsi="Times New Roman" w:cs="Times New Roman"/>
          <w:color w:val="000000" w:themeColor="text1"/>
          <w:sz w:val="24"/>
          <w:szCs w:val="24"/>
          <w:lang w:val="en-US"/>
        </w:rPr>
        <w:t xml:space="preserve">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1D3CA1" w:rsidRDefault="00382394" w:rsidP="007A4DA8">
      <w:pPr>
        <w:pStyle w:val="NoSpacing"/>
        <w:numPr>
          <w:ilvl w:val="3"/>
          <w:numId w:val="16"/>
        </w:numPr>
        <w:spacing w:line="480" w:lineRule="auto"/>
        <w:ind w:left="630" w:hanging="63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Debt to Equity Ratio</w:t>
      </w:r>
      <w:r w:rsidR="007A4DA8" w:rsidRPr="001D3CA1">
        <w:rPr>
          <w:rFonts w:ascii="Times New Roman" w:hAnsi="Times New Roman" w:cs="Times New Roman"/>
          <w:b/>
          <w:color w:val="000000" w:themeColor="text1"/>
          <w:sz w:val="24"/>
          <w:szCs w:val="24"/>
          <w:lang w:val="en-US"/>
        </w:rPr>
        <w:t xml:space="preserve"> (X</w:t>
      </w:r>
      <w:r w:rsidR="007A4DA8" w:rsidRPr="001D3CA1">
        <w:rPr>
          <w:rFonts w:ascii="Times New Roman" w:hAnsi="Times New Roman" w:cs="Times New Roman"/>
          <w:b/>
          <w:color w:val="000000" w:themeColor="text1"/>
          <w:sz w:val="24"/>
          <w:szCs w:val="24"/>
          <w:vertAlign w:val="subscript"/>
          <w:lang w:val="en-US"/>
        </w:rPr>
        <w:t>1</w:t>
      </w:r>
      <w:r w:rsidR="007A4DA8" w:rsidRPr="001D3CA1">
        <w:rPr>
          <w:rFonts w:ascii="Times New Roman" w:hAnsi="Times New Roman" w:cs="Times New Roman"/>
          <w:b/>
          <w:color w:val="000000" w:themeColor="text1"/>
          <w:sz w:val="24"/>
          <w:szCs w:val="24"/>
          <w:lang w:val="en-US"/>
        </w:rPr>
        <w:t>)</w:t>
      </w:r>
    </w:p>
    <w:p w:rsidR="007A4DA8" w:rsidRDefault="00382394"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w:t>
      </w:r>
      <w:r w:rsidR="006E77FD">
        <w:rPr>
          <w:rFonts w:ascii="Times New Roman" w:hAnsi="Times New Roman" w:cs="Times New Roman"/>
          <w:color w:val="000000" w:themeColor="text1"/>
          <w:sz w:val="24"/>
          <w:szCs w:val="24"/>
        </w:rPr>
        <w:t xml:space="preserve"> </w:t>
      </w:r>
      <w:r w:rsidR="006E77FD" w:rsidRPr="000D5F93">
        <w:rPr>
          <w:rFonts w:ascii="Times New Roman" w:hAnsi="Times New Roman" w:cs="Times New Roman"/>
          <w:color w:val="000000" w:themeColor="text1"/>
          <w:sz w:val="24"/>
          <w:szCs w:val="24"/>
          <w:lang w:val="en-US"/>
        </w:rPr>
        <w:t>saham</w:t>
      </w:r>
      <w:r w:rsidR="007A4DA8" w:rsidRPr="000D5F93">
        <w:rPr>
          <w:rFonts w:ascii="Times New Roman" w:hAnsi="Times New Roman" w:cs="Times New Roman"/>
          <w:color w:val="000000" w:themeColor="text1"/>
          <w:sz w:val="24"/>
          <w:szCs w:val="24"/>
          <w:lang w:val="en-US"/>
        </w:rPr>
        <w:t>.</w:t>
      </w:r>
      <w:r w:rsidR="005B7D49">
        <w:rPr>
          <w:rFonts w:ascii="Times New Roman" w:hAnsi="Times New Roman" w:cs="Times New Roman"/>
          <w:color w:val="000000" w:themeColor="text1"/>
          <w:sz w:val="24"/>
          <w:szCs w:val="24"/>
        </w:rPr>
        <w:t xml:space="preserve"> Rumus </w:t>
      </w:r>
      <w:r w:rsidR="005B7D49" w:rsidRPr="005B7D49">
        <w:rPr>
          <w:rFonts w:ascii="Times New Roman" w:hAnsi="Times New Roman" w:cs="Times New Roman"/>
          <w:i/>
          <w:color w:val="000000" w:themeColor="text1"/>
          <w:sz w:val="24"/>
          <w:szCs w:val="24"/>
        </w:rPr>
        <w:t>Debt to Equity Ratio</w:t>
      </w:r>
      <w:r w:rsidR="005B7D49">
        <w:rPr>
          <w:rFonts w:ascii="Times New Roman" w:hAnsi="Times New Roman" w:cs="Times New Roman"/>
          <w:color w:val="000000" w:themeColor="text1"/>
          <w:sz w:val="24"/>
          <w:szCs w:val="24"/>
        </w:rPr>
        <w:t xml:space="preserve"> (</w:t>
      </w:r>
      <w:r w:rsidR="005B7D49" w:rsidRPr="005B7D49">
        <w:rPr>
          <w:rFonts w:ascii="Times New Roman" w:hAnsi="Times New Roman" w:cs="Times New Roman"/>
          <w:i/>
          <w:color w:val="000000" w:themeColor="text1"/>
          <w:sz w:val="24"/>
          <w:szCs w:val="24"/>
        </w:rPr>
        <w:t>DER</w:t>
      </w:r>
      <w:r w:rsidR="005B7D49">
        <w:rPr>
          <w:rFonts w:ascii="Times New Roman" w:hAnsi="Times New Roman" w:cs="Times New Roman"/>
          <w:color w:val="000000" w:themeColor="text1"/>
          <w:sz w:val="24"/>
          <w:szCs w:val="24"/>
        </w:rPr>
        <w:t xml:space="preserve">) </w:t>
      </w:r>
      <w:r w:rsidR="001D3CA1">
        <w:rPr>
          <w:rFonts w:ascii="Times New Roman" w:hAnsi="Times New Roman" w:cs="Times New Roman"/>
          <w:color w:val="000000" w:themeColor="text1"/>
          <w:sz w:val="24"/>
          <w:szCs w:val="24"/>
        </w:rPr>
        <w:t>adalah sebagai berikut</w:t>
      </w:r>
      <w:r w:rsidR="005B7D49">
        <w:rPr>
          <w:rFonts w:ascii="Times New Roman" w:hAnsi="Times New Roman" w:cs="Times New Roman"/>
          <w:color w:val="000000" w:themeColor="text1"/>
          <w:sz w:val="24"/>
          <w:szCs w:val="24"/>
        </w:rPr>
        <w:t>:</w:t>
      </w:r>
    </w:p>
    <w:p w:rsidR="005B7D49" w:rsidRPr="001D3CA1" w:rsidRDefault="005B7D49" w:rsidP="007A4DA8">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DER=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Total Hutang</m:t>
              </m:r>
            </m:num>
            <m:den>
              <m:r>
                <m:rPr>
                  <m:sty m:val="bi"/>
                </m:rPr>
                <w:rPr>
                  <w:rFonts w:ascii="Cambria Math" w:hAnsi="Cambria Math" w:cs="Times New Roman"/>
                  <w:color w:val="000000" w:themeColor="text1"/>
                  <w:sz w:val="24"/>
                  <w:szCs w:val="24"/>
                </w:rPr>
                <m:t>Ekuitas</m:t>
              </m:r>
            </m:den>
          </m:f>
        </m:oMath>
      </m:oMathPara>
    </w:p>
    <w:p w:rsidR="005B7D49" w:rsidRPr="005B7D49" w:rsidRDefault="005B7D49" w:rsidP="005B7D49">
      <w:pPr>
        <w:pStyle w:val="NoSpacing"/>
        <w:spacing w:line="480" w:lineRule="auto"/>
        <w:ind w:left="630"/>
        <w:jc w:val="both"/>
        <w:rPr>
          <w:rFonts w:ascii="Times New Roman" w:hAnsi="Times New Roman" w:cs="Times New Roman"/>
          <w:color w:val="000000" w:themeColor="text1"/>
          <w:sz w:val="24"/>
          <w:szCs w:val="24"/>
          <w:lang w:val="en-US"/>
        </w:rPr>
      </w:pPr>
    </w:p>
    <w:p w:rsidR="007A4DA8" w:rsidRPr="001D3CA1" w:rsidRDefault="00382394" w:rsidP="007A4DA8">
      <w:pPr>
        <w:pStyle w:val="NoSpacing"/>
        <w:numPr>
          <w:ilvl w:val="3"/>
          <w:numId w:val="16"/>
        </w:numPr>
        <w:spacing w:line="480" w:lineRule="auto"/>
        <w:ind w:left="630" w:hanging="63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Return On Assets</w:t>
      </w:r>
      <w:r w:rsidR="007A4DA8" w:rsidRPr="001D3CA1">
        <w:rPr>
          <w:rFonts w:ascii="Times New Roman" w:hAnsi="Times New Roman" w:cs="Times New Roman"/>
          <w:b/>
          <w:color w:val="000000" w:themeColor="text1"/>
          <w:sz w:val="24"/>
          <w:szCs w:val="24"/>
          <w:lang w:val="en-US"/>
        </w:rPr>
        <w:t xml:space="preserve"> (X</w:t>
      </w:r>
      <w:r w:rsidR="007A4DA8" w:rsidRPr="001D3CA1">
        <w:rPr>
          <w:rFonts w:ascii="Times New Roman" w:hAnsi="Times New Roman" w:cs="Times New Roman"/>
          <w:b/>
          <w:color w:val="000000" w:themeColor="text1"/>
          <w:sz w:val="24"/>
          <w:szCs w:val="24"/>
          <w:vertAlign w:val="subscript"/>
          <w:lang w:val="en-US"/>
        </w:rPr>
        <w:t>2</w:t>
      </w:r>
      <w:r w:rsidR="007A4DA8" w:rsidRPr="001D3CA1">
        <w:rPr>
          <w:rFonts w:ascii="Times New Roman" w:hAnsi="Times New Roman" w:cs="Times New Roman"/>
          <w:b/>
          <w:color w:val="000000" w:themeColor="text1"/>
          <w:sz w:val="24"/>
          <w:szCs w:val="24"/>
          <w:lang w:val="en-US"/>
        </w:rPr>
        <w:t>)</w:t>
      </w:r>
    </w:p>
    <w:p w:rsidR="007A4DA8" w:rsidRDefault="00382394"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w:t>
      </w:r>
      <w:r w:rsidR="00EB0806">
        <w:rPr>
          <w:rFonts w:ascii="Times New Roman" w:hAnsi="Times New Roman" w:cs="Times New Roman"/>
          <w:color w:val="000000" w:themeColor="text1"/>
          <w:sz w:val="24"/>
          <w:szCs w:val="24"/>
        </w:rPr>
        <w:t>nghasilkan</w:t>
      </w:r>
      <w:r w:rsidRPr="000D5F93">
        <w:rPr>
          <w:rFonts w:ascii="Times New Roman" w:hAnsi="Times New Roman" w:cs="Times New Roman"/>
          <w:color w:val="000000" w:themeColor="text1"/>
          <w:sz w:val="24"/>
          <w:szCs w:val="24"/>
        </w:rPr>
        <w:t xml:space="preserve"> laba</w:t>
      </w:r>
      <w:r w:rsidR="007A4DA8" w:rsidRPr="000D5F93">
        <w:rPr>
          <w:rFonts w:ascii="Times New Roman" w:hAnsi="Times New Roman" w:cs="Times New Roman"/>
          <w:color w:val="000000" w:themeColor="text1"/>
          <w:sz w:val="24"/>
          <w:szCs w:val="24"/>
          <w:lang w:val="en-US"/>
        </w:rPr>
        <w:t>.</w:t>
      </w:r>
      <w:r w:rsidR="001D3CA1">
        <w:rPr>
          <w:rFonts w:ascii="Times New Roman" w:hAnsi="Times New Roman" w:cs="Times New Roman"/>
          <w:color w:val="000000" w:themeColor="text1"/>
          <w:sz w:val="24"/>
          <w:szCs w:val="24"/>
        </w:rPr>
        <w:t xml:space="preserve"> </w:t>
      </w:r>
      <w:r w:rsidR="001D3CA1" w:rsidRPr="001D3CA1">
        <w:rPr>
          <w:rFonts w:ascii="Times New Roman" w:hAnsi="Times New Roman" w:cs="Times New Roman"/>
          <w:i/>
          <w:color w:val="000000" w:themeColor="text1"/>
          <w:sz w:val="24"/>
          <w:szCs w:val="24"/>
        </w:rPr>
        <w:t>Rumus Return On Assets</w:t>
      </w:r>
      <w:r w:rsidR="001D3CA1">
        <w:rPr>
          <w:rFonts w:ascii="Times New Roman" w:hAnsi="Times New Roman" w:cs="Times New Roman"/>
          <w:color w:val="000000" w:themeColor="text1"/>
          <w:sz w:val="24"/>
          <w:szCs w:val="24"/>
        </w:rPr>
        <w:t xml:space="preserve"> (</w:t>
      </w:r>
      <w:r w:rsidR="001D3CA1" w:rsidRPr="001D3CA1">
        <w:rPr>
          <w:rFonts w:ascii="Times New Roman" w:hAnsi="Times New Roman" w:cs="Times New Roman"/>
          <w:i/>
          <w:color w:val="000000" w:themeColor="text1"/>
          <w:sz w:val="24"/>
          <w:szCs w:val="24"/>
        </w:rPr>
        <w:t>ROA</w:t>
      </w:r>
      <w:r w:rsidR="001D3CA1">
        <w:rPr>
          <w:rFonts w:ascii="Times New Roman" w:hAnsi="Times New Roman" w:cs="Times New Roman"/>
          <w:color w:val="000000" w:themeColor="text1"/>
          <w:sz w:val="24"/>
          <w:szCs w:val="24"/>
        </w:rPr>
        <w:t>) adalah sebagai berikut:</w:t>
      </w:r>
    </w:p>
    <w:p w:rsidR="001D3CA1" w:rsidRPr="001D3CA1" w:rsidRDefault="001D3CA1" w:rsidP="001D3CA1">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ROA=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Laba setelah pajak</m:t>
              </m:r>
            </m:num>
            <m:den>
              <m:r>
                <m:rPr>
                  <m:sty m:val="bi"/>
                </m:rPr>
                <w:rPr>
                  <w:rFonts w:ascii="Cambria Math" w:hAnsi="Cambria Math" w:cs="Times New Roman"/>
                  <w:color w:val="000000" w:themeColor="text1"/>
                  <w:sz w:val="24"/>
                  <w:szCs w:val="24"/>
                </w:rPr>
                <m:t>Total Aset</m:t>
              </m:r>
            </m:den>
          </m:f>
        </m:oMath>
      </m:oMathPara>
    </w:p>
    <w:p w:rsidR="007A4DA8" w:rsidRPr="000D5F93" w:rsidRDefault="007A4DA8" w:rsidP="006F12B5">
      <w:pPr>
        <w:pStyle w:val="NoSpacing"/>
        <w:spacing w:line="480" w:lineRule="auto"/>
        <w:ind w:firstLine="72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D92DE8">
      <w:pPr>
        <w:pStyle w:val="NoSpacing"/>
        <w:spacing w:before="240"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adalah observasi atau pengamatan. </w:t>
      </w:r>
      <w:r w:rsidR="00CA30D7">
        <w:rPr>
          <w:rFonts w:ascii="Times New Roman" w:hAnsi="Times New Roman" w:cs="Times New Roman"/>
          <w:color w:val="000000" w:themeColor="text1"/>
          <w:sz w:val="24"/>
          <w:szCs w:val="24"/>
        </w:rPr>
        <w:t>Untuk</w:t>
      </w:r>
      <w:r w:rsidRPr="000D5F93">
        <w:rPr>
          <w:rFonts w:ascii="Times New Roman" w:hAnsi="Times New Roman" w:cs="Times New Roman"/>
          <w:color w:val="000000" w:themeColor="text1"/>
          <w:sz w:val="24"/>
          <w:szCs w:val="24"/>
        </w:rPr>
        <w:t xml:space="preserve"> jenis data yang digunakan adalah data sekunder</w:t>
      </w:r>
      <w:r w:rsidR="00F378DE">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r w:rsidR="00F378DE">
        <w:rPr>
          <w:rFonts w:ascii="Times New Roman" w:hAnsi="Times New Roman" w:cs="Times New Roman"/>
          <w:color w:val="000000" w:themeColor="text1"/>
          <w:sz w:val="24"/>
          <w:szCs w:val="24"/>
        </w:rPr>
        <w:t xml:space="preserve">yaitu data </w:t>
      </w:r>
      <w:r w:rsidRPr="000D5F93">
        <w:rPr>
          <w:rFonts w:ascii="Times New Roman" w:hAnsi="Times New Roman" w:cs="Times New Roman"/>
          <w:color w:val="000000" w:themeColor="text1"/>
          <w:sz w:val="24"/>
          <w:szCs w:val="24"/>
        </w:rPr>
        <w:t>yang diperoleh dari data tentang saham yang dikeluarkan oleh Bursa Efek Indonesia</w:t>
      </w:r>
      <w:r w:rsidR="00CE2152">
        <w:rPr>
          <w:rFonts w:ascii="Times New Roman" w:hAnsi="Times New Roman" w:cs="Times New Roman"/>
          <w:color w:val="000000" w:themeColor="text1"/>
          <w:sz w:val="24"/>
          <w:szCs w:val="24"/>
        </w:rPr>
        <w:t xml:space="preserve"> secara </w:t>
      </w:r>
      <w:r w:rsidR="00CE2152" w:rsidRPr="00CE2152">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rPr>
        <w:t xml:space="preserve"> </w:t>
      </w:r>
      <w:r w:rsidR="00D92DE8">
        <w:rPr>
          <w:rFonts w:ascii="Times New Roman" w:hAnsi="Times New Roman" w:cs="Times New Roman"/>
          <w:color w:val="000000" w:themeColor="text1"/>
          <w:sz w:val="24"/>
          <w:szCs w:val="24"/>
        </w:rPr>
        <w:t>selama periode 2012 sampai dengan 2019 yang terdiri atas</w:t>
      </w:r>
      <w:r w:rsidRPr="000D5F93">
        <w:rPr>
          <w:rFonts w:ascii="Times New Roman" w:hAnsi="Times New Roman" w:cs="Times New Roman"/>
          <w:color w:val="000000" w:themeColor="text1"/>
          <w:sz w:val="24"/>
          <w:szCs w:val="24"/>
        </w:rPr>
        <w:t xml:space="preserve"> laporan keuangan </w:t>
      </w:r>
      <w:r w:rsidR="00D92DE8">
        <w:rPr>
          <w:rFonts w:ascii="Times New Roman" w:hAnsi="Times New Roman" w:cs="Times New Roman"/>
          <w:color w:val="000000" w:themeColor="text1"/>
          <w:sz w:val="24"/>
          <w:szCs w:val="24"/>
        </w:rPr>
        <w:t>quarterly, harga saham penutupan (</w:t>
      </w:r>
      <w:r w:rsidR="00D92DE8" w:rsidRPr="00D92DE8">
        <w:rPr>
          <w:rFonts w:ascii="Times New Roman" w:hAnsi="Times New Roman" w:cs="Times New Roman"/>
          <w:i/>
          <w:color w:val="000000" w:themeColor="text1"/>
          <w:sz w:val="24"/>
          <w:szCs w:val="24"/>
        </w:rPr>
        <w:t>closing price</w:t>
      </w:r>
      <w:r w:rsidR="00D92DE8">
        <w:rPr>
          <w:rFonts w:ascii="Times New Roman" w:hAnsi="Times New Roman" w:cs="Times New Roman"/>
          <w:color w:val="000000" w:themeColor="text1"/>
          <w:sz w:val="24"/>
          <w:szCs w:val="24"/>
        </w:rPr>
        <w:t>), dan profil perusahaan</w:t>
      </w:r>
      <w:r w:rsidRPr="000D5F93">
        <w:rPr>
          <w:rFonts w:ascii="Times New Roman" w:hAnsi="Times New Roman" w:cs="Times New Roman"/>
          <w:color w:val="000000" w:themeColor="text1"/>
          <w:sz w:val="24"/>
          <w:szCs w:val="24"/>
        </w:rPr>
        <w:t>.</w:t>
      </w:r>
      <w:r w:rsidR="00A044DD">
        <w:rPr>
          <w:rFonts w:ascii="Times New Roman" w:hAnsi="Times New Roman" w:cs="Times New Roman"/>
          <w:color w:val="000000" w:themeColor="text1"/>
          <w:sz w:val="24"/>
          <w:szCs w:val="24"/>
        </w:rPr>
        <w:t xml:space="preserve"> </w:t>
      </w:r>
      <w:r w:rsidR="00A044DD">
        <w:rPr>
          <w:rFonts w:ascii="Times New Roman" w:hAnsi="Times New Roman"/>
          <w:sz w:val="24"/>
          <w:szCs w:val="24"/>
        </w:rPr>
        <w:t xml:space="preserve">Penulis juga melakukan </w:t>
      </w:r>
      <w:r w:rsidR="00962677">
        <w:rPr>
          <w:rFonts w:ascii="Times New Roman" w:hAnsi="Times New Roman"/>
          <w:sz w:val="24"/>
          <w:szCs w:val="24"/>
        </w:rPr>
        <w:t>tinjauan</w:t>
      </w:r>
      <w:r w:rsidR="00A044DD">
        <w:rPr>
          <w:rFonts w:ascii="Times New Roman" w:hAnsi="Times New Roman"/>
          <w:sz w:val="24"/>
          <w:szCs w:val="24"/>
        </w:rPr>
        <w:t xml:space="preserve"> kepustakaan antara lain untuk memperoleh teori-teori </w:t>
      </w:r>
      <w:r w:rsidR="00784E12">
        <w:rPr>
          <w:rFonts w:ascii="Times New Roman" w:hAnsi="Times New Roman"/>
          <w:sz w:val="24"/>
          <w:szCs w:val="24"/>
        </w:rPr>
        <w:t xml:space="preserve">yang mendukung dan </w:t>
      </w:r>
      <w:r w:rsidR="00A044DD">
        <w:rPr>
          <w:rFonts w:ascii="Times New Roman" w:hAnsi="Times New Roman"/>
          <w:sz w:val="24"/>
          <w:szCs w:val="24"/>
        </w:rPr>
        <w:t>relevan seperti jurnal, buku, dan informasi yang berkaitan dengan penelitian ini</w:t>
      </w:r>
      <w:r w:rsidR="00AC2CFF">
        <w:rPr>
          <w:rFonts w:ascii="Times New Roman" w:hAnsi="Times New Roman"/>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0028133B" w:rsidRPr="000D5F93">
        <w:rPr>
          <w:rFonts w:ascii="Times New Roman" w:hAnsi="Times New Roman" w:cs="Times New Roman"/>
          <w:i/>
          <w:color w:val="000000" w:themeColor="text1"/>
          <w:sz w:val="24"/>
          <w:szCs w:val="24"/>
        </w:rPr>
        <w:t>Debt to Equity Ratio</w:t>
      </w:r>
      <w:r w:rsidR="0028133B">
        <w:rPr>
          <w:rFonts w:ascii="Times New Roman" w:hAnsi="Times New Roman" w:cs="Times New Roman"/>
          <w:i/>
          <w:color w:val="000000" w:themeColor="text1"/>
          <w:sz w:val="24"/>
          <w:szCs w:val="24"/>
        </w:rPr>
        <w:t xml:space="preserve"> </w:t>
      </w:r>
      <w:r w:rsidR="0028133B">
        <w:rPr>
          <w:rFonts w:ascii="Times New Roman" w:hAnsi="Times New Roman" w:cs="Times New Roman"/>
          <w:color w:val="000000" w:themeColor="text1"/>
          <w:sz w:val="24"/>
          <w:szCs w:val="24"/>
        </w:rPr>
        <w:t>(</w:t>
      </w:r>
      <w:r w:rsidR="0028133B" w:rsidRPr="0028133B">
        <w:rPr>
          <w:rFonts w:ascii="Times New Roman" w:hAnsi="Times New Roman" w:cs="Times New Roman"/>
          <w:i/>
          <w:color w:val="000000" w:themeColor="text1"/>
          <w:sz w:val="24"/>
          <w:szCs w:val="24"/>
        </w:rPr>
        <w:t>DER</w:t>
      </w:r>
      <w:r w:rsidR="0028133B">
        <w:rPr>
          <w:rFonts w:ascii="Times New Roman" w:hAnsi="Times New Roman" w:cs="Times New Roman"/>
          <w:color w:val="000000" w:themeColor="text1"/>
          <w:sz w:val="24"/>
          <w:szCs w:val="24"/>
        </w:rPr>
        <w:t>)</w:t>
      </w:r>
      <w:r w:rsidR="0028133B" w:rsidRPr="0028133B">
        <w:rPr>
          <w:rFonts w:ascii="Times New Roman" w:hAnsi="Times New Roman" w:cs="Times New Roman"/>
          <w:color w:val="000000" w:themeColor="text1"/>
          <w:sz w:val="24"/>
          <w:szCs w:val="24"/>
        </w:rPr>
        <w:t xml:space="preserve"> </w:t>
      </w:r>
      <w:r w:rsidR="0028133B">
        <w:rPr>
          <w:rFonts w:ascii="Times New Roman" w:hAnsi="Times New Roman" w:cs="Times New Roman"/>
          <w:color w:val="000000" w:themeColor="text1"/>
          <w:sz w:val="24"/>
          <w:szCs w:val="24"/>
        </w:rPr>
        <w:t>dan</w:t>
      </w:r>
      <w:r w:rsidR="0028133B" w:rsidRPr="0028133B">
        <w:rPr>
          <w:rFonts w:ascii="Times New Roman" w:hAnsi="Times New Roman" w:cs="Times New Roman"/>
          <w:i/>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0028133B">
        <w:rPr>
          <w:rFonts w:ascii="Times New Roman" w:hAnsi="Times New Roman" w:cs="Times New Roman"/>
          <w:i/>
          <w:color w:val="000000" w:themeColor="text1"/>
          <w:sz w:val="24"/>
          <w:szCs w:val="24"/>
        </w:rPr>
        <w:t xml:space="preserve"> </w:t>
      </w:r>
      <w:r w:rsidR="0028133B" w:rsidRPr="0028133B">
        <w:rPr>
          <w:rFonts w:ascii="Times New Roman" w:hAnsi="Times New Roman" w:cs="Times New Roman"/>
          <w:color w:val="000000" w:themeColor="text1"/>
          <w:sz w:val="24"/>
          <w:szCs w:val="24"/>
        </w:rPr>
        <w:t>(</w:t>
      </w:r>
      <w:r w:rsidR="0028133B" w:rsidRPr="0028133B">
        <w:rPr>
          <w:rFonts w:ascii="Times New Roman" w:hAnsi="Times New Roman" w:cs="Times New Roman"/>
          <w:i/>
          <w:color w:val="000000" w:themeColor="text1"/>
          <w:sz w:val="24"/>
          <w:szCs w:val="24"/>
        </w:rPr>
        <w:t>ROA</w:t>
      </w:r>
      <w:r w:rsidR="0028133B" w:rsidRPr="0028133B">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terhadap harga saham baik secara </w:t>
      </w:r>
      <w:r w:rsidR="00946534">
        <w:rPr>
          <w:rFonts w:ascii="Times New Roman" w:hAnsi="Times New Roman" w:cs="Times New Roman"/>
          <w:color w:val="000000" w:themeColor="text1"/>
          <w:sz w:val="24"/>
          <w:szCs w:val="24"/>
        </w:rPr>
        <w:t>parsial</w:t>
      </w:r>
      <w:r w:rsidRPr="000D5F93">
        <w:rPr>
          <w:rFonts w:ascii="Times New Roman" w:hAnsi="Times New Roman" w:cs="Times New Roman"/>
          <w:color w:val="000000" w:themeColor="text1"/>
          <w:sz w:val="24"/>
          <w:szCs w:val="24"/>
        </w:rPr>
        <w:t xml:space="preserve"> maupun </w:t>
      </w:r>
      <w:r w:rsidR="00946534">
        <w:rPr>
          <w:rFonts w:ascii="Times New Roman" w:hAnsi="Times New Roman" w:cs="Times New Roman"/>
          <w:color w:val="000000" w:themeColor="text1"/>
          <w:sz w:val="24"/>
          <w:szCs w:val="24"/>
        </w:rPr>
        <w:t>simultan</w:t>
      </w:r>
      <w:r w:rsidRPr="000D5F93">
        <w:rPr>
          <w:rFonts w:ascii="Times New Roman" w:hAnsi="Times New Roman" w:cs="Times New Roman"/>
          <w:color w:val="000000" w:themeColor="text1"/>
          <w:sz w:val="24"/>
          <w:szCs w:val="24"/>
        </w:rPr>
        <w:t xml:space="preserve">,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6F12B5">
      <w:pPr>
        <w:pStyle w:val="Heading4"/>
        <w:numPr>
          <w:ilvl w:val="3"/>
          <w:numId w:val="7"/>
        </w:numPr>
        <w:spacing w:line="480" w:lineRule="auto"/>
        <w:ind w:left="630" w:hanging="63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6F12B5">
      <w:pPr>
        <w:pStyle w:val="Heading4"/>
        <w:numPr>
          <w:ilvl w:val="3"/>
          <w:numId w:val="7"/>
        </w:numPr>
        <w:spacing w:line="480" w:lineRule="auto"/>
        <w:ind w:left="630" w:hanging="63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6F12B5">
      <w:pPr>
        <w:pStyle w:val="Heading4"/>
        <w:numPr>
          <w:ilvl w:val="3"/>
          <w:numId w:val="7"/>
        </w:numPr>
        <w:spacing w:line="480" w:lineRule="auto"/>
        <w:ind w:left="630" w:hanging="63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EC59B3">
      <w:pPr>
        <w:pStyle w:val="Heading4"/>
        <w:numPr>
          <w:ilvl w:val="3"/>
          <w:numId w:val="7"/>
        </w:numPr>
        <w:spacing w:line="480" w:lineRule="auto"/>
        <w:ind w:left="630" w:hanging="63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w:t>
      </w:r>
      <w:r w:rsidR="000839D3">
        <w:rPr>
          <w:rFonts w:ascii="Times New Roman" w:hAnsi="Times New Roman" w:cs="Times New Roman"/>
          <w:sz w:val="24"/>
          <w:szCs w:val="24"/>
        </w:rPr>
        <w:t xml:space="preserve"> </w:t>
      </w:r>
      <w:r w:rsidRPr="000D5F93">
        <w:rPr>
          <w:rFonts w:ascii="Times New Roman" w:hAnsi="Times New Roman" w:cs="Times New Roman"/>
          <w:sz w:val="24"/>
          <w:szCs w:val="24"/>
        </w:rPr>
        <w:t>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910CEC" w:rsidRDefault="00910CEC" w:rsidP="007B78A3">
      <w:pPr>
        <w:pStyle w:val="Heading3"/>
        <w:numPr>
          <w:ilvl w:val="2"/>
          <w:numId w:val="7"/>
        </w:numPr>
        <w:spacing w:line="480" w:lineRule="auto"/>
        <w:ind w:left="630" w:hanging="630"/>
        <w:rPr>
          <w:rFonts w:ascii="Times New Roman" w:hAnsi="Times New Roman" w:cs="Times New Roman"/>
          <w:b/>
          <w:color w:val="000000" w:themeColor="text1"/>
        </w:rPr>
      </w:pPr>
      <w:r>
        <w:rPr>
          <w:rFonts w:ascii="Times New Roman" w:hAnsi="Times New Roman" w:cs="Times New Roman"/>
          <w:b/>
          <w:color w:val="000000" w:themeColor="text1"/>
        </w:rPr>
        <w:t xml:space="preserve">Pengujian Model </w:t>
      </w:r>
    </w:p>
    <w:p w:rsidR="00A11E99" w:rsidRPr="00A11E99" w:rsidRDefault="00A11E99" w:rsidP="00A11E99">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A11E99" w:rsidRPr="00A11E99" w:rsidRDefault="00A11E99" w:rsidP="00A11E99">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A11E99" w:rsidRPr="00A11E99" w:rsidRDefault="00A11E99" w:rsidP="00A11E99">
      <w:pPr>
        <w:pStyle w:val="ListParagraph"/>
        <w:keepNext/>
        <w:keepLines/>
        <w:numPr>
          <w:ilvl w:val="2"/>
          <w:numId w:val="6"/>
        </w:numPr>
        <w:spacing w:before="40" w:after="0"/>
        <w:contextualSpacing w:val="0"/>
        <w:outlineLvl w:val="2"/>
        <w:rPr>
          <w:rFonts w:asciiTheme="majorHAnsi" w:eastAsiaTheme="majorEastAsia" w:hAnsiTheme="majorHAnsi" w:cstheme="majorBidi"/>
          <w:vanish/>
          <w:color w:val="1F4D78" w:themeColor="accent1" w:themeShade="7F"/>
          <w:sz w:val="24"/>
          <w:szCs w:val="24"/>
        </w:rPr>
      </w:pPr>
    </w:p>
    <w:p w:rsidR="00A11E99" w:rsidRPr="00A11E99" w:rsidRDefault="00A11E99" w:rsidP="00A11E99">
      <w:pPr>
        <w:pStyle w:val="ListParagraph"/>
        <w:keepNext/>
        <w:keepLines/>
        <w:numPr>
          <w:ilvl w:val="2"/>
          <w:numId w:val="6"/>
        </w:numPr>
        <w:spacing w:before="40" w:after="0"/>
        <w:contextualSpacing w:val="0"/>
        <w:outlineLvl w:val="2"/>
        <w:rPr>
          <w:rFonts w:asciiTheme="majorHAnsi" w:eastAsiaTheme="majorEastAsia" w:hAnsiTheme="majorHAnsi" w:cstheme="majorBidi"/>
          <w:vanish/>
          <w:color w:val="1F4D78" w:themeColor="accent1" w:themeShade="7F"/>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 xml:space="preserve">Korelasi Sederhana </w:t>
      </w:r>
    </w:p>
    <w:p w:rsidR="00350F31" w:rsidRDefault="00AA6307" w:rsidP="00AA6307">
      <w:pPr>
        <w:pStyle w:val="NoSpacing"/>
        <w:spacing w:line="480" w:lineRule="auto"/>
        <w:ind w:firstLine="630"/>
        <w:jc w:val="both"/>
        <w:rPr>
          <w:rFonts w:ascii="Times New Roman" w:hAnsi="Times New Roman"/>
          <w:sz w:val="24"/>
          <w:szCs w:val="24"/>
        </w:rPr>
      </w:pPr>
      <w:r>
        <w:rPr>
          <w:rFonts w:ascii="Times New Roman" w:hAnsi="Times New Roman"/>
          <w:sz w:val="24"/>
          <w:szCs w:val="24"/>
        </w:rPr>
        <w:t>Korelasi 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untuk menghitung koefisien korelasi sederhana :</w:t>
      </w:r>
    </w:p>
    <w:p w:rsidR="00AA6307" w:rsidRPr="00C11C75" w:rsidRDefault="00C11C75" w:rsidP="00AA6307">
      <w:pPr>
        <w:pStyle w:val="NoSpacing"/>
        <w:spacing w:line="480" w:lineRule="auto"/>
        <w:ind w:firstLine="630"/>
        <w:jc w:val="both"/>
        <w:rPr>
          <w:rFonts w:eastAsiaTheme="minorEastAsia"/>
          <w:b/>
          <w:sz w:val="24"/>
          <w:szCs w:val="24"/>
        </w:rPr>
      </w:pPr>
      <m:oMathPara>
        <m:oMath>
          <m:r>
            <m:rPr>
              <m:sty m:val="bi"/>
            </m:rPr>
            <w:rPr>
              <w:rFonts w:ascii="Cambria Math" w:hAnsi="Cambria Math"/>
              <w:sz w:val="24"/>
              <w:szCs w:val="24"/>
            </w:rPr>
            <m:t>rxy=</m:t>
          </m:r>
          <m:f>
            <m:fPr>
              <m:ctrlPr>
                <w:rPr>
                  <w:rFonts w:ascii="Cambria Math" w:hAnsi="Cambria Math"/>
                  <w:b/>
                  <w:i/>
                  <w:sz w:val="24"/>
                  <w:szCs w:val="24"/>
                </w:rPr>
              </m:ctrlPr>
            </m:fPr>
            <m:num>
              <m:r>
                <m:rPr>
                  <m:sty m:val="bi"/>
                </m:rPr>
                <w:rPr>
                  <w:rFonts w:ascii="Cambria Math" w:hAnsi="Cambria Math"/>
                  <w:sz w:val="24"/>
                  <w:szCs w:val="24"/>
                </w:rPr>
                <m:t xml:space="preserve">  n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xy)-(</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e>
                      </m:nary>
                    </m:e>
                  </m:nary>
                </m:e>
              </m:nary>
            </m:num>
            <m:den>
              <m:rad>
                <m:radPr>
                  <m:degHide m:val="1"/>
                  <m:ctrlPr>
                    <w:rPr>
                      <w:rFonts w:ascii="Cambria Math" w:hAnsi="Cambria Math"/>
                      <w:b/>
                      <w:i/>
                      <w:sz w:val="24"/>
                      <w:szCs w:val="24"/>
                    </w:rPr>
                  </m:ctrlPr>
                </m:radPr>
                <m:deg/>
                <m:e>
                  <m:r>
                    <m:rPr>
                      <m:sty m:val="bi"/>
                    </m:rPr>
                    <w:rPr>
                      <w:rFonts w:ascii="Cambria Math" w:hAnsi="Cambria Math"/>
                      <w:sz w:val="24"/>
                      <w:szCs w:val="24"/>
                    </w:rPr>
                    <m:t>{n.</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 xml:space="preserve">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 .</m:t>
                          </m:r>
                        </m:e>
                      </m:nary>
                    </m:e>
                  </m:nary>
                </m:e>
              </m:rad>
              <m:r>
                <m:rPr>
                  <m:sty m:val="bi"/>
                </m:rPr>
                <w:rPr>
                  <w:rFonts w:ascii="Cambria Math" w:hAnsi="Cambria Math"/>
                  <w:sz w:val="24"/>
                  <w:szCs w:val="24"/>
                </w:rPr>
                <m:t xml:space="preserve"> {n . </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e>
              </m:nary>
            </m:den>
          </m:f>
        </m:oMath>
      </m:oMathPara>
    </w:p>
    <w:p w:rsidR="00580319" w:rsidRDefault="00580319" w:rsidP="00580319">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D569B9" w:rsidRDefault="00580319" w:rsidP="009179C0">
      <w:pPr>
        <w:pStyle w:val="NoSpacing"/>
        <w:tabs>
          <w:tab w:val="left" w:pos="900"/>
        </w:tabs>
        <w:ind w:left="360"/>
        <w:jc w:val="both"/>
        <w:rPr>
          <w:rFonts w:ascii="Times New Roman" w:hAnsi="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 dengan variabel y</w:t>
      </w:r>
    </w:p>
    <w:p w:rsidR="00580319" w:rsidRDefault="00580319" w:rsidP="009179C0">
      <w:pPr>
        <w:pStyle w:val="NoSpacing"/>
        <w:tabs>
          <w:tab w:val="left" w:pos="900"/>
        </w:tabs>
        <w:ind w:left="360"/>
        <w:jc w:val="both"/>
        <w:rPr>
          <w:rFonts w:ascii="Times New Roman" w:hAnsi="Times New Roman" w:cs="Times New Roman"/>
          <w:sz w:val="24"/>
          <w:szCs w:val="24"/>
        </w:rPr>
      </w:pPr>
      <w:r w:rsidRPr="00580319">
        <w:rPr>
          <w:rFonts w:ascii="Times New Roman" w:hAnsi="Times New Roman" w:cs="Times New Roman"/>
          <w:sz w:val="24"/>
          <w:szCs w:val="24"/>
        </w:rPr>
        <w:t>n</w:t>
      </w:r>
      <w:r w:rsidRPr="00580319">
        <w:rPr>
          <w:rFonts w:ascii="Times New Roman" w:hAnsi="Times New Roman" w:cs="Times New Roman"/>
          <w:sz w:val="24"/>
          <w:szCs w:val="24"/>
        </w:rPr>
        <w:tab/>
        <w:t>:</w:t>
      </w:r>
      <w:r>
        <w:rPr>
          <w:rFonts w:ascii="Times New Roman" w:hAnsi="Times New Roman" w:cs="Times New Roman"/>
          <w:sz w:val="24"/>
          <w:szCs w:val="24"/>
        </w:rPr>
        <w:t xml:space="preserve"> banyaknya sampel</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r>
        <w:rPr>
          <w:rFonts w:ascii="Times New Roman" w:hAnsi="Times New Roman"/>
          <w:sz w:val="24"/>
          <w:szCs w:val="24"/>
        </w:rPr>
        <w:t>subjek variabel independen yang mempunyai nilai tertentu</w:t>
      </w:r>
    </w:p>
    <w:p w:rsidR="009179C0" w:rsidRDefault="009179C0" w:rsidP="009179C0">
      <w:pPr>
        <w:pStyle w:val="NoSpacing"/>
        <w:tabs>
          <w:tab w:val="left" w:pos="90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harga saham</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∑xy</w:t>
      </w:r>
      <w:r>
        <w:rPr>
          <w:rFonts w:ascii="Times New Roman" w:hAnsi="Times New Roman"/>
          <w:sz w:val="24"/>
          <w:szCs w:val="24"/>
        </w:rPr>
        <w:tab/>
        <w:t>: jumlah variabel x yang dikalikan dengan variabel y</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 jumlah nilai variabel x</w:t>
      </w:r>
    </w:p>
    <w:p w:rsidR="009179C0" w:rsidRDefault="009179C0" w:rsidP="009179C0">
      <w:pPr>
        <w:pStyle w:val="NoSpacing"/>
        <w:tabs>
          <w:tab w:val="left" w:pos="900"/>
        </w:tabs>
        <w:ind w:left="360"/>
        <w:jc w:val="both"/>
        <w:rPr>
          <w:rFonts w:ascii="Times New Roman" w:hAnsi="Times New Roman"/>
          <w:sz w:val="24"/>
          <w:szCs w:val="24"/>
        </w:rPr>
      </w:pPr>
      <w:r>
        <w:rPr>
          <w:rFonts w:ascii="Times New Roman" w:hAnsi="Times New Roman"/>
          <w:sz w:val="24"/>
          <w:szCs w:val="24"/>
        </w:rPr>
        <w:t>∑y</w:t>
      </w:r>
      <w:r>
        <w:rPr>
          <w:rFonts w:ascii="Times New Roman" w:hAnsi="Times New Roman"/>
          <w:sz w:val="24"/>
          <w:szCs w:val="24"/>
        </w:rPr>
        <w:tab/>
        <w:t>: jumlah nilai variabel y</w:t>
      </w:r>
    </w:p>
    <w:p w:rsidR="009179C0" w:rsidRDefault="009179C0" w:rsidP="009179C0">
      <w:pPr>
        <w:pStyle w:val="NoSpacing"/>
        <w:tabs>
          <w:tab w:val="left" w:pos="900"/>
          <w:tab w:val="left" w:pos="1260"/>
        </w:tabs>
        <w:spacing w:line="480" w:lineRule="auto"/>
        <w:ind w:left="360"/>
        <w:jc w:val="both"/>
        <w:rPr>
          <w:rFonts w:ascii="Times New Roman" w:hAnsi="Times New Roman"/>
          <w:sz w:val="24"/>
          <w:szCs w:val="24"/>
        </w:rPr>
      </w:pPr>
      <w:r>
        <w:rPr>
          <w:rFonts w:ascii="Times New Roman" w:hAnsi="Times New Roman"/>
          <w:sz w:val="24"/>
          <w:szCs w:val="24"/>
        </w:rPr>
        <w:t>∑x</w:t>
      </w:r>
      <w:r w:rsidRPr="009179C0">
        <w:rPr>
          <w:rFonts w:ascii="Times New Roman" w:hAnsi="Times New Roman"/>
          <w:sz w:val="24"/>
          <w:szCs w:val="24"/>
          <w:vertAlign w:val="superscript"/>
        </w:rPr>
        <w:t>2</w:t>
      </w:r>
      <w:r>
        <w:rPr>
          <w:rFonts w:ascii="Times New Roman" w:hAnsi="Times New Roman"/>
          <w:sz w:val="24"/>
          <w:szCs w:val="24"/>
        </w:rPr>
        <w:t>/∑y</w:t>
      </w:r>
      <w:r w:rsidRPr="009179C0">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jumlah dari setiap variabel x / y yang dikuadratkan</w:t>
      </w:r>
    </w:p>
    <w:p w:rsidR="00EC74A6" w:rsidRDefault="00EC74A6" w:rsidP="00EC74A6">
      <w:pPr>
        <w:pStyle w:val="NoSpacing"/>
        <w:tabs>
          <w:tab w:val="left" w:pos="900"/>
          <w:tab w:val="left" w:pos="1260"/>
        </w:tabs>
        <w:spacing w:line="480" w:lineRule="auto"/>
        <w:jc w:val="both"/>
        <w:rPr>
          <w:rFonts w:ascii="Times New Roman" w:hAnsi="Times New Roman"/>
          <w:sz w:val="24"/>
          <w:szCs w:val="24"/>
        </w:rPr>
      </w:pPr>
      <w:r>
        <w:rPr>
          <w:rFonts w:ascii="Times New Roman" w:hAnsi="Times New Roman"/>
          <w:sz w:val="24"/>
          <w:szCs w:val="24"/>
        </w:rPr>
        <w:t xml:space="preserve">Nilai dari koefisien korelasi </w:t>
      </w:r>
      <w:r>
        <w:rPr>
          <w:rFonts w:ascii="Times New Roman" w:hAnsi="Times New Roman"/>
          <w:i/>
          <w:iCs/>
          <w:sz w:val="24"/>
          <w:szCs w:val="24"/>
        </w:rPr>
        <w:t xml:space="preserve">(r) </w:t>
      </w:r>
      <w:r>
        <w:rPr>
          <w:rFonts w:ascii="Times New Roman" w:hAnsi="Times New Roman"/>
          <w:sz w:val="24"/>
          <w:szCs w:val="24"/>
        </w:rPr>
        <w:t xml:space="preserve">terletak </w:t>
      </w:r>
      <w:r w:rsidR="00810BBA">
        <w:rPr>
          <w:rFonts w:ascii="Times New Roman" w:hAnsi="Times New Roman"/>
          <w:sz w:val="24"/>
          <w:szCs w:val="24"/>
        </w:rPr>
        <w:t>di</w:t>
      </w:r>
      <w:r w:rsidR="0064746B">
        <w:rPr>
          <w:rFonts w:ascii="Times New Roman" w:hAnsi="Times New Roman"/>
          <w:sz w:val="24"/>
          <w:szCs w:val="24"/>
        </w:rPr>
        <w:t xml:space="preserve"> </w:t>
      </w:r>
      <w:r>
        <w:rPr>
          <w:rFonts w:ascii="Times New Roman" w:hAnsi="Times New Roman"/>
          <w:sz w:val="24"/>
          <w:szCs w:val="24"/>
        </w:rPr>
        <w:t>antara -1 dan +1</w:t>
      </w:r>
    </w:p>
    <w:p w:rsidR="00EC74A6" w:rsidRPr="00EC74A6"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r = </w:t>
      </w:r>
      <w:r w:rsidRPr="002A5A5F">
        <w:rPr>
          <w:rFonts w:ascii="Times New Roman" w:hAnsi="Times New Roman"/>
          <w:sz w:val="24"/>
          <w:szCs w:val="24"/>
        </w:rPr>
        <w:t xml:space="preserve">+1, </w:t>
      </w:r>
      <w:r>
        <w:rPr>
          <w:rFonts w:ascii="Times New Roman" w:hAnsi="Times New Roman"/>
          <w:sz w:val="24"/>
          <w:szCs w:val="24"/>
        </w:rPr>
        <w:t xml:space="preserve">maka </w:t>
      </w:r>
      <w:r w:rsidRPr="002A5A5F">
        <w:rPr>
          <w:rFonts w:ascii="Times New Roman" w:hAnsi="Times New Roman"/>
          <w:sz w:val="24"/>
          <w:szCs w:val="24"/>
        </w:rPr>
        <w:t>terjadi korelasi positif sempurna antara variabel X dan Y.</w:t>
      </w:r>
    </w:p>
    <w:p w:rsidR="00EC74A6" w:rsidRPr="00EC74A6"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EC74A6">
        <w:rPr>
          <w:rFonts w:ascii="Times New Roman" w:hAnsi="Times New Roman"/>
          <w:iCs/>
          <w:sz w:val="24"/>
          <w:szCs w:val="24"/>
        </w:rPr>
        <w:t>Jika</w:t>
      </w:r>
      <w:r>
        <w:rPr>
          <w:rFonts w:ascii="Times New Roman" w:hAnsi="Times New Roman"/>
          <w:i/>
          <w:iCs/>
          <w:sz w:val="24"/>
          <w:szCs w:val="24"/>
        </w:rPr>
        <w:t xml:space="preserve"> </w:t>
      </w:r>
      <w:r w:rsidRPr="002A5A5F">
        <w:rPr>
          <w:rFonts w:ascii="Times New Roman" w:hAnsi="Times New Roman"/>
          <w:i/>
          <w:iCs/>
          <w:sz w:val="24"/>
          <w:szCs w:val="24"/>
        </w:rPr>
        <w:t xml:space="preserve">r </w:t>
      </w:r>
      <w:r w:rsidRPr="002A5A5F">
        <w:rPr>
          <w:rFonts w:ascii="Times New Roman" w:hAnsi="Times New Roman"/>
          <w:sz w:val="24"/>
          <w:szCs w:val="24"/>
        </w:rPr>
        <w:t xml:space="preserve">= -1, </w:t>
      </w:r>
      <w:r>
        <w:rPr>
          <w:rFonts w:ascii="Times New Roman" w:hAnsi="Times New Roman"/>
          <w:sz w:val="24"/>
          <w:szCs w:val="24"/>
        </w:rPr>
        <w:t xml:space="preserve">maka </w:t>
      </w:r>
      <w:r w:rsidRPr="002A5A5F">
        <w:rPr>
          <w:rFonts w:ascii="Times New Roman" w:hAnsi="Times New Roman"/>
          <w:sz w:val="24"/>
          <w:szCs w:val="24"/>
        </w:rPr>
        <w:t>terjadi korelasi negatif sempurna antara variabel X dan Y</w:t>
      </w:r>
      <w:r>
        <w:rPr>
          <w:rFonts w:ascii="Times New Roman" w:hAnsi="Times New Roman"/>
          <w:sz w:val="24"/>
          <w:szCs w:val="24"/>
        </w:rPr>
        <w:t>.</w:t>
      </w:r>
    </w:p>
    <w:p w:rsidR="00EC74A6" w:rsidRPr="00413C38" w:rsidRDefault="00EC74A6"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Pr>
          <w:rFonts w:ascii="Times New Roman" w:hAnsi="Times New Roman"/>
          <w:sz w:val="24"/>
          <w:szCs w:val="24"/>
        </w:rPr>
        <w:t xml:space="preserve">Jika r = 0, maka </w:t>
      </w:r>
      <w:r w:rsidRPr="002A5A5F">
        <w:rPr>
          <w:rFonts w:ascii="Times New Roman" w:hAnsi="Times New Roman"/>
          <w:sz w:val="24"/>
          <w:szCs w:val="24"/>
        </w:rPr>
        <w:t xml:space="preserve">tidak terdapat </w:t>
      </w:r>
      <w:r w:rsidR="00E8444F">
        <w:rPr>
          <w:rFonts w:ascii="Times New Roman" w:hAnsi="Times New Roman"/>
          <w:sz w:val="24"/>
          <w:szCs w:val="24"/>
        </w:rPr>
        <w:t>korelasi antara variabel X dan Y.</w:t>
      </w:r>
    </w:p>
    <w:p w:rsidR="00413C38" w:rsidRPr="00413C38" w:rsidRDefault="00413C38"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2A5A5F">
        <w:rPr>
          <w:rFonts w:ascii="Times New Roman" w:hAnsi="Times New Roman"/>
          <w:sz w:val="24"/>
          <w:szCs w:val="24"/>
        </w:rPr>
        <w:t>Jika 0 &lt;</w:t>
      </w:r>
      <w:r>
        <w:rPr>
          <w:rFonts w:ascii="Times New Roman" w:hAnsi="Times New Roman"/>
          <w:sz w:val="24"/>
          <w:szCs w:val="24"/>
          <w:lang w:val="en-US"/>
        </w:rPr>
        <w:t xml:space="preserve"> </w:t>
      </w:r>
      <w:r w:rsidRPr="002A5A5F">
        <w:rPr>
          <w:rFonts w:ascii="Times New Roman" w:hAnsi="Times New Roman"/>
          <w:i/>
          <w:iCs/>
          <w:sz w:val="24"/>
          <w:szCs w:val="24"/>
        </w:rPr>
        <w:t>r</w:t>
      </w:r>
      <w:r>
        <w:rPr>
          <w:rFonts w:ascii="Times New Roman" w:hAnsi="Times New Roman"/>
          <w:i/>
          <w:iCs/>
          <w:sz w:val="24"/>
          <w:szCs w:val="24"/>
          <w:lang w:val="en-US"/>
        </w:rPr>
        <w:t xml:space="preserve"> </w:t>
      </w:r>
      <w:r w:rsidRPr="002A5A5F">
        <w:rPr>
          <w:rFonts w:ascii="Times New Roman" w:hAnsi="Times New Roman"/>
          <w:sz w:val="24"/>
          <w:szCs w:val="24"/>
        </w:rPr>
        <w:t xml:space="preserve">&lt; +1, </w:t>
      </w:r>
      <w:r>
        <w:rPr>
          <w:rFonts w:ascii="Times New Roman" w:hAnsi="Times New Roman"/>
          <w:sz w:val="24"/>
          <w:szCs w:val="24"/>
        </w:rPr>
        <w:t xml:space="preserve">maka </w:t>
      </w:r>
      <w:r w:rsidRPr="002A5A5F">
        <w:rPr>
          <w:rFonts w:ascii="Times New Roman" w:hAnsi="Times New Roman"/>
          <w:sz w:val="24"/>
          <w:szCs w:val="24"/>
        </w:rPr>
        <w:t>terjadi korelasi positif antara variabel X dan Y</w:t>
      </w:r>
    </w:p>
    <w:p w:rsidR="00413C38" w:rsidRPr="000A29E4" w:rsidRDefault="00413C38" w:rsidP="00EC74A6">
      <w:pPr>
        <w:pStyle w:val="NoSpacing"/>
        <w:numPr>
          <w:ilvl w:val="0"/>
          <w:numId w:val="23"/>
        </w:numPr>
        <w:tabs>
          <w:tab w:val="left" w:pos="900"/>
          <w:tab w:val="left" w:pos="1260"/>
        </w:tabs>
        <w:spacing w:line="480" w:lineRule="auto"/>
        <w:jc w:val="both"/>
        <w:rPr>
          <w:rFonts w:ascii="Times New Roman" w:hAnsi="Times New Roman" w:cs="Times New Roman"/>
          <w:sz w:val="24"/>
          <w:szCs w:val="24"/>
        </w:rPr>
      </w:pPr>
      <w:r w:rsidRPr="002A5A5F">
        <w:rPr>
          <w:rFonts w:ascii="Times New Roman" w:hAnsi="Times New Roman"/>
          <w:sz w:val="24"/>
          <w:szCs w:val="24"/>
        </w:rPr>
        <w:t>Jika -1 &lt;</w:t>
      </w:r>
      <w:r>
        <w:rPr>
          <w:rFonts w:ascii="Times New Roman" w:hAnsi="Times New Roman"/>
          <w:sz w:val="24"/>
          <w:szCs w:val="24"/>
          <w:lang w:val="en-US"/>
        </w:rPr>
        <w:t xml:space="preserve">  </w:t>
      </w:r>
      <w:r w:rsidRPr="002A5A5F">
        <w:rPr>
          <w:rFonts w:ascii="Times New Roman" w:hAnsi="Times New Roman"/>
          <w:i/>
          <w:iCs/>
          <w:sz w:val="24"/>
          <w:szCs w:val="24"/>
        </w:rPr>
        <w:t>r</w:t>
      </w:r>
      <w:r>
        <w:rPr>
          <w:rFonts w:ascii="Times New Roman" w:hAnsi="Times New Roman"/>
          <w:i/>
          <w:iCs/>
          <w:sz w:val="24"/>
          <w:szCs w:val="24"/>
        </w:rPr>
        <w:t xml:space="preserve"> </w:t>
      </w:r>
      <w:r w:rsidRPr="002A5A5F">
        <w:rPr>
          <w:rFonts w:ascii="Times New Roman" w:hAnsi="Times New Roman"/>
          <w:sz w:val="24"/>
          <w:szCs w:val="24"/>
        </w:rPr>
        <w:t xml:space="preserve">&lt; 0, </w:t>
      </w:r>
      <w:r>
        <w:rPr>
          <w:rFonts w:ascii="Times New Roman" w:hAnsi="Times New Roman"/>
          <w:sz w:val="24"/>
          <w:szCs w:val="24"/>
        </w:rPr>
        <w:t xml:space="preserve">maka </w:t>
      </w:r>
      <w:r w:rsidRPr="002A5A5F">
        <w:rPr>
          <w:rFonts w:ascii="Times New Roman" w:hAnsi="Times New Roman"/>
          <w:sz w:val="24"/>
          <w:szCs w:val="24"/>
        </w:rPr>
        <w:t>terjadi korelasi negatif antara variabel X dan Y</w:t>
      </w:r>
    </w:p>
    <w:p w:rsidR="000A29E4" w:rsidRPr="009179C0" w:rsidRDefault="000A29E4" w:rsidP="000A29E4">
      <w:pPr>
        <w:pStyle w:val="NoSpacing"/>
        <w:spacing w:line="480" w:lineRule="auto"/>
        <w:jc w:val="both"/>
        <w:rPr>
          <w:rFonts w:ascii="Times New Roman" w:hAnsi="Times New Roman" w:cs="Times New Roman"/>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 xml:space="preserve">Korelasi Berganda </w:t>
      </w:r>
    </w:p>
    <w:p w:rsidR="00AA6307" w:rsidRDefault="00AA6307" w:rsidP="00AA6307">
      <w:pPr>
        <w:pStyle w:val="NoSpacing"/>
        <w:spacing w:line="480" w:lineRule="auto"/>
        <w:ind w:firstLine="630"/>
        <w:jc w:val="both"/>
        <w:rPr>
          <w:rFonts w:ascii="Times New Roman" w:hAnsi="Times New Roman" w:cs="Times New Roman"/>
          <w:sz w:val="24"/>
          <w:szCs w:val="24"/>
        </w:rPr>
      </w:pPr>
      <w:r w:rsidRPr="00AA6307">
        <w:rPr>
          <w:rFonts w:ascii="Times New Roman" w:hAnsi="Times New Roman" w:cs="Times New Roman"/>
          <w:sz w:val="24"/>
          <w:szCs w:val="24"/>
        </w:rPr>
        <w:t xml:space="preserve">Korelasi yang terdiri dari </w:t>
      </w:r>
      <w:r w:rsidRPr="00AA6307">
        <w:rPr>
          <w:rFonts w:ascii="Times New Roman" w:hAnsi="Times New Roman" w:cs="Times New Roman"/>
          <w:sz w:val="24"/>
          <w:szCs w:val="24"/>
          <w:lang w:val="en-US"/>
        </w:rPr>
        <w:t>dua</w:t>
      </w:r>
      <w:r w:rsidRPr="00AA6307">
        <w:rPr>
          <w:rFonts w:ascii="Times New Roman" w:hAnsi="Times New Roman" w:cs="Times New Roman"/>
          <w:sz w:val="24"/>
          <w:szCs w:val="24"/>
        </w:rPr>
        <w:t xml:space="preserve"> variabel bebas (X</w:t>
      </w:r>
      <w:r w:rsidRPr="00AA6307">
        <w:rPr>
          <w:rFonts w:ascii="Times New Roman" w:hAnsi="Times New Roman" w:cs="Times New Roman"/>
          <w:sz w:val="24"/>
          <w:szCs w:val="24"/>
          <w:vertAlign w:val="subscript"/>
        </w:rPr>
        <w:t>1</w:t>
      </w:r>
      <w:r w:rsidRPr="00AA6307">
        <w:rPr>
          <w:rFonts w:ascii="Times New Roman" w:hAnsi="Times New Roman" w:cs="Times New Roman"/>
          <w:sz w:val="24"/>
          <w:szCs w:val="24"/>
        </w:rPr>
        <w:t>, X</w:t>
      </w:r>
      <w:r w:rsidRPr="00AA6307">
        <w:rPr>
          <w:rFonts w:ascii="Times New Roman" w:hAnsi="Times New Roman" w:cs="Times New Roman"/>
          <w:sz w:val="24"/>
          <w:szCs w:val="24"/>
          <w:vertAlign w:val="subscript"/>
        </w:rPr>
        <w:t>2</w:t>
      </w:r>
      <w:r w:rsidRPr="00AA6307">
        <w:rPr>
          <w:rFonts w:ascii="Times New Roman" w:hAnsi="Times New Roman" w:cs="Times New Roman"/>
          <w:sz w:val="24"/>
          <w:szCs w:val="24"/>
        </w:rPr>
        <w:t xml:space="preserve">) serta satu variabel terikat (Y). apabila perumusan masalahnya terdiri dari </w:t>
      </w:r>
      <w:r w:rsidRPr="00AA6307">
        <w:rPr>
          <w:rFonts w:ascii="Times New Roman" w:hAnsi="Times New Roman" w:cs="Times New Roman"/>
          <w:sz w:val="24"/>
          <w:szCs w:val="24"/>
          <w:lang w:val="en-US"/>
        </w:rPr>
        <w:t>tiga</w:t>
      </w:r>
      <w:r w:rsidRPr="00AA6307">
        <w:rPr>
          <w:rFonts w:ascii="Times New Roman" w:hAnsi="Times New Roman" w:cs="Times New Roman"/>
          <w:sz w:val="24"/>
          <w:szCs w:val="24"/>
        </w:rPr>
        <w:t xml:space="preserve"> masalah, maka hubungan antara masing-masing variabel dilakukan dengan cara perhitungan korelasi sederhana, oleh karena itu berikut ini hanya akan dikemukakan cara perhitungan ganda antara X</w:t>
      </w:r>
      <w:r w:rsidRPr="00AA6307">
        <w:rPr>
          <w:rFonts w:ascii="Times New Roman" w:hAnsi="Times New Roman" w:cs="Times New Roman"/>
          <w:sz w:val="24"/>
          <w:szCs w:val="24"/>
          <w:vertAlign w:val="subscript"/>
        </w:rPr>
        <w:t>1</w:t>
      </w:r>
      <w:r w:rsidRPr="00AA6307">
        <w:rPr>
          <w:rFonts w:ascii="Times New Roman" w:hAnsi="Times New Roman" w:cs="Times New Roman"/>
          <w:sz w:val="24"/>
          <w:szCs w:val="24"/>
        </w:rPr>
        <w:t>, X</w:t>
      </w:r>
      <w:r w:rsidRPr="00AA6307">
        <w:rPr>
          <w:rFonts w:ascii="Times New Roman" w:hAnsi="Times New Roman" w:cs="Times New Roman"/>
          <w:sz w:val="24"/>
          <w:szCs w:val="24"/>
          <w:vertAlign w:val="subscript"/>
        </w:rPr>
        <w:t xml:space="preserve">2 </w:t>
      </w:r>
      <w:r w:rsidRPr="00AA6307">
        <w:rPr>
          <w:rFonts w:ascii="Times New Roman" w:hAnsi="Times New Roman" w:cs="Times New Roman"/>
          <w:sz w:val="24"/>
          <w:szCs w:val="24"/>
        </w:rPr>
        <w:t>dengan Y, yang bila dibagank</w:t>
      </w:r>
      <w:r>
        <w:rPr>
          <w:rFonts w:ascii="Times New Roman" w:hAnsi="Times New Roman" w:cs="Times New Roman"/>
          <w:sz w:val="24"/>
          <w:szCs w:val="24"/>
        </w:rPr>
        <w:t>an akan nampak sebagai berikut:</w:t>
      </w:r>
    </w:p>
    <w:p w:rsidR="00350F31" w:rsidRDefault="00AA6307" w:rsidP="00AA6307">
      <w:pPr>
        <w:pStyle w:val="NoSpacing"/>
        <w:spacing w:line="480" w:lineRule="auto"/>
        <w:ind w:firstLine="630"/>
        <w:jc w:val="both"/>
        <w:rPr>
          <w:rFonts w:ascii="Times New Roman" w:hAnsi="Times New Roman" w:cs="Times New Roman"/>
          <w:sz w:val="24"/>
          <w:szCs w:val="24"/>
        </w:rPr>
      </w:pPr>
      <w:r w:rsidRPr="00AA6307">
        <w:rPr>
          <w:rFonts w:ascii="Times New Roman" w:hAnsi="Times New Roman" w:cs="Times New Roman"/>
          <w:sz w:val="24"/>
          <w:szCs w:val="24"/>
        </w:rPr>
        <w:t>Adapun untuk menghitung koefisien korelasi berganda dapat digunakan rumus berikut:</w:t>
      </w:r>
    </w:p>
    <w:p w:rsidR="0002013C" w:rsidRPr="00C11C75" w:rsidRDefault="00C11C75" w:rsidP="00D569B9">
      <w:pPr>
        <w:pStyle w:val="NoSpacing"/>
        <w:spacing w:line="48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ry.</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rad>
            <m:radPr>
              <m:degHide m:val="1"/>
              <m:ctrlPr>
                <w:rPr>
                  <w:rFonts w:ascii="Cambria Math" w:hAnsi="Cambria Math" w:cs="Times New Roman"/>
                  <w:b/>
                  <w:i/>
                  <w:sz w:val="24"/>
                  <w:szCs w:val="24"/>
                </w:rPr>
              </m:ctrlPr>
            </m:radPr>
            <m:deg/>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yx</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2</m:t>
                      </m:r>
                      <m:r>
                        <m:rPr>
                          <m:sty m:val="bi"/>
                        </m:rPr>
                        <w:rPr>
                          <w:rFonts w:ascii="Cambria Math" w:hAnsi="Cambria Math" w:cs="Times New Roman"/>
                          <w:sz w:val="24"/>
                          <w:szCs w:val="24"/>
                        </w:rPr>
                        <m:t>ryx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ryx</m:t>
                      </m:r>
                    </m:e>
                    <m:sub>
                      <m:r>
                        <m:rPr>
                          <m:sty m:val="bi"/>
                        </m:rPr>
                        <w:rPr>
                          <w:rFonts w:ascii="Cambria Math" w:hAnsi="Cambria Math" w:cs="Times New Roman"/>
                          <w:sz w:val="24"/>
                          <w:szCs w:val="24"/>
                        </w:rPr>
                        <m:t>2</m:t>
                      </m:r>
                    </m:sub>
                  </m:sSub>
                </m:num>
                <m:den>
                  <m:r>
                    <m:rPr>
                      <m:sty m:val="bi"/>
                    </m:rPr>
                    <w:rPr>
                      <w:rFonts w:ascii="Cambria Math" w:hAnsi="Cambria Math" w:cs="Times New Roman"/>
                      <w:sz w:val="24"/>
                      <w:szCs w:val="24"/>
                    </w:rPr>
                    <m:t xml:space="preserve">1- </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den>
              </m:f>
            </m:e>
          </m:rad>
        </m:oMath>
      </m:oMathPara>
    </w:p>
    <w:p w:rsidR="002D59A4" w:rsidRDefault="002D59A4" w:rsidP="002D59A4">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w:t>
      </w:r>
      <w:r>
        <w:rPr>
          <w:rFonts w:ascii="Times New Roman" w:hAnsi="Times New Roman"/>
          <w:sz w:val="24"/>
          <w:szCs w:val="24"/>
          <w:vertAlign w:val="subscript"/>
        </w:rPr>
        <w:t>1</w:t>
      </w:r>
      <w:r>
        <w:rPr>
          <w:rFonts w:ascii="Times New Roman" w:hAnsi="Times New Roman"/>
          <w:sz w:val="24"/>
          <w:szCs w:val="24"/>
        </w:rPr>
        <w:t>, X</w:t>
      </w:r>
      <w:r>
        <w:rPr>
          <w:rFonts w:ascii="Times New Roman" w:hAnsi="Times New Roman"/>
          <w:sz w:val="24"/>
          <w:szCs w:val="24"/>
          <w:vertAlign w:val="subscript"/>
        </w:rPr>
        <w:t>2</w:t>
      </w:r>
      <w:r>
        <w:rPr>
          <w:rFonts w:ascii="Times New Roman" w:hAnsi="Times New Roman"/>
          <w:sz w:val="24"/>
          <w:szCs w:val="24"/>
        </w:rPr>
        <w:t>, dengan y</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sidRPr="002D59A4">
        <w:rPr>
          <w:rFonts w:ascii="Times New Roman" w:hAnsi="Times New Roman" w:cs="Times New Roman"/>
          <w:sz w:val="24"/>
          <w:szCs w:val="24"/>
          <w:vertAlign w:val="subscript"/>
        </w:rPr>
        <w:t>1</w:t>
      </w:r>
      <w:r>
        <w:rPr>
          <w:rFonts w:ascii="Times New Roman" w:hAnsi="Times New Roman" w:cs="Times New Roman"/>
          <w:sz w:val="24"/>
          <w:szCs w:val="24"/>
        </w:rPr>
        <w:tab/>
        <w:t>: variabel bebas (</w:t>
      </w:r>
      <w:r w:rsidRPr="002D59A4">
        <w:rPr>
          <w:rFonts w:ascii="Times New Roman" w:hAnsi="Times New Roman" w:cs="Times New Roman"/>
          <w:i/>
          <w:sz w:val="24"/>
          <w:szCs w:val="24"/>
        </w:rPr>
        <w:t>Debt to Equity Ratio</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sidRPr="002D59A4">
        <w:rPr>
          <w:rFonts w:ascii="Times New Roman" w:hAnsi="Times New Roman" w:cs="Times New Roman"/>
          <w:sz w:val="24"/>
          <w:szCs w:val="24"/>
          <w:vertAlign w:val="subscript"/>
        </w:rPr>
        <w:t>2</w:t>
      </w:r>
      <w:r>
        <w:rPr>
          <w:rFonts w:ascii="Times New Roman" w:hAnsi="Times New Roman" w:cs="Times New Roman"/>
          <w:sz w:val="24"/>
          <w:szCs w:val="24"/>
        </w:rPr>
        <w:tab/>
        <w:t>: variabel bebas (</w:t>
      </w:r>
      <w:r w:rsidRPr="002D59A4">
        <w:rPr>
          <w:rFonts w:ascii="Times New Roman" w:hAnsi="Times New Roman" w:cs="Times New Roman"/>
          <w:i/>
          <w:sz w:val="24"/>
          <w:szCs w:val="24"/>
        </w:rPr>
        <w:t>Return On Assets</w:t>
      </w:r>
      <w:r>
        <w:rPr>
          <w:rFonts w:ascii="Times New Roman" w:hAnsi="Times New Roman" w:cs="Times New Roman"/>
          <w:sz w:val="24"/>
          <w:szCs w:val="24"/>
        </w:rPr>
        <w:t>)</w:t>
      </w:r>
    </w:p>
    <w:p w:rsidR="002D59A4" w:rsidRDefault="002D59A4" w:rsidP="002D59A4">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 (Harga Saham)</w:t>
      </w:r>
    </w:p>
    <w:p w:rsidR="002D59A4" w:rsidRDefault="002D59A4" w:rsidP="002D59A4">
      <w:pPr>
        <w:pStyle w:val="NoSpacing"/>
        <w:tabs>
          <w:tab w:val="left" w:pos="720"/>
        </w:tabs>
        <w:spacing w:line="480" w:lineRule="auto"/>
        <w:ind w:left="360"/>
        <w:jc w:val="both"/>
        <w:rPr>
          <w:rFonts w:ascii="Times New Roman" w:hAnsi="Times New Roman" w:cs="Times New Roman"/>
          <w:sz w:val="24"/>
          <w:szCs w:val="24"/>
        </w:rPr>
      </w:pPr>
    </w:p>
    <w:p w:rsidR="00A11E99" w:rsidRPr="00FE4B9A" w:rsidRDefault="00A11E99" w:rsidP="007B78A3">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Regresi Sederhana</w:t>
      </w:r>
    </w:p>
    <w:p w:rsidR="00350F31" w:rsidRDefault="00C75B10" w:rsidP="00C75B10">
      <w:pPr>
        <w:pStyle w:val="NoSpacing"/>
        <w:spacing w:line="480" w:lineRule="auto"/>
        <w:ind w:firstLine="630"/>
        <w:jc w:val="both"/>
        <w:rPr>
          <w:rFonts w:ascii="Times New Roman" w:eastAsia="Times New Roman" w:hAnsi="Times New Roman" w:cs="Times New Roman"/>
          <w:sz w:val="24"/>
          <w:szCs w:val="24"/>
          <w:lang w:val="en-US"/>
        </w:rPr>
      </w:pPr>
      <w:r w:rsidRPr="007F0462">
        <w:rPr>
          <w:rFonts w:ascii="Times New Roman" w:eastAsia="Times New Roman" w:hAnsi="Times New Roman" w:cs="Times New Roman"/>
          <w:sz w:val="24"/>
          <w:szCs w:val="24"/>
          <w:lang w:val="en-US"/>
        </w:rPr>
        <w:t>Analisis Regresi Linier Sederhana Analisis regresi ini digunakan untuk mem-perkirakan nilai dari variabel tidak bebas (Y) pada nilai variabel bebas (X) tertentu, sehingga dapat diketahui berapa besar pengaruh suatu variabel ter-hadap variabel lainnya. Setiap perubahan variabel bebas (X) akan diimbangi dengan perubahan variabel tidak bebas (Y). Adapun persamaan garis regresi linier sederhana adalah sebagai berikut:</w:t>
      </w:r>
    </w:p>
    <w:p w:rsidR="002F5859" w:rsidRPr="005102A0" w:rsidRDefault="005102A0" w:rsidP="00D569B9">
      <w:pPr>
        <w:pStyle w:val="NoSpacing"/>
        <w:spacing w:line="480" w:lineRule="auto"/>
        <w:ind w:firstLine="630"/>
        <w:jc w:val="both"/>
        <w:rPr>
          <w:rFonts w:ascii="Times New Roman" w:eastAsia="Times New Roman" w:hAnsi="Times New Roman" w:cs="Times New Roman"/>
          <w:b/>
          <w:sz w:val="24"/>
          <w:szCs w:val="24"/>
          <w:lang w:val="en-US"/>
        </w:rPr>
      </w:pPr>
      <m:oMathPara>
        <m:oMath>
          <m:r>
            <m:rPr>
              <m:sty m:val="bi"/>
            </m:rPr>
            <w:rPr>
              <w:rFonts w:ascii="Cambria Math" w:eastAsia="Times New Roman" w:hAnsi="Cambria Math" w:cs="Times New Roman"/>
              <w:sz w:val="24"/>
              <w:szCs w:val="24"/>
              <w:lang w:val="en-US"/>
            </w:rPr>
            <m:t>Y=a+bX</m:t>
          </m:r>
        </m:oMath>
      </m:oMathPara>
    </w:p>
    <w:p w:rsidR="002A2FED" w:rsidRDefault="005102A0" w:rsidP="005102A0">
      <w:pPr>
        <w:pStyle w:val="NoSpacing"/>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konstanta (nilai Y apabila X = 0)</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koefisien regresi</w:t>
      </w:r>
    </w:p>
    <w:p w:rsidR="005102A0" w:rsidRDefault="005102A0" w:rsidP="005102A0">
      <w:pPr>
        <w:pStyle w:val="NoSpacing"/>
        <w:tabs>
          <w:tab w:val="left" w:pos="720"/>
        </w:tabs>
        <w:ind w:left="360"/>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variabel bebas  </w:t>
      </w:r>
    </w:p>
    <w:p w:rsidR="005102A0" w:rsidRPr="005102A0" w:rsidRDefault="005102A0" w:rsidP="005102A0">
      <w:pPr>
        <w:pStyle w:val="NoSpacing"/>
        <w:spacing w:line="480" w:lineRule="auto"/>
        <w:jc w:val="both"/>
        <w:rPr>
          <w:rFonts w:ascii="Times New Roman" w:hAnsi="Times New Roman" w:cs="Times New Roman"/>
          <w:sz w:val="24"/>
          <w:szCs w:val="24"/>
        </w:rPr>
      </w:pPr>
    </w:p>
    <w:p w:rsidR="004735F6" w:rsidRPr="00FE4B9A" w:rsidRDefault="007A4DA8" w:rsidP="00350F31">
      <w:pPr>
        <w:pStyle w:val="Heading4"/>
        <w:spacing w:line="480" w:lineRule="auto"/>
        <w:rPr>
          <w:rFonts w:ascii="Times New Roman" w:hAnsi="Times New Roman" w:cs="Times New Roman"/>
          <w:b/>
          <w:i w:val="0"/>
          <w:color w:val="auto"/>
          <w:sz w:val="24"/>
          <w:szCs w:val="24"/>
        </w:rPr>
      </w:pPr>
      <w:r w:rsidRPr="00FE4B9A">
        <w:rPr>
          <w:rFonts w:ascii="Times New Roman" w:hAnsi="Times New Roman" w:cs="Times New Roman"/>
          <w:b/>
          <w:i w:val="0"/>
          <w:color w:val="auto"/>
          <w:sz w:val="24"/>
          <w:szCs w:val="24"/>
        </w:rPr>
        <w:t>Regresi Linier Berganda</w:t>
      </w:r>
      <w:r w:rsidR="004735F6" w:rsidRPr="00FE4B9A">
        <w:rPr>
          <w:rFonts w:ascii="Times New Roman" w:hAnsi="Times New Roman" w:cs="Times New Roman"/>
          <w:b/>
          <w:i w:val="0"/>
          <w:color w:val="auto"/>
          <w:sz w:val="24"/>
          <w:szCs w:val="24"/>
        </w:rPr>
        <w:t xml:space="preserve"> </w:t>
      </w:r>
    </w:p>
    <w:p w:rsidR="004E065F" w:rsidRDefault="004E065F" w:rsidP="00350F31">
      <w:pPr>
        <w:pStyle w:val="NoSpacing"/>
        <w:spacing w:line="480" w:lineRule="auto"/>
        <w:ind w:firstLine="630"/>
        <w:jc w:val="both"/>
        <w:rPr>
          <w:rFonts w:ascii="Times New Roman" w:hAnsi="Times New Roman"/>
          <w:sz w:val="24"/>
          <w:szCs w:val="24"/>
        </w:rPr>
      </w:pPr>
      <w:r>
        <w:rPr>
          <w:rFonts w:ascii="Times New Roman" w:hAnsi="Times New Roman"/>
          <w:sz w:val="24"/>
          <w:szCs w:val="24"/>
        </w:rPr>
        <w:t>Digunakan untuk mengukur pengaruh antara lebih dari satu variabel prediktor (variabel bebas) terhadap variabel terikat atau bertujuan untuk menguji pengaruh atas variabel satu dengan variabel lain.</w:t>
      </w:r>
    </w:p>
    <w:p w:rsidR="009300B0" w:rsidRDefault="009300B0" w:rsidP="00350F31">
      <w:pPr>
        <w:pStyle w:val="NoSpacing"/>
        <w:spacing w:line="480" w:lineRule="auto"/>
        <w:ind w:firstLine="630"/>
        <w:jc w:val="both"/>
        <w:rPr>
          <w:rFonts w:ascii="Times New Roman" w:hAnsi="Times New Roman"/>
          <w:sz w:val="24"/>
          <w:szCs w:val="24"/>
        </w:rPr>
      </w:pPr>
      <w:r>
        <w:rPr>
          <w:rFonts w:ascii="Times New Roman" w:hAnsi="Times New Roman"/>
          <w:sz w:val="24"/>
          <w:szCs w:val="24"/>
        </w:rPr>
        <w:t xml:space="preserve">Regresi yang memiliki satu variabel </w:t>
      </w:r>
      <w:r w:rsidRPr="009300B0">
        <w:rPr>
          <w:rFonts w:ascii="Times New Roman" w:hAnsi="Times New Roman"/>
          <w:i/>
          <w:sz w:val="24"/>
          <w:szCs w:val="24"/>
        </w:rPr>
        <w:t>dependent</w:t>
      </w:r>
      <w:r>
        <w:rPr>
          <w:rFonts w:ascii="Times New Roman" w:hAnsi="Times New Roman"/>
          <w:sz w:val="24"/>
          <w:szCs w:val="24"/>
        </w:rPr>
        <w:t xml:space="preserve"> dan lebih dari satu variabel </w:t>
      </w:r>
      <w:r w:rsidRPr="009300B0">
        <w:rPr>
          <w:rFonts w:ascii="Times New Roman" w:hAnsi="Times New Roman"/>
          <w:i/>
          <w:sz w:val="24"/>
          <w:szCs w:val="24"/>
        </w:rPr>
        <w:t>independent</w:t>
      </w:r>
      <w:r>
        <w:rPr>
          <w:rFonts w:ascii="Times New Roman" w:hAnsi="Times New Roman"/>
          <w:sz w:val="24"/>
          <w:szCs w:val="24"/>
        </w:rPr>
        <w:t xml:space="preserve"> disebut regresi berganda. Model regresi berganda dikatakan model yang baik jika model tersebut memenuhi asumsi normalitas. Adapun persamaan dari regresi berganda dalam penelitian ini adalah sebagai berikut:</w:t>
      </w:r>
    </w:p>
    <w:p w:rsidR="00350F31" w:rsidRPr="000D5F93" w:rsidRDefault="00350F31" w:rsidP="00350F31">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F648EB" w:rsidRPr="00F648EB" w:rsidRDefault="00F648EB" w:rsidP="00F648EB">
      <w:pPr>
        <w:pStyle w:val="NoSpacing"/>
        <w:spacing w:line="480" w:lineRule="auto"/>
        <w:jc w:val="center"/>
        <w:rPr>
          <w:rFonts w:ascii="Times New Roman" w:hAnsi="Times New Roman" w:cs="Times New Roman"/>
          <w:b/>
          <w:sz w:val="24"/>
          <w:szCs w:val="24"/>
        </w:rPr>
      </w:pPr>
      <m:oMathPara>
        <m:oMath>
          <m:r>
            <m:rPr>
              <m:sty m:val="b"/>
            </m:rPr>
            <w:rPr>
              <w:rFonts w:ascii="Cambria Math" w:hAnsi="Cambria Math" w:cs="Times New Roman"/>
              <w:sz w:val="24"/>
              <w:szCs w:val="24"/>
            </w:rPr>
            <m:t>Y = α + b</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 xml:space="preserve"> + b</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 xml:space="preserve"> +e</m:t>
          </m:r>
        </m:oMath>
      </m:oMathPara>
    </w:p>
    <w:p w:rsidR="00350F31" w:rsidRPr="000D5F93" w:rsidRDefault="00350F31" w:rsidP="002B7D9C">
      <w:pPr>
        <w:pStyle w:val="NoSpacing"/>
        <w:jc w:val="both"/>
        <w:rPr>
          <w:rFonts w:ascii="Times New Roman" w:hAnsi="Times New Roman" w:cs="Times New Roman"/>
          <w:sz w:val="24"/>
          <w:szCs w:val="24"/>
        </w:rPr>
      </w:pPr>
      <w:r w:rsidRPr="000D5F93">
        <w:rPr>
          <w:rFonts w:ascii="Times New Roman" w:hAnsi="Times New Roman" w:cs="Times New Roman"/>
          <w:sz w:val="24"/>
          <w:szCs w:val="24"/>
        </w:rPr>
        <w:t>Dimana :</w:t>
      </w:r>
    </w:p>
    <w:p w:rsidR="00350F31" w:rsidRPr="000D5F93" w:rsidRDefault="002B7D9C" w:rsidP="002B7D9C">
      <w:pPr>
        <w:pStyle w:val="NoSpacing"/>
        <w:tabs>
          <w:tab w:val="left" w:pos="1080"/>
        </w:tabs>
        <w:ind w:left="3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sidR="00350F31" w:rsidRPr="000D5F93">
        <w:rPr>
          <w:rFonts w:ascii="Times New Roman" w:hAnsi="Times New Roman" w:cs="Times New Roman"/>
          <w:sz w:val="24"/>
          <w:szCs w:val="24"/>
        </w:rPr>
        <w:t>Harga saham</w:t>
      </w:r>
    </w:p>
    <w:p w:rsidR="002B7D9C" w:rsidRDefault="002B7D9C" w:rsidP="002B7D9C">
      <w:pPr>
        <w:pStyle w:val="NoSpacing"/>
        <w:tabs>
          <w:tab w:val="left" w:pos="1080"/>
        </w:tabs>
        <w:ind w:left="360"/>
        <w:jc w:val="both"/>
        <w:rPr>
          <w:rFonts w:ascii="Times New Roman" w:hAnsi="Times New Roman" w:cs="Times New Roman"/>
          <w:sz w:val="24"/>
          <w:szCs w:val="24"/>
        </w:rPr>
      </w:pPr>
      <w:r>
        <w:rPr>
          <w:rFonts w:ascii="Times New Roman" w:hAnsi="Times New Roman" w:cs="Times New Roman"/>
          <w:sz w:val="24"/>
          <w:szCs w:val="24"/>
        </w:rPr>
        <w:t xml:space="preserve">α </w:t>
      </w:r>
      <w:r>
        <w:rPr>
          <w:rFonts w:ascii="Times New Roman" w:hAnsi="Times New Roman" w:cs="Times New Roman"/>
          <w:sz w:val="24"/>
          <w:szCs w:val="24"/>
        </w:rPr>
        <w:tab/>
        <w:t xml:space="preserve">: </w:t>
      </w:r>
      <w:r w:rsidR="00350F31" w:rsidRPr="000D5F93">
        <w:rPr>
          <w:rFonts w:ascii="Times New Roman" w:hAnsi="Times New Roman" w:cs="Times New Roman"/>
          <w:sz w:val="24"/>
          <w:szCs w:val="24"/>
        </w:rPr>
        <w:t>Konstanta</w:t>
      </w:r>
      <w:r w:rsidR="004A49CB">
        <w:rPr>
          <w:rFonts w:ascii="Times New Roman" w:hAnsi="Times New Roman" w:cs="Times New Roman"/>
          <w:sz w:val="24"/>
          <w:szCs w:val="24"/>
        </w:rPr>
        <w:t xml:space="preserve"> (</w:t>
      </w:r>
      <w:r w:rsidR="004A49CB" w:rsidRPr="004A49CB">
        <w:rPr>
          <w:rFonts w:ascii="Times New Roman" w:hAnsi="Times New Roman" w:cs="Times New Roman"/>
          <w:i/>
          <w:sz w:val="24"/>
          <w:szCs w:val="24"/>
        </w:rPr>
        <w:t>intercept</w:t>
      </w:r>
      <w:r w:rsidR="004A49CB">
        <w:rPr>
          <w:rFonts w:ascii="Times New Roman" w:hAnsi="Times New Roman" w:cs="Times New Roman"/>
          <w:sz w:val="24"/>
          <w:szCs w:val="24"/>
        </w:rPr>
        <w:t>)</w:t>
      </w:r>
    </w:p>
    <w:p w:rsidR="002B7D9C"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002B7D9C">
        <w:rPr>
          <w:rFonts w:ascii="Times New Roman" w:hAnsi="Times New Roman" w:cs="Times New Roman"/>
          <w:sz w:val="24"/>
          <w:szCs w:val="24"/>
        </w:rPr>
        <w:tab/>
        <w:t xml:space="preserve">: </w:t>
      </w:r>
      <w:r w:rsidRPr="000D5F93">
        <w:rPr>
          <w:rFonts w:ascii="Times New Roman" w:hAnsi="Times New Roman" w:cs="Times New Roman"/>
          <w:sz w:val="24"/>
          <w:szCs w:val="24"/>
        </w:rPr>
        <w:t>Koefisien Regresi</w:t>
      </w:r>
    </w:p>
    <w:p w:rsidR="002B7D9C" w:rsidRDefault="00350F31" w:rsidP="002B7D9C">
      <w:pPr>
        <w:pStyle w:val="NoSpacing"/>
        <w:tabs>
          <w:tab w:val="left" w:pos="1080"/>
        </w:tabs>
        <w:ind w:left="36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002B7D9C">
        <w:rPr>
          <w:rFonts w:ascii="Times New Roman" w:hAnsi="Times New Roman" w:cs="Times New Roman"/>
          <w:sz w:val="24"/>
          <w:szCs w:val="24"/>
        </w:rPr>
        <w:tab/>
        <w:t>: variabel bebas (</w:t>
      </w:r>
      <w:r w:rsidR="002B7D9C" w:rsidRPr="000D5F93">
        <w:rPr>
          <w:rFonts w:ascii="Times New Roman" w:hAnsi="Times New Roman" w:cs="Times New Roman"/>
          <w:i/>
          <w:sz w:val="24"/>
          <w:szCs w:val="24"/>
        </w:rPr>
        <w:t>Debt to Equity Ratio</w:t>
      </w:r>
      <w:r w:rsidR="002B7D9C" w:rsidRPr="002B7D9C">
        <w:rPr>
          <w:rFonts w:ascii="Times New Roman" w:hAnsi="Times New Roman" w:cs="Times New Roman"/>
          <w:sz w:val="24"/>
          <w:szCs w:val="24"/>
        </w:rPr>
        <w:t>)</w:t>
      </w:r>
    </w:p>
    <w:p w:rsidR="002B7D9C"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002B7D9C">
        <w:rPr>
          <w:rFonts w:ascii="Times New Roman" w:hAnsi="Times New Roman" w:cs="Times New Roman"/>
          <w:sz w:val="24"/>
          <w:szCs w:val="24"/>
        </w:rPr>
        <w:tab/>
        <w:t>: variabel bebas</w:t>
      </w:r>
      <w:r w:rsidR="002B7D9C" w:rsidRPr="002B7D9C">
        <w:rPr>
          <w:rFonts w:ascii="Times New Roman" w:hAnsi="Times New Roman" w:cs="Times New Roman"/>
          <w:sz w:val="24"/>
          <w:szCs w:val="24"/>
        </w:rPr>
        <w:t xml:space="preserve"> (</w:t>
      </w:r>
      <w:r w:rsidR="002B7D9C" w:rsidRPr="000D5F93">
        <w:rPr>
          <w:rFonts w:ascii="Times New Roman" w:hAnsi="Times New Roman" w:cs="Times New Roman"/>
          <w:i/>
          <w:sz w:val="24"/>
          <w:szCs w:val="24"/>
        </w:rPr>
        <w:t>Return On Assets</w:t>
      </w:r>
      <w:r w:rsidR="002B7D9C" w:rsidRPr="002B7D9C">
        <w:rPr>
          <w:rFonts w:ascii="Times New Roman" w:hAnsi="Times New Roman" w:cs="Times New Roman"/>
          <w:sz w:val="24"/>
          <w:szCs w:val="24"/>
        </w:rPr>
        <w:t>)</w:t>
      </w:r>
    </w:p>
    <w:p w:rsidR="00350F31" w:rsidRPr="00350F31" w:rsidRDefault="00350F31" w:rsidP="002B7D9C">
      <w:pPr>
        <w:pStyle w:val="NoSpacing"/>
        <w:tabs>
          <w:tab w:val="left" w:pos="1080"/>
        </w:tabs>
        <w:ind w:left="360"/>
        <w:jc w:val="both"/>
        <w:rPr>
          <w:rFonts w:ascii="Times New Roman" w:hAnsi="Times New Roman" w:cs="Times New Roman"/>
          <w:sz w:val="24"/>
          <w:szCs w:val="24"/>
        </w:rPr>
      </w:pPr>
      <w:r w:rsidRPr="000D5F93">
        <w:rPr>
          <w:rFonts w:ascii="Times New Roman" w:hAnsi="Times New Roman" w:cs="Times New Roman"/>
          <w:sz w:val="24"/>
          <w:szCs w:val="24"/>
        </w:rPr>
        <w:t>e</w:t>
      </w:r>
      <w:r w:rsidR="002B7D9C">
        <w:rPr>
          <w:rFonts w:ascii="Times New Roman" w:hAnsi="Times New Roman" w:cs="Times New Roman"/>
          <w:sz w:val="24"/>
          <w:szCs w:val="24"/>
        </w:rPr>
        <w:t xml:space="preserve"> </w:t>
      </w:r>
      <w:r w:rsidR="002B7D9C">
        <w:rPr>
          <w:rFonts w:ascii="Times New Roman" w:hAnsi="Times New Roman" w:cs="Times New Roman"/>
          <w:sz w:val="24"/>
          <w:szCs w:val="24"/>
        </w:rPr>
        <w:tab/>
        <w:t xml:space="preserve">: </w:t>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350F31" w:rsidRPr="00350F31" w:rsidRDefault="00350F31" w:rsidP="00350F31"/>
    <w:p w:rsidR="007A4DA8" w:rsidRPr="00466264" w:rsidRDefault="004735F6" w:rsidP="007B78A3">
      <w:pPr>
        <w:pStyle w:val="Heading4"/>
        <w:spacing w:line="480" w:lineRule="auto"/>
        <w:rPr>
          <w:rFonts w:ascii="Times New Roman" w:hAnsi="Times New Roman" w:cs="Times New Roman"/>
          <w:b/>
          <w:i w:val="0"/>
          <w:color w:val="auto"/>
          <w:sz w:val="24"/>
          <w:szCs w:val="24"/>
        </w:rPr>
      </w:pPr>
      <w:r w:rsidRPr="00466264">
        <w:rPr>
          <w:rFonts w:ascii="Times New Roman" w:hAnsi="Times New Roman" w:cs="Times New Roman"/>
          <w:b/>
          <w:i w:val="0"/>
          <w:color w:val="auto"/>
          <w:sz w:val="24"/>
          <w:szCs w:val="24"/>
        </w:rPr>
        <w:t>Koefisien Determinasi</w:t>
      </w:r>
    </w:p>
    <w:p w:rsidR="007A4DA8" w:rsidRDefault="00331065" w:rsidP="00566728">
      <w:pPr>
        <w:pStyle w:val="NoSpacing"/>
        <w:spacing w:line="480" w:lineRule="auto"/>
        <w:ind w:firstLine="630"/>
        <w:jc w:val="both"/>
        <w:rPr>
          <w:rFonts w:ascii="Times New Roman" w:hAnsi="Times New Roman" w:cs="Times New Roman"/>
          <w:sz w:val="24"/>
          <w:szCs w:val="24"/>
          <w:lang w:val="en-US"/>
        </w:rPr>
      </w:pPr>
      <w:r w:rsidRPr="00331065">
        <w:rPr>
          <w:rFonts w:ascii="Times New Roman" w:hAnsi="Times New Roman" w:cs="Times New Roman"/>
          <w:sz w:val="24"/>
          <w:szCs w:val="24"/>
          <w:lang w:val="en-US"/>
        </w:rPr>
        <w:t xml:space="preserve">Koefisien determinasi pada intinya mengukur seberapa jauh kemampuan model dalam menerangkan variasi variabel terikat. Nilai koefisien determinasi adalah antara nol dan satu. </w:t>
      </w:r>
      <w:r w:rsidRPr="00331065">
        <w:rPr>
          <w:rFonts w:ascii="Times New Roman" w:hAnsi="Times New Roman" w:cs="Times New Roman"/>
          <w:sz w:val="24"/>
          <w:szCs w:val="24"/>
        </w:rPr>
        <w:t>Nilai koefisien determinasi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menunjukkan persentase pengaruh semua variabel bebas </w:t>
      </w:r>
      <w:r w:rsidRPr="00331065">
        <w:rPr>
          <w:rFonts w:ascii="Times New Roman" w:hAnsi="Times New Roman" w:cs="Times New Roman"/>
          <w:sz w:val="24"/>
          <w:szCs w:val="24"/>
          <w:lang w:val="en-US"/>
        </w:rPr>
        <w:t>(</w:t>
      </w:r>
      <w:r w:rsidRPr="00331065">
        <w:rPr>
          <w:rFonts w:ascii="Times New Roman" w:hAnsi="Times New Roman" w:cs="Times New Roman"/>
          <w:i/>
          <w:sz w:val="24"/>
          <w:szCs w:val="24"/>
          <w:lang w:val="en-US"/>
        </w:rPr>
        <w:t>Debt to Equity Ratio</w:t>
      </w:r>
      <w:r w:rsidR="00F1707A">
        <w:rPr>
          <w:rFonts w:ascii="Times New Roman" w:hAnsi="Times New Roman" w:cs="Times New Roman"/>
          <w:sz w:val="24"/>
          <w:szCs w:val="24"/>
          <w:lang w:val="en-US"/>
        </w:rPr>
        <w:t xml:space="preserve"> dan</w:t>
      </w:r>
      <w:r w:rsidRPr="00331065">
        <w:rPr>
          <w:rFonts w:ascii="Times New Roman" w:hAnsi="Times New Roman" w:cs="Times New Roman"/>
          <w:sz w:val="24"/>
          <w:szCs w:val="24"/>
          <w:lang w:val="en-US"/>
        </w:rPr>
        <w:t xml:space="preserve"> </w:t>
      </w:r>
      <w:r w:rsidRPr="00331065">
        <w:rPr>
          <w:rFonts w:ascii="Times New Roman" w:hAnsi="Times New Roman" w:cs="Times New Roman"/>
          <w:i/>
          <w:sz w:val="24"/>
          <w:szCs w:val="24"/>
          <w:lang w:val="en-US"/>
        </w:rPr>
        <w:t>Return On Asset</w:t>
      </w:r>
      <w:r w:rsidRPr="00331065">
        <w:rPr>
          <w:rFonts w:ascii="Times New Roman" w:hAnsi="Times New Roman" w:cs="Times New Roman"/>
          <w:sz w:val="24"/>
          <w:szCs w:val="24"/>
          <w:lang w:val="en-US"/>
        </w:rPr>
        <w:t xml:space="preserve">) </w:t>
      </w:r>
      <w:r w:rsidRPr="00331065">
        <w:rPr>
          <w:rFonts w:ascii="Times New Roman" w:hAnsi="Times New Roman" w:cs="Times New Roman"/>
          <w:sz w:val="24"/>
          <w:szCs w:val="24"/>
        </w:rPr>
        <w:t xml:space="preserve">terhadap </w:t>
      </w:r>
      <w:r w:rsidRPr="00331065">
        <w:rPr>
          <w:rFonts w:ascii="Times New Roman" w:hAnsi="Times New Roman" w:cs="Times New Roman"/>
          <w:sz w:val="24"/>
          <w:szCs w:val="24"/>
          <w:lang w:val="en-US"/>
        </w:rPr>
        <w:t>variabel terikat (</w:t>
      </w:r>
      <w:r w:rsidRPr="00331065">
        <w:rPr>
          <w:rFonts w:ascii="Times New Roman" w:hAnsi="Times New Roman" w:cs="Times New Roman"/>
          <w:sz w:val="24"/>
          <w:szCs w:val="24"/>
        </w:rPr>
        <w:t>harga saham</w:t>
      </w:r>
      <w:r w:rsidRPr="00331065">
        <w:rPr>
          <w:rFonts w:ascii="Times New Roman" w:hAnsi="Times New Roman" w:cs="Times New Roman"/>
          <w:sz w:val="24"/>
          <w:szCs w:val="24"/>
          <w:lang w:val="en-US"/>
        </w:rPr>
        <w:t>)</w:t>
      </w:r>
      <w:r w:rsidRPr="00331065">
        <w:rPr>
          <w:rFonts w:ascii="Times New Roman" w:hAnsi="Times New Roman" w:cs="Times New Roman"/>
          <w:sz w:val="24"/>
          <w:szCs w:val="24"/>
        </w:rPr>
        <w:t>. Nilai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mempunyai interval mulai dari 0 sampai 1 ( 0 &lt; R</w:t>
      </w:r>
      <w:r w:rsidRPr="00331065">
        <w:rPr>
          <w:rFonts w:ascii="Times New Roman" w:hAnsi="Times New Roman" w:cs="Times New Roman"/>
          <w:sz w:val="24"/>
          <w:szCs w:val="24"/>
          <w:vertAlign w:val="superscript"/>
        </w:rPr>
        <w:t>2</w:t>
      </w:r>
      <w:r w:rsidRPr="00331065">
        <w:rPr>
          <w:rFonts w:ascii="Times New Roman" w:hAnsi="Times New Roman" w:cs="Times New Roman"/>
          <w:sz w:val="24"/>
          <w:szCs w:val="24"/>
        </w:rPr>
        <w:t xml:space="preserve"> &lt; 1 ). </w:t>
      </w:r>
      <w:r w:rsidRPr="00331065">
        <w:rPr>
          <w:rFonts w:ascii="Times New Roman" w:hAnsi="Times New Roman" w:cs="Times New Roman"/>
          <w:sz w:val="24"/>
          <w:szCs w:val="24"/>
          <w:lang w:val="en-US"/>
        </w:rPr>
        <w:t>Nilai R² yang kecil berarti kemampuan variabel bebas dalam menjelaskan variasi variabel terikat amat terbatas. Nilai yang mendekati satu berarti variabel-variabel bebas memberikan hampir semua informasi yang dibutuhkan untuk memprediksi variabel-variabel terikat. Apabila R² semakin besar mendekati 1 menunjukkan semakin kuatnya pengaruh variabel bebas terhadap variabel terikat dan apabila R² semakin kecil mendekati nol maka dapat dikatakan semakin kecilnya pengaruh variabel bebas terhadap variabel terikat.</w:t>
      </w:r>
    </w:p>
    <w:p w:rsidR="00566728" w:rsidRPr="000D5F93" w:rsidRDefault="00566728" w:rsidP="00566728">
      <w:pPr>
        <w:pStyle w:val="NoSpacing"/>
        <w:spacing w:line="480" w:lineRule="auto"/>
        <w:ind w:firstLine="630"/>
        <w:jc w:val="both"/>
        <w:rPr>
          <w:rFonts w:ascii="Times New Roman" w:hAnsi="Times New Roman" w:cs="Times New Roman"/>
          <w:sz w:val="24"/>
          <w:szCs w:val="24"/>
        </w:rPr>
      </w:pPr>
    </w:p>
    <w:p w:rsidR="004735F6" w:rsidRDefault="004735F6" w:rsidP="007B78A3">
      <w:pPr>
        <w:pStyle w:val="Heading3"/>
        <w:numPr>
          <w:ilvl w:val="2"/>
          <w:numId w:val="7"/>
        </w:numPr>
        <w:spacing w:line="480" w:lineRule="auto"/>
        <w:ind w:left="720" w:hanging="720"/>
        <w:rPr>
          <w:rFonts w:ascii="Times New Roman" w:hAnsi="Times New Roman" w:cs="Times New Roman"/>
          <w:b/>
          <w:color w:val="000000" w:themeColor="text1"/>
        </w:rPr>
      </w:pPr>
      <w:r>
        <w:rPr>
          <w:rFonts w:ascii="Times New Roman" w:hAnsi="Times New Roman" w:cs="Times New Roman"/>
          <w:b/>
          <w:color w:val="000000" w:themeColor="text1"/>
        </w:rPr>
        <w:t>Pengujian Hipotesis</w:t>
      </w:r>
    </w:p>
    <w:p w:rsidR="007B78A3" w:rsidRPr="007B78A3" w:rsidRDefault="007B78A3" w:rsidP="007B78A3">
      <w:pPr>
        <w:rPr>
          <w:lang w:val="en-US"/>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sidR="008A5E29">
        <w:rPr>
          <w:rFonts w:ascii="Times New Roman" w:hAnsi="Times New Roman" w:cs="Times New Roman"/>
          <w:sz w:val="24"/>
          <w:szCs w:val="24"/>
          <w:lang w:val="en-US"/>
        </w:rPr>
        <w:t>analisis kore</w:t>
      </w:r>
      <w:r>
        <w:rPr>
          <w:rFonts w:ascii="Times New Roman" w:hAnsi="Times New Roman" w:cs="Times New Roman"/>
          <w:sz w:val="24"/>
          <w:szCs w:val="24"/>
          <w:lang w:val="en-US"/>
        </w:rPr>
        <w:t>l</w:t>
      </w:r>
      <w:r w:rsidR="008A5E29">
        <w:rPr>
          <w:rFonts w:ascii="Times New Roman" w:hAnsi="Times New Roman" w:cs="Times New Roman"/>
          <w:sz w:val="24"/>
          <w:szCs w:val="24"/>
        </w:rPr>
        <w:t>a</w:t>
      </w:r>
      <w:r>
        <w:rPr>
          <w:rFonts w:ascii="Times New Roman" w:hAnsi="Times New Roman" w:cs="Times New Roman"/>
          <w:sz w:val="24"/>
          <w:szCs w:val="24"/>
          <w:lang w:val="en-US"/>
        </w:rPr>
        <w:t>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352886" w:rsidRDefault="00352886" w:rsidP="005A6995">
      <w:pPr>
        <w:pStyle w:val="NoSpacing"/>
        <w:spacing w:line="480" w:lineRule="auto"/>
        <w:ind w:left="540" w:hanging="522"/>
        <w:jc w:val="both"/>
        <w:rPr>
          <w:rFonts w:ascii="Times New Roman" w:hAnsi="Times New Roman" w:cs="Times New Roman"/>
          <w:sz w:val="24"/>
          <w:szCs w:val="24"/>
        </w:rPr>
        <w:sectPr w:rsidR="00352886" w:rsidSect="00CC15AB">
          <w:footerReference w:type="default" r:id="rId15"/>
          <w:pgSz w:w="11906" w:h="16838" w:code="9"/>
          <w:pgMar w:top="1440" w:right="1440" w:bottom="1440" w:left="2160" w:header="706" w:footer="706" w:gutter="0"/>
          <w:cols w:space="708"/>
          <w:docGrid w:linePitch="360"/>
        </w:sectPr>
      </w:pPr>
    </w:p>
    <w:p w:rsidR="0035288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BAB IV</w:t>
      </w:r>
    </w:p>
    <w:p w:rsidR="00E8260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HASIL DAN PEMBAHAHASAN PENELITIAN</w:t>
      </w:r>
    </w:p>
    <w:p w:rsidR="00352886" w:rsidRPr="00561845" w:rsidRDefault="00352886" w:rsidP="00561845">
      <w:pPr>
        <w:pStyle w:val="NoSpacing"/>
        <w:spacing w:line="480" w:lineRule="auto"/>
        <w:rPr>
          <w:rFonts w:ascii="Times New Roman" w:hAnsi="Times New Roman" w:cs="Times New Roman"/>
          <w:b/>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Heading2"/>
        <w:numPr>
          <w:ilvl w:val="1"/>
          <w:numId w:val="20"/>
        </w:numPr>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Gambaran Umum Perusahaan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Profil PT </w:t>
      </w:r>
      <w:r w:rsidR="00334C6B">
        <w:rPr>
          <w:rFonts w:ascii="Times New Roman" w:hAnsi="Times New Roman" w:cs="Times New Roman"/>
          <w:b/>
          <w:color w:val="000000" w:themeColor="text1"/>
        </w:rPr>
        <w:t xml:space="preserve">Unilever Indonesia (Persero) Tbk </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Visi dan Misi</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Sejarah Pencatatan Saham</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Analisis Deskriptif</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Analisis Hasil Penelitian</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Pengujian Asumsi</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Sederhana</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Berganda</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Pembahasan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w:t>
      </w:r>
      <w:r w:rsidR="00561845" w:rsidRPr="00561845">
        <w:rPr>
          <w:rFonts w:ascii="Times New Roman" w:hAnsi="Times New Roman" w:cs="Times New Roman"/>
          <w:b/>
          <w:color w:val="000000" w:themeColor="text1"/>
        </w:rPr>
        <w:t xml:space="preserve"> terhadap Harga Saham </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Pengaruh ROA terhadap Harga Saham </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Pengaruh DER dan ROA terhadap Harga Saham </w:t>
      </w:r>
    </w:p>
    <w:p w:rsidR="00352886" w:rsidRPr="00352886" w:rsidRDefault="00352886" w:rsidP="00352886">
      <w:pPr>
        <w:pStyle w:val="NoSpacing"/>
      </w:pPr>
    </w:p>
    <w:sectPr w:rsidR="00352886" w:rsidRPr="00352886" w:rsidSect="00CC15AB">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4E8" w:rsidRDefault="00CC44E8" w:rsidP="004B67EB">
      <w:pPr>
        <w:spacing w:after="0" w:line="240" w:lineRule="auto"/>
      </w:pPr>
      <w:r>
        <w:separator/>
      </w:r>
    </w:p>
  </w:endnote>
  <w:endnote w:type="continuationSeparator" w:id="0">
    <w:p w:rsidR="00CC44E8" w:rsidRDefault="00CC44E8"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352886" w:rsidRPr="00CD4B19" w:rsidRDefault="00352886">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CC44E8">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352886" w:rsidRPr="00B45B04" w:rsidRDefault="0035288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352886" w:rsidRPr="00CD2155" w:rsidRDefault="0035288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BA0DF7">
          <w:rPr>
            <w:rFonts w:ascii="Times New Roman" w:hAnsi="Times New Roman" w:cs="Times New Roman"/>
            <w:noProof/>
          </w:rPr>
          <w:t>28</w:t>
        </w:r>
        <w:r w:rsidRPr="00CD2155">
          <w:rPr>
            <w:rFonts w:ascii="Times New Roman" w:hAnsi="Times New Roman" w:cs="Times New Roman"/>
            <w:noProof/>
          </w:rPr>
          <w:fldChar w:fldCharType="end"/>
        </w:r>
      </w:p>
    </w:sdtContent>
  </w:sdt>
  <w:p w:rsidR="00352886" w:rsidRDefault="00352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352886" w:rsidRDefault="00352886">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BA0DF7">
          <w:rPr>
            <w:rFonts w:ascii="Times New Roman" w:hAnsi="Times New Roman" w:cs="Times New Roman"/>
            <w:noProof/>
          </w:rPr>
          <w:t>44</w:t>
        </w:r>
        <w:r w:rsidRPr="004A6F4B">
          <w:rPr>
            <w:rFonts w:ascii="Times New Roman" w:hAnsi="Times New Roman" w:cs="Times New Roman"/>
            <w:noProof/>
          </w:rPr>
          <w:fldChar w:fldCharType="end"/>
        </w:r>
      </w:p>
    </w:sdtContent>
  </w:sdt>
  <w:p w:rsidR="00352886" w:rsidRDefault="0035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4E8" w:rsidRDefault="00CC44E8" w:rsidP="004B67EB">
      <w:pPr>
        <w:spacing w:after="0" w:line="240" w:lineRule="auto"/>
      </w:pPr>
      <w:r>
        <w:separator/>
      </w:r>
    </w:p>
  </w:footnote>
  <w:footnote w:type="continuationSeparator" w:id="0">
    <w:p w:rsidR="00CC44E8" w:rsidRDefault="00CC44E8"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A716DB1"/>
    <w:multiLevelType w:val="hybridMultilevel"/>
    <w:tmpl w:val="C31E00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8">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1">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17"/>
  </w:num>
  <w:num w:numId="5">
    <w:abstractNumId w:val="7"/>
  </w:num>
  <w:num w:numId="6">
    <w:abstractNumId w:val="21"/>
  </w:num>
  <w:num w:numId="7">
    <w:abstractNumId w:val="9"/>
  </w:num>
  <w:num w:numId="8">
    <w:abstractNumId w:val="5"/>
  </w:num>
  <w:num w:numId="9">
    <w:abstractNumId w:val="0"/>
  </w:num>
  <w:num w:numId="10">
    <w:abstractNumId w:val="19"/>
  </w:num>
  <w:num w:numId="11">
    <w:abstractNumId w:val="22"/>
  </w:num>
  <w:num w:numId="12">
    <w:abstractNumId w:val="3"/>
  </w:num>
  <w:num w:numId="13">
    <w:abstractNumId w:val="10"/>
  </w:num>
  <w:num w:numId="14">
    <w:abstractNumId w:val="4"/>
  </w:num>
  <w:num w:numId="15">
    <w:abstractNumId w:val="15"/>
  </w:num>
  <w:num w:numId="16">
    <w:abstractNumId w:val="13"/>
  </w:num>
  <w:num w:numId="17">
    <w:abstractNumId w:val="2"/>
  </w:num>
  <w:num w:numId="18">
    <w:abstractNumId w:val="18"/>
  </w:num>
  <w:num w:numId="19">
    <w:abstractNumId w:val="2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6"/>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13C"/>
    <w:rsid w:val="00020F5D"/>
    <w:rsid w:val="000219B6"/>
    <w:rsid w:val="000219CC"/>
    <w:rsid w:val="0003584F"/>
    <w:rsid w:val="0003634F"/>
    <w:rsid w:val="000432FA"/>
    <w:rsid w:val="0004451D"/>
    <w:rsid w:val="00045045"/>
    <w:rsid w:val="000536AF"/>
    <w:rsid w:val="00060CC4"/>
    <w:rsid w:val="00062BF1"/>
    <w:rsid w:val="00062F94"/>
    <w:rsid w:val="000632E6"/>
    <w:rsid w:val="00064863"/>
    <w:rsid w:val="0007543C"/>
    <w:rsid w:val="00077805"/>
    <w:rsid w:val="00080729"/>
    <w:rsid w:val="00080A60"/>
    <w:rsid w:val="00080C1C"/>
    <w:rsid w:val="00082297"/>
    <w:rsid w:val="00082CC7"/>
    <w:rsid w:val="000839D3"/>
    <w:rsid w:val="000847E8"/>
    <w:rsid w:val="0008663F"/>
    <w:rsid w:val="00096B9B"/>
    <w:rsid w:val="000A29E4"/>
    <w:rsid w:val="000B5FE8"/>
    <w:rsid w:val="000C0D19"/>
    <w:rsid w:val="000C7908"/>
    <w:rsid w:val="000E3247"/>
    <w:rsid w:val="00100E8A"/>
    <w:rsid w:val="00101EC4"/>
    <w:rsid w:val="00101F58"/>
    <w:rsid w:val="00104643"/>
    <w:rsid w:val="001046C2"/>
    <w:rsid w:val="00104E5A"/>
    <w:rsid w:val="001247B6"/>
    <w:rsid w:val="00125CEF"/>
    <w:rsid w:val="00127BAF"/>
    <w:rsid w:val="00143144"/>
    <w:rsid w:val="001446C4"/>
    <w:rsid w:val="001476E3"/>
    <w:rsid w:val="001532A7"/>
    <w:rsid w:val="00154C24"/>
    <w:rsid w:val="001551A6"/>
    <w:rsid w:val="00164096"/>
    <w:rsid w:val="00166B5E"/>
    <w:rsid w:val="001675CF"/>
    <w:rsid w:val="00176704"/>
    <w:rsid w:val="001801D8"/>
    <w:rsid w:val="001806DA"/>
    <w:rsid w:val="00182BA8"/>
    <w:rsid w:val="001865F4"/>
    <w:rsid w:val="00196055"/>
    <w:rsid w:val="00197DC4"/>
    <w:rsid w:val="001A1AFE"/>
    <w:rsid w:val="001A1E8E"/>
    <w:rsid w:val="001A724C"/>
    <w:rsid w:val="001B1A79"/>
    <w:rsid w:val="001B2D4E"/>
    <w:rsid w:val="001C4CB8"/>
    <w:rsid w:val="001C6B8E"/>
    <w:rsid w:val="001C6BDF"/>
    <w:rsid w:val="001C7B1D"/>
    <w:rsid w:val="001D3CA1"/>
    <w:rsid w:val="001D6070"/>
    <w:rsid w:val="001E3F2B"/>
    <w:rsid w:val="001E650A"/>
    <w:rsid w:val="001F5D4E"/>
    <w:rsid w:val="001F5DC4"/>
    <w:rsid w:val="00205258"/>
    <w:rsid w:val="00210289"/>
    <w:rsid w:val="00210D9C"/>
    <w:rsid w:val="00211222"/>
    <w:rsid w:val="002119ED"/>
    <w:rsid w:val="002132C6"/>
    <w:rsid w:val="002154B1"/>
    <w:rsid w:val="002171E9"/>
    <w:rsid w:val="00224CC3"/>
    <w:rsid w:val="00225F9B"/>
    <w:rsid w:val="0023374E"/>
    <w:rsid w:val="00236DA8"/>
    <w:rsid w:val="002474FA"/>
    <w:rsid w:val="00255460"/>
    <w:rsid w:val="00264DC3"/>
    <w:rsid w:val="00265BC8"/>
    <w:rsid w:val="00266819"/>
    <w:rsid w:val="00273652"/>
    <w:rsid w:val="0028133B"/>
    <w:rsid w:val="0028292E"/>
    <w:rsid w:val="00286A04"/>
    <w:rsid w:val="00287990"/>
    <w:rsid w:val="002923BB"/>
    <w:rsid w:val="00295226"/>
    <w:rsid w:val="00296B67"/>
    <w:rsid w:val="002A2FED"/>
    <w:rsid w:val="002A5D66"/>
    <w:rsid w:val="002A7A6E"/>
    <w:rsid w:val="002B0D2C"/>
    <w:rsid w:val="002B2611"/>
    <w:rsid w:val="002B7D9C"/>
    <w:rsid w:val="002B7E6E"/>
    <w:rsid w:val="002D59A4"/>
    <w:rsid w:val="002D79C5"/>
    <w:rsid w:val="002E367D"/>
    <w:rsid w:val="002E5BC2"/>
    <w:rsid w:val="002E7E9C"/>
    <w:rsid w:val="002F5859"/>
    <w:rsid w:val="00310809"/>
    <w:rsid w:val="00312A96"/>
    <w:rsid w:val="00312AD2"/>
    <w:rsid w:val="00317921"/>
    <w:rsid w:val="00323190"/>
    <w:rsid w:val="00331065"/>
    <w:rsid w:val="00331F20"/>
    <w:rsid w:val="00332AD9"/>
    <w:rsid w:val="00334C6B"/>
    <w:rsid w:val="00350F31"/>
    <w:rsid w:val="00352886"/>
    <w:rsid w:val="00355860"/>
    <w:rsid w:val="003654F2"/>
    <w:rsid w:val="00371FF9"/>
    <w:rsid w:val="00376514"/>
    <w:rsid w:val="00382394"/>
    <w:rsid w:val="003865AC"/>
    <w:rsid w:val="0039406E"/>
    <w:rsid w:val="00395EC6"/>
    <w:rsid w:val="003A1F5E"/>
    <w:rsid w:val="003B4F77"/>
    <w:rsid w:val="003B6DE0"/>
    <w:rsid w:val="003B7311"/>
    <w:rsid w:val="003D4F27"/>
    <w:rsid w:val="003E1816"/>
    <w:rsid w:val="003E244D"/>
    <w:rsid w:val="003E70BD"/>
    <w:rsid w:val="004024D3"/>
    <w:rsid w:val="0040685B"/>
    <w:rsid w:val="00406ECD"/>
    <w:rsid w:val="00413C38"/>
    <w:rsid w:val="00417C46"/>
    <w:rsid w:val="00437227"/>
    <w:rsid w:val="00446FD3"/>
    <w:rsid w:val="004537DD"/>
    <w:rsid w:val="0045454C"/>
    <w:rsid w:val="00466264"/>
    <w:rsid w:val="00471F06"/>
    <w:rsid w:val="004735F6"/>
    <w:rsid w:val="00474B88"/>
    <w:rsid w:val="00474E0B"/>
    <w:rsid w:val="0048066C"/>
    <w:rsid w:val="00487404"/>
    <w:rsid w:val="00487495"/>
    <w:rsid w:val="0049350A"/>
    <w:rsid w:val="004A49CB"/>
    <w:rsid w:val="004A7EDB"/>
    <w:rsid w:val="004B67EB"/>
    <w:rsid w:val="004C2D5C"/>
    <w:rsid w:val="004C2FC6"/>
    <w:rsid w:val="004C4F0B"/>
    <w:rsid w:val="004D64E7"/>
    <w:rsid w:val="004D7331"/>
    <w:rsid w:val="004E065F"/>
    <w:rsid w:val="004E1AFC"/>
    <w:rsid w:val="004E1F5A"/>
    <w:rsid w:val="00501F94"/>
    <w:rsid w:val="00503128"/>
    <w:rsid w:val="00503D4D"/>
    <w:rsid w:val="00505A73"/>
    <w:rsid w:val="005102A0"/>
    <w:rsid w:val="00510DFA"/>
    <w:rsid w:val="0051190C"/>
    <w:rsid w:val="00511BF6"/>
    <w:rsid w:val="00513BBA"/>
    <w:rsid w:val="0052081C"/>
    <w:rsid w:val="00532D76"/>
    <w:rsid w:val="005410A1"/>
    <w:rsid w:val="00541E76"/>
    <w:rsid w:val="005522E4"/>
    <w:rsid w:val="0055722A"/>
    <w:rsid w:val="0055771B"/>
    <w:rsid w:val="00561845"/>
    <w:rsid w:val="0056538B"/>
    <w:rsid w:val="0056557D"/>
    <w:rsid w:val="00566728"/>
    <w:rsid w:val="00570053"/>
    <w:rsid w:val="00571421"/>
    <w:rsid w:val="00574782"/>
    <w:rsid w:val="00580319"/>
    <w:rsid w:val="00583904"/>
    <w:rsid w:val="00586641"/>
    <w:rsid w:val="00595068"/>
    <w:rsid w:val="005979AD"/>
    <w:rsid w:val="005A19F8"/>
    <w:rsid w:val="005A2582"/>
    <w:rsid w:val="005A6995"/>
    <w:rsid w:val="005A7A81"/>
    <w:rsid w:val="005A7CA4"/>
    <w:rsid w:val="005B7D49"/>
    <w:rsid w:val="005C4C29"/>
    <w:rsid w:val="005C7DB6"/>
    <w:rsid w:val="005D0754"/>
    <w:rsid w:val="005D4252"/>
    <w:rsid w:val="005D5052"/>
    <w:rsid w:val="005E2AF9"/>
    <w:rsid w:val="005E409B"/>
    <w:rsid w:val="005E50E9"/>
    <w:rsid w:val="005E5570"/>
    <w:rsid w:val="005E5845"/>
    <w:rsid w:val="005E66C7"/>
    <w:rsid w:val="005F0D1F"/>
    <w:rsid w:val="005F6B1F"/>
    <w:rsid w:val="00621A94"/>
    <w:rsid w:val="00623735"/>
    <w:rsid w:val="00630414"/>
    <w:rsid w:val="00636F15"/>
    <w:rsid w:val="00640D09"/>
    <w:rsid w:val="0064746B"/>
    <w:rsid w:val="006523B9"/>
    <w:rsid w:val="00656113"/>
    <w:rsid w:val="00677AF8"/>
    <w:rsid w:val="0068404F"/>
    <w:rsid w:val="00685413"/>
    <w:rsid w:val="006A448B"/>
    <w:rsid w:val="006B20F4"/>
    <w:rsid w:val="006B555C"/>
    <w:rsid w:val="006B5C5F"/>
    <w:rsid w:val="006D0790"/>
    <w:rsid w:val="006D37B6"/>
    <w:rsid w:val="006E3157"/>
    <w:rsid w:val="006E4FC0"/>
    <w:rsid w:val="006E6AF5"/>
    <w:rsid w:val="006E77FD"/>
    <w:rsid w:val="006F0A0E"/>
    <w:rsid w:val="006F12B5"/>
    <w:rsid w:val="006F23C0"/>
    <w:rsid w:val="006F53DD"/>
    <w:rsid w:val="007005E9"/>
    <w:rsid w:val="007115C3"/>
    <w:rsid w:val="007132B2"/>
    <w:rsid w:val="00717FB3"/>
    <w:rsid w:val="00724ADE"/>
    <w:rsid w:val="0072555D"/>
    <w:rsid w:val="00733627"/>
    <w:rsid w:val="00740468"/>
    <w:rsid w:val="0074431F"/>
    <w:rsid w:val="00747380"/>
    <w:rsid w:val="00747FCA"/>
    <w:rsid w:val="00752394"/>
    <w:rsid w:val="00762E15"/>
    <w:rsid w:val="00765D4B"/>
    <w:rsid w:val="007708BF"/>
    <w:rsid w:val="00777077"/>
    <w:rsid w:val="00782E0F"/>
    <w:rsid w:val="00784DD3"/>
    <w:rsid w:val="00784E12"/>
    <w:rsid w:val="007855D4"/>
    <w:rsid w:val="00786782"/>
    <w:rsid w:val="00792E4A"/>
    <w:rsid w:val="00795407"/>
    <w:rsid w:val="007A31B4"/>
    <w:rsid w:val="007A4DA8"/>
    <w:rsid w:val="007A74F6"/>
    <w:rsid w:val="007B78A3"/>
    <w:rsid w:val="007C6F3B"/>
    <w:rsid w:val="007D1097"/>
    <w:rsid w:val="007D1978"/>
    <w:rsid w:val="007D4F0D"/>
    <w:rsid w:val="007D56E1"/>
    <w:rsid w:val="007D63C3"/>
    <w:rsid w:val="007E2D01"/>
    <w:rsid w:val="007F34AE"/>
    <w:rsid w:val="007F3BAA"/>
    <w:rsid w:val="007F4C0F"/>
    <w:rsid w:val="00804E64"/>
    <w:rsid w:val="00807D2D"/>
    <w:rsid w:val="00810BBA"/>
    <w:rsid w:val="00811E7B"/>
    <w:rsid w:val="00815F8B"/>
    <w:rsid w:val="0082060D"/>
    <w:rsid w:val="0082267C"/>
    <w:rsid w:val="00824DCC"/>
    <w:rsid w:val="0084065F"/>
    <w:rsid w:val="00841261"/>
    <w:rsid w:val="00841701"/>
    <w:rsid w:val="00842B30"/>
    <w:rsid w:val="008500CE"/>
    <w:rsid w:val="00856043"/>
    <w:rsid w:val="00856EBA"/>
    <w:rsid w:val="008614D9"/>
    <w:rsid w:val="0087182D"/>
    <w:rsid w:val="008723B9"/>
    <w:rsid w:val="00873BDD"/>
    <w:rsid w:val="00875137"/>
    <w:rsid w:val="00875FC5"/>
    <w:rsid w:val="00876752"/>
    <w:rsid w:val="0088583A"/>
    <w:rsid w:val="008943D0"/>
    <w:rsid w:val="00896084"/>
    <w:rsid w:val="008A1DDF"/>
    <w:rsid w:val="008A4F74"/>
    <w:rsid w:val="008A5E29"/>
    <w:rsid w:val="008A5EFC"/>
    <w:rsid w:val="008B3324"/>
    <w:rsid w:val="008C29DE"/>
    <w:rsid w:val="008C4E6B"/>
    <w:rsid w:val="008C4FAA"/>
    <w:rsid w:val="008C7689"/>
    <w:rsid w:val="008D1302"/>
    <w:rsid w:val="008D605B"/>
    <w:rsid w:val="008D75A8"/>
    <w:rsid w:val="008D7602"/>
    <w:rsid w:val="008D7860"/>
    <w:rsid w:val="008E055A"/>
    <w:rsid w:val="008E25C5"/>
    <w:rsid w:val="008F5BF2"/>
    <w:rsid w:val="00910AD9"/>
    <w:rsid w:val="00910CEC"/>
    <w:rsid w:val="0091292C"/>
    <w:rsid w:val="00914864"/>
    <w:rsid w:val="009179C0"/>
    <w:rsid w:val="00922355"/>
    <w:rsid w:val="00922BAD"/>
    <w:rsid w:val="009300B0"/>
    <w:rsid w:val="00931CAE"/>
    <w:rsid w:val="009367DE"/>
    <w:rsid w:val="00937985"/>
    <w:rsid w:val="00940182"/>
    <w:rsid w:val="00945424"/>
    <w:rsid w:val="00946440"/>
    <w:rsid w:val="00946534"/>
    <w:rsid w:val="009612FF"/>
    <w:rsid w:val="00962677"/>
    <w:rsid w:val="009631DF"/>
    <w:rsid w:val="009632D5"/>
    <w:rsid w:val="00970861"/>
    <w:rsid w:val="00971396"/>
    <w:rsid w:val="009745D3"/>
    <w:rsid w:val="009817C6"/>
    <w:rsid w:val="0099763F"/>
    <w:rsid w:val="009A02AF"/>
    <w:rsid w:val="009A299F"/>
    <w:rsid w:val="009A3EFE"/>
    <w:rsid w:val="009A400B"/>
    <w:rsid w:val="009A5133"/>
    <w:rsid w:val="009A6A37"/>
    <w:rsid w:val="009B080D"/>
    <w:rsid w:val="009B39D0"/>
    <w:rsid w:val="009B6934"/>
    <w:rsid w:val="009B7F1A"/>
    <w:rsid w:val="009C3ABC"/>
    <w:rsid w:val="009D0240"/>
    <w:rsid w:val="009D39C9"/>
    <w:rsid w:val="009D7F7F"/>
    <w:rsid w:val="009E0DE8"/>
    <w:rsid w:val="009F6F47"/>
    <w:rsid w:val="00A044DD"/>
    <w:rsid w:val="00A048F5"/>
    <w:rsid w:val="00A11C79"/>
    <w:rsid w:val="00A11E99"/>
    <w:rsid w:val="00A15EDE"/>
    <w:rsid w:val="00A17A4F"/>
    <w:rsid w:val="00A2177A"/>
    <w:rsid w:val="00A27B04"/>
    <w:rsid w:val="00A30EA1"/>
    <w:rsid w:val="00A33CEA"/>
    <w:rsid w:val="00A4652E"/>
    <w:rsid w:val="00A5580A"/>
    <w:rsid w:val="00A61A43"/>
    <w:rsid w:val="00A61F0E"/>
    <w:rsid w:val="00A7423F"/>
    <w:rsid w:val="00A7467E"/>
    <w:rsid w:val="00A772B1"/>
    <w:rsid w:val="00A77396"/>
    <w:rsid w:val="00A85467"/>
    <w:rsid w:val="00A901A4"/>
    <w:rsid w:val="00AA49B2"/>
    <w:rsid w:val="00AA6307"/>
    <w:rsid w:val="00AB0351"/>
    <w:rsid w:val="00AB1509"/>
    <w:rsid w:val="00AB1AFF"/>
    <w:rsid w:val="00AB1C1E"/>
    <w:rsid w:val="00AB6C08"/>
    <w:rsid w:val="00AB7B40"/>
    <w:rsid w:val="00AB7DD8"/>
    <w:rsid w:val="00AC2CFF"/>
    <w:rsid w:val="00AD0710"/>
    <w:rsid w:val="00AD76A7"/>
    <w:rsid w:val="00AE4F08"/>
    <w:rsid w:val="00B00CE1"/>
    <w:rsid w:val="00B10459"/>
    <w:rsid w:val="00B11406"/>
    <w:rsid w:val="00B1386E"/>
    <w:rsid w:val="00B13FFF"/>
    <w:rsid w:val="00B24AC4"/>
    <w:rsid w:val="00B25FDC"/>
    <w:rsid w:val="00B30B60"/>
    <w:rsid w:val="00B321A9"/>
    <w:rsid w:val="00B4232A"/>
    <w:rsid w:val="00B4330D"/>
    <w:rsid w:val="00B43FB9"/>
    <w:rsid w:val="00B44412"/>
    <w:rsid w:val="00B44677"/>
    <w:rsid w:val="00B45B04"/>
    <w:rsid w:val="00B474D6"/>
    <w:rsid w:val="00B56CC1"/>
    <w:rsid w:val="00B647D8"/>
    <w:rsid w:val="00B65697"/>
    <w:rsid w:val="00B73C70"/>
    <w:rsid w:val="00B82D78"/>
    <w:rsid w:val="00B9432C"/>
    <w:rsid w:val="00B9490D"/>
    <w:rsid w:val="00B958D5"/>
    <w:rsid w:val="00BA01C9"/>
    <w:rsid w:val="00BA0DF7"/>
    <w:rsid w:val="00BA62C4"/>
    <w:rsid w:val="00BB0988"/>
    <w:rsid w:val="00BB27F8"/>
    <w:rsid w:val="00BB7EA5"/>
    <w:rsid w:val="00BD79EE"/>
    <w:rsid w:val="00BD7EBF"/>
    <w:rsid w:val="00BE01E4"/>
    <w:rsid w:val="00BE0CF6"/>
    <w:rsid w:val="00BE14E3"/>
    <w:rsid w:val="00BE1A5F"/>
    <w:rsid w:val="00C021CF"/>
    <w:rsid w:val="00C02B75"/>
    <w:rsid w:val="00C039ED"/>
    <w:rsid w:val="00C04F11"/>
    <w:rsid w:val="00C04FEA"/>
    <w:rsid w:val="00C05271"/>
    <w:rsid w:val="00C11C75"/>
    <w:rsid w:val="00C239A1"/>
    <w:rsid w:val="00C23F8F"/>
    <w:rsid w:val="00C243C3"/>
    <w:rsid w:val="00C303A4"/>
    <w:rsid w:val="00C56BF9"/>
    <w:rsid w:val="00C60322"/>
    <w:rsid w:val="00C63908"/>
    <w:rsid w:val="00C64669"/>
    <w:rsid w:val="00C664F8"/>
    <w:rsid w:val="00C7155F"/>
    <w:rsid w:val="00C75B10"/>
    <w:rsid w:val="00C86F37"/>
    <w:rsid w:val="00C93902"/>
    <w:rsid w:val="00CA052E"/>
    <w:rsid w:val="00CA30D7"/>
    <w:rsid w:val="00CA701E"/>
    <w:rsid w:val="00CB609F"/>
    <w:rsid w:val="00CC15AB"/>
    <w:rsid w:val="00CC29DA"/>
    <w:rsid w:val="00CC44E8"/>
    <w:rsid w:val="00CD40DA"/>
    <w:rsid w:val="00CD4B19"/>
    <w:rsid w:val="00CE2152"/>
    <w:rsid w:val="00CE234F"/>
    <w:rsid w:val="00CE7F68"/>
    <w:rsid w:val="00CF0A92"/>
    <w:rsid w:val="00CF1055"/>
    <w:rsid w:val="00CF17D2"/>
    <w:rsid w:val="00D03459"/>
    <w:rsid w:val="00D26E96"/>
    <w:rsid w:val="00D313CD"/>
    <w:rsid w:val="00D37656"/>
    <w:rsid w:val="00D4289E"/>
    <w:rsid w:val="00D435C2"/>
    <w:rsid w:val="00D53110"/>
    <w:rsid w:val="00D53B82"/>
    <w:rsid w:val="00D569B9"/>
    <w:rsid w:val="00D6088C"/>
    <w:rsid w:val="00D62AFD"/>
    <w:rsid w:val="00D63B08"/>
    <w:rsid w:val="00D6543A"/>
    <w:rsid w:val="00D66055"/>
    <w:rsid w:val="00D772B7"/>
    <w:rsid w:val="00D84D4A"/>
    <w:rsid w:val="00D87F57"/>
    <w:rsid w:val="00D906EE"/>
    <w:rsid w:val="00D92DE8"/>
    <w:rsid w:val="00DB0A26"/>
    <w:rsid w:val="00DC6E9E"/>
    <w:rsid w:val="00DD49F8"/>
    <w:rsid w:val="00DD4C93"/>
    <w:rsid w:val="00DE764D"/>
    <w:rsid w:val="00DF4B8F"/>
    <w:rsid w:val="00DF6D24"/>
    <w:rsid w:val="00DF76EA"/>
    <w:rsid w:val="00E039AC"/>
    <w:rsid w:val="00E04DED"/>
    <w:rsid w:val="00E10256"/>
    <w:rsid w:val="00E11E5D"/>
    <w:rsid w:val="00E13B01"/>
    <w:rsid w:val="00E14E6D"/>
    <w:rsid w:val="00E20BA6"/>
    <w:rsid w:val="00E2487C"/>
    <w:rsid w:val="00E250BC"/>
    <w:rsid w:val="00E25220"/>
    <w:rsid w:val="00E25724"/>
    <w:rsid w:val="00E268C8"/>
    <w:rsid w:val="00E30612"/>
    <w:rsid w:val="00E34170"/>
    <w:rsid w:val="00E344EA"/>
    <w:rsid w:val="00E376FC"/>
    <w:rsid w:val="00E522EA"/>
    <w:rsid w:val="00E65289"/>
    <w:rsid w:val="00E7000D"/>
    <w:rsid w:val="00E724B9"/>
    <w:rsid w:val="00E72830"/>
    <w:rsid w:val="00E73359"/>
    <w:rsid w:val="00E81BE8"/>
    <w:rsid w:val="00E82606"/>
    <w:rsid w:val="00E83E41"/>
    <w:rsid w:val="00E8444F"/>
    <w:rsid w:val="00E86E3A"/>
    <w:rsid w:val="00E87D0C"/>
    <w:rsid w:val="00E979FA"/>
    <w:rsid w:val="00EA382F"/>
    <w:rsid w:val="00EB0806"/>
    <w:rsid w:val="00EB2B8D"/>
    <w:rsid w:val="00EB32A9"/>
    <w:rsid w:val="00EB637D"/>
    <w:rsid w:val="00EB6B50"/>
    <w:rsid w:val="00EC3586"/>
    <w:rsid w:val="00EC3FA3"/>
    <w:rsid w:val="00EC41AE"/>
    <w:rsid w:val="00EC57B3"/>
    <w:rsid w:val="00EC59B3"/>
    <w:rsid w:val="00EC6BE2"/>
    <w:rsid w:val="00EC74A6"/>
    <w:rsid w:val="00ED0579"/>
    <w:rsid w:val="00EE2D38"/>
    <w:rsid w:val="00EE3531"/>
    <w:rsid w:val="00EF0712"/>
    <w:rsid w:val="00EF28D1"/>
    <w:rsid w:val="00F017E4"/>
    <w:rsid w:val="00F02380"/>
    <w:rsid w:val="00F027AB"/>
    <w:rsid w:val="00F028CA"/>
    <w:rsid w:val="00F058CC"/>
    <w:rsid w:val="00F10DC6"/>
    <w:rsid w:val="00F13A26"/>
    <w:rsid w:val="00F1707A"/>
    <w:rsid w:val="00F3065A"/>
    <w:rsid w:val="00F378DE"/>
    <w:rsid w:val="00F41623"/>
    <w:rsid w:val="00F45D85"/>
    <w:rsid w:val="00F53904"/>
    <w:rsid w:val="00F648EB"/>
    <w:rsid w:val="00F672D1"/>
    <w:rsid w:val="00F9389A"/>
    <w:rsid w:val="00FA18DC"/>
    <w:rsid w:val="00FA6CC8"/>
    <w:rsid w:val="00FB0937"/>
    <w:rsid w:val="00FB24B4"/>
    <w:rsid w:val="00FB7958"/>
    <w:rsid w:val="00FC47BD"/>
    <w:rsid w:val="00FC4981"/>
    <w:rsid w:val="00FC7BA1"/>
    <w:rsid w:val="00FD0696"/>
    <w:rsid w:val="00FD1EA8"/>
    <w:rsid w:val="00FD2C4F"/>
    <w:rsid w:val="00FE21FF"/>
    <w:rsid w:val="00FE4B9A"/>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7D49"/>
    <w:rPr>
      <w:color w:val="808080"/>
    </w:rPr>
  </w:style>
  <w:style w:type="paragraph" w:customStyle="1" w:styleId="Default">
    <w:name w:val="Default"/>
    <w:rsid w:val="00AA630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44</Pages>
  <Words>9757</Words>
  <Characters>55618</Characters>
  <Application>Microsoft Office Word</Application>
  <DocSecurity>0</DocSecurity>
  <Lines>463</Lines>
  <Paragraphs>130</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Latar Belakang</vt:lpstr>
      <vt:lpstr>    Pembatasan Masalah</vt:lpstr>
      <vt:lpstr>    Perumusan Masalah</vt:lpstr>
      <vt:lpstr>        Bagaimana pengaruh Debt to Equity Ratio (DER) dan Return on Asset (ROA) secara s</vt:lpstr>
      <vt:lpstr>        Bagaimana pengaruh Debt to Equity Ratio (DER) secara parsial terhadap harga saha</vt:lpstr>
      <vt:lpstr>        Bagaimana pengaruh Return on Assets (ROA) secara parsial terhadap harga saham pe</vt:lpstr>
      <vt:lpstr>        </vt:lpstr>
      <vt:lpstr>    Tujuan Penelitian</vt:lpstr>
      <vt:lpstr>        Untuk mengetahui dan menganalisis signifikan secara simultan pengaruh Debt to Eq</vt:lpstr>
      <vt:lpstr>        Untuk mengetahui dan menganalisis signifikan secara parsial pengaruh Debt to Equ</vt:lpstr>
      <vt:lpstr>    Manfaat Penelitian</vt:lpstr>
      <vt:lpstr>        Bagi Peneliti</vt:lpstr>
      <vt:lpstr>        Bagi Pembaca</vt:lpstr>
      <vt:lpstr>        Bagi Perusahaan</vt:lpstr>
      <vt:lpstr/>
      <vt:lpstr/>
      <vt:lpstr>    Landasan Teori</vt:lpstr>
      <vt:lpstr>        Investasi</vt:lpstr>
      <vt:lpstr>        Pasar Modal</vt:lpstr>
      <vt:lpstr>        Saham dan Harga Saham</vt:lpstr>
      <vt:lpstr>        Laporan Keuangan</vt:lpstr>
      <vt:lpstr>        Neraca</vt:lpstr>
      <vt:lpstr>        Laporan Laba Rugi</vt:lpstr>
      <vt:lpstr>        Laporan Arus Kas</vt:lpstr>
      <vt:lpstr>        Laporan Perubahan Ekuitas</vt:lpstr>
      <vt:lpstr>        Analisa Laporan Keuangan</vt:lpstr>
      <vt:lpstr>        Debt to Equity Ratio (DER)</vt:lpstr>
      <vt:lpstr>        Return On Asset (ROA)</vt:lpstr>
      <vt:lpstr>    Penelitian Terdahulu</vt:lpstr>
      <vt:lpstr>    Kerangka Konseptual</vt:lpstr>
      <vt:lpstr>    Perumusan Hipotesis</vt:lpstr>
      <vt:lpstr>        Hubungan Debt to Equity Ratio (DER) terhadap harga saham</vt:lpstr>
      <vt:lpstr>        Hubungan Return On Assets (ROA) terhadap harga saham</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Populasi</vt:lpstr>
      <vt:lpstr>        Sampel</vt:lpstr>
      <vt:lpstr>    Metode Pengumpulan Data</vt:lpstr>
      <vt:lpstr>    Teknik Analisis Data</vt:lpstr>
      <vt:lpstr>        Uji Asumsi Klasik</vt:lpstr>
      <vt:lpstr>        Analisis Regresi Linier Berganda</vt:lpstr>
      <vt:lpstr>        Analisis Koefisien Korelasi Berganda</vt:lpstr>
      <vt:lpstr>        Analisis Koefisien Determinasi</vt:lpstr>
      <vt:lpstr>        Pengujian Hipotesis</vt:lpstr>
      <vt:lpstr/>
      <vt:lpstr/>
      <vt:lpstr/>
      <vt:lpstr/>
      <vt:lpstr>    Gambaran Umum Perusahaan</vt:lpstr>
      <vt:lpstr>        Profil PT Bla bla bla</vt:lpstr>
      <vt:lpstr>        Analisis Deskriptif</vt:lpstr>
      <vt:lpstr>        Analisis Hasil Penelitian</vt:lpstr>
    </vt:vector>
  </TitlesOfParts>
  <Company/>
  <LinksUpToDate>false</LinksUpToDate>
  <CharactersWithSpaces>65245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223</cp:revision>
  <dcterms:created xsi:type="dcterms:W3CDTF">2020-07-28T06:51:00Z</dcterms:created>
  <dcterms:modified xsi:type="dcterms:W3CDTF">2020-09-22T06:05:00Z</dcterms:modified>
</cp:coreProperties>
</file>