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DACB" w14:textId="72FE3CCD" w:rsidR="00C27444" w:rsidRPr="00A655BE" w:rsidRDefault="00F745B6" w:rsidP="00542DCB">
      <w:pPr>
        <w:spacing w:line="480" w:lineRule="auto"/>
        <w:ind w:right="709"/>
        <w:jc w:val="center"/>
        <w:rPr>
          <w:rStyle w:val="Hyperlink"/>
          <w:rFonts w:ascii="Times New Roman" w:hAnsi="Times New Roman" w:cs="Times New Roman"/>
          <w:b/>
          <w:i/>
          <w:color w:val="auto"/>
          <w:sz w:val="28"/>
          <w:szCs w:val="28"/>
          <w:u w:val="none"/>
        </w:rPr>
      </w:pPr>
      <w:r w:rsidRPr="00A655BE">
        <w:rPr>
          <w:rStyle w:val="Hyperlink"/>
          <w:rFonts w:ascii="Times New Roman" w:hAnsi="Times New Roman" w:cs="Times New Roman"/>
          <w:b/>
          <w:i/>
          <w:color w:val="auto"/>
          <w:sz w:val="28"/>
          <w:szCs w:val="28"/>
          <w:u w:val="none"/>
        </w:rPr>
        <w:t>Abstract</w:t>
      </w:r>
    </w:p>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1"/>
        <w:gridCol w:w="394"/>
        <w:gridCol w:w="5670"/>
      </w:tblGrid>
      <w:tr w:rsidR="00F326FF" w:rsidRPr="00A655BE" w14:paraId="34D53F77" w14:textId="77777777" w:rsidTr="007F1CFB">
        <w:tc>
          <w:tcPr>
            <w:tcW w:w="2691" w:type="dxa"/>
          </w:tcPr>
          <w:p w14:paraId="6BC3946E" w14:textId="77777777" w:rsidR="00F326FF" w:rsidRPr="00A655BE" w:rsidRDefault="00F326FF" w:rsidP="00F326FF">
            <w:pPr>
              <w:ind w:right="709"/>
              <w:jc w:val="both"/>
              <w:rPr>
                <w:rStyle w:val="Hyperlink"/>
                <w:rFonts w:ascii="Times New Roman" w:hAnsi="Times New Roman" w:cs="Times New Roman"/>
                <w:i/>
                <w:color w:val="auto"/>
                <w:u w:val="none"/>
              </w:rPr>
            </w:pPr>
            <w:r w:rsidRPr="00A655BE">
              <w:rPr>
                <w:rStyle w:val="Hyperlink"/>
                <w:rFonts w:ascii="Times New Roman" w:hAnsi="Times New Roman" w:cs="Times New Roman"/>
                <w:i/>
                <w:color w:val="auto"/>
                <w:u w:val="none"/>
              </w:rPr>
              <w:t>Name</w:t>
            </w:r>
          </w:p>
        </w:tc>
        <w:tc>
          <w:tcPr>
            <w:tcW w:w="394" w:type="dxa"/>
          </w:tcPr>
          <w:p w14:paraId="49223560" w14:textId="77777777" w:rsidR="00F326FF" w:rsidRPr="00A655BE" w:rsidRDefault="00F326FF" w:rsidP="00F326FF">
            <w:pPr>
              <w:ind w:right="709"/>
              <w:jc w:val="center"/>
              <w:rPr>
                <w:rStyle w:val="Hyperlink"/>
                <w:rFonts w:ascii="Times New Roman" w:hAnsi="Times New Roman" w:cs="Times New Roman"/>
                <w:color w:val="auto"/>
                <w:u w:val="none"/>
              </w:rPr>
            </w:pPr>
            <w:r w:rsidRPr="00A655BE">
              <w:rPr>
                <w:rStyle w:val="Hyperlink"/>
                <w:rFonts w:ascii="Times New Roman" w:hAnsi="Times New Roman" w:cs="Times New Roman"/>
                <w:color w:val="auto"/>
                <w:u w:val="none"/>
              </w:rPr>
              <w:t>:</w:t>
            </w:r>
          </w:p>
        </w:tc>
        <w:tc>
          <w:tcPr>
            <w:tcW w:w="5670" w:type="dxa"/>
          </w:tcPr>
          <w:p w14:paraId="40666FA1" w14:textId="02F1A196" w:rsidR="00F326FF" w:rsidRPr="00F55523" w:rsidRDefault="00F55523" w:rsidP="00EA05E7">
            <w:pPr>
              <w:ind w:right="709"/>
              <w:jc w:val="both"/>
              <w:rPr>
                <w:rStyle w:val="Hyperlink"/>
                <w:rFonts w:ascii="Times New Roman" w:hAnsi="Times New Roman" w:cs="Times New Roman"/>
                <w:i/>
                <w:iCs/>
                <w:color w:val="auto"/>
                <w:u w:val="none"/>
              </w:rPr>
            </w:pPr>
            <w:proofErr w:type="spellStart"/>
            <w:r w:rsidRPr="00F55523">
              <w:rPr>
                <w:rFonts w:ascii="Times New Roman" w:hAnsi="Times New Roman" w:cs="Times New Roman"/>
                <w:i/>
                <w:iCs/>
              </w:rPr>
              <w:t>Elih</w:t>
            </w:r>
            <w:proofErr w:type="spellEnd"/>
            <w:r w:rsidRPr="00F55523">
              <w:rPr>
                <w:rFonts w:ascii="Times New Roman" w:hAnsi="Times New Roman" w:cs="Times New Roman"/>
                <w:i/>
                <w:iCs/>
              </w:rPr>
              <w:t xml:space="preserve"> </w:t>
            </w:r>
            <w:proofErr w:type="spellStart"/>
            <w:r w:rsidRPr="00F55523">
              <w:rPr>
                <w:rFonts w:ascii="Times New Roman" w:hAnsi="Times New Roman" w:cs="Times New Roman"/>
                <w:i/>
                <w:iCs/>
              </w:rPr>
              <w:t>Ermawati</w:t>
            </w:r>
            <w:proofErr w:type="spellEnd"/>
          </w:p>
        </w:tc>
      </w:tr>
      <w:tr w:rsidR="00F326FF" w:rsidRPr="00A655BE" w14:paraId="7ED99915" w14:textId="77777777" w:rsidTr="007F1CFB">
        <w:tc>
          <w:tcPr>
            <w:tcW w:w="2691" w:type="dxa"/>
          </w:tcPr>
          <w:p w14:paraId="73F0991C" w14:textId="77777777" w:rsidR="00F326FF" w:rsidRPr="00A655BE" w:rsidRDefault="00F326FF" w:rsidP="00F326FF">
            <w:pPr>
              <w:ind w:right="709"/>
              <w:jc w:val="both"/>
              <w:rPr>
                <w:rStyle w:val="Hyperlink"/>
                <w:rFonts w:ascii="Times New Roman" w:hAnsi="Times New Roman" w:cs="Times New Roman"/>
                <w:i/>
                <w:color w:val="auto"/>
                <w:u w:val="none"/>
              </w:rPr>
            </w:pPr>
            <w:r w:rsidRPr="00A655BE">
              <w:rPr>
                <w:rStyle w:val="Hyperlink"/>
                <w:rFonts w:ascii="Times New Roman" w:hAnsi="Times New Roman" w:cs="Times New Roman"/>
                <w:i/>
                <w:color w:val="auto"/>
                <w:u w:val="none"/>
              </w:rPr>
              <w:t>NIM</w:t>
            </w:r>
          </w:p>
        </w:tc>
        <w:tc>
          <w:tcPr>
            <w:tcW w:w="394" w:type="dxa"/>
          </w:tcPr>
          <w:p w14:paraId="702EC20D" w14:textId="77777777" w:rsidR="00F326FF" w:rsidRPr="00A655BE" w:rsidRDefault="00F326FF" w:rsidP="00F326FF">
            <w:pPr>
              <w:ind w:right="709"/>
              <w:jc w:val="center"/>
              <w:rPr>
                <w:rStyle w:val="Hyperlink"/>
                <w:rFonts w:ascii="Times New Roman" w:hAnsi="Times New Roman" w:cs="Times New Roman"/>
                <w:color w:val="auto"/>
                <w:u w:val="none"/>
              </w:rPr>
            </w:pPr>
            <w:r w:rsidRPr="00A655BE">
              <w:rPr>
                <w:rStyle w:val="Hyperlink"/>
                <w:rFonts w:ascii="Times New Roman" w:hAnsi="Times New Roman" w:cs="Times New Roman"/>
                <w:color w:val="auto"/>
                <w:u w:val="none"/>
              </w:rPr>
              <w:t>:</w:t>
            </w:r>
          </w:p>
        </w:tc>
        <w:tc>
          <w:tcPr>
            <w:tcW w:w="5670" w:type="dxa"/>
          </w:tcPr>
          <w:p w14:paraId="4CD768BB" w14:textId="18DA3128" w:rsidR="00F326FF" w:rsidRPr="00F93301" w:rsidRDefault="00F93301" w:rsidP="00A14582">
            <w:pPr>
              <w:ind w:right="709"/>
              <w:jc w:val="both"/>
              <w:rPr>
                <w:rStyle w:val="Hyperlink"/>
                <w:rFonts w:ascii="Times New Roman" w:hAnsi="Times New Roman" w:cs="Times New Roman"/>
                <w:bCs/>
                <w:i/>
                <w:iCs/>
                <w:color w:val="auto"/>
                <w:u w:val="none"/>
              </w:rPr>
            </w:pPr>
            <w:r w:rsidRPr="00F93301">
              <w:rPr>
                <w:rFonts w:ascii="Times New Roman" w:eastAsia="Times New Roman" w:hAnsi="Times New Roman" w:cs="Times New Roman"/>
                <w:bCs/>
                <w:i/>
                <w:iCs/>
              </w:rPr>
              <w:t>1934034025</w:t>
            </w:r>
          </w:p>
        </w:tc>
      </w:tr>
      <w:tr w:rsidR="00F326FF" w:rsidRPr="00A655BE" w14:paraId="77B1C0AC" w14:textId="77777777" w:rsidTr="007F1CFB">
        <w:tc>
          <w:tcPr>
            <w:tcW w:w="2691" w:type="dxa"/>
          </w:tcPr>
          <w:p w14:paraId="7CD2C1F2" w14:textId="77777777" w:rsidR="00F326FF" w:rsidRPr="00A655BE" w:rsidRDefault="00F326FF" w:rsidP="00F326FF">
            <w:pPr>
              <w:ind w:right="709"/>
              <w:jc w:val="both"/>
              <w:rPr>
                <w:rStyle w:val="Hyperlink"/>
                <w:rFonts w:ascii="Times New Roman" w:hAnsi="Times New Roman" w:cs="Times New Roman"/>
                <w:i/>
                <w:color w:val="auto"/>
                <w:u w:val="none"/>
              </w:rPr>
            </w:pPr>
            <w:r w:rsidRPr="00A655BE">
              <w:rPr>
                <w:rStyle w:val="Hyperlink"/>
                <w:rFonts w:ascii="Times New Roman" w:hAnsi="Times New Roman" w:cs="Times New Roman"/>
                <w:i/>
                <w:color w:val="auto"/>
                <w:u w:val="none"/>
              </w:rPr>
              <w:t>Study Program</w:t>
            </w:r>
          </w:p>
        </w:tc>
        <w:tc>
          <w:tcPr>
            <w:tcW w:w="394" w:type="dxa"/>
          </w:tcPr>
          <w:p w14:paraId="3C6762EA" w14:textId="77777777" w:rsidR="00F326FF" w:rsidRPr="00A655BE" w:rsidRDefault="00F326FF" w:rsidP="00F326FF">
            <w:pPr>
              <w:ind w:right="709"/>
              <w:jc w:val="center"/>
              <w:rPr>
                <w:rStyle w:val="Hyperlink"/>
                <w:rFonts w:ascii="Times New Roman" w:hAnsi="Times New Roman" w:cs="Times New Roman"/>
                <w:color w:val="auto"/>
                <w:u w:val="none"/>
              </w:rPr>
            </w:pPr>
            <w:r w:rsidRPr="00A655BE">
              <w:rPr>
                <w:rStyle w:val="Hyperlink"/>
                <w:rFonts w:ascii="Times New Roman" w:hAnsi="Times New Roman" w:cs="Times New Roman"/>
                <w:color w:val="auto"/>
                <w:u w:val="none"/>
              </w:rPr>
              <w:t>:</w:t>
            </w:r>
          </w:p>
        </w:tc>
        <w:tc>
          <w:tcPr>
            <w:tcW w:w="5670" w:type="dxa"/>
          </w:tcPr>
          <w:p w14:paraId="654A8A8A" w14:textId="680A8D02" w:rsidR="00F326FF" w:rsidRPr="00A655BE" w:rsidRDefault="001D166D" w:rsidP="00F326FF">
            <w:pPr>
              <w:ind w:right="709"/>
              <w:jc w:val="both"/>
              <w:rPr>
                <w:rStyle w:val="Hyperlink"/>
                <w:rFonts w:ascii="Times New Roman" w:hAnsi="Times New Roman" w:cs="Times New Roman"/>
                <w:i/>
                <w:color w:val="auto"/>
                <w:u w:val="none"/>
              </w:rPr>
            </w:pPr>
            <w:r>
              <w:rPr>
                <w:rStyle w:val="Hyperlink"/>
                <w:rFonts w:ascii="Times New Roman" w:hAnsi="Times New Roman" w:cs="Times New Roman"/>
                <w:i/>
                <w:color w:val="auto"/>
                <w:u w:val="none"/>
              </w:rPr>
              <w:t>Accounting</w:t>
            </w:r>
          </w:p>
        </w:tc>
      </w:tr>
      <w:tr w:rsidR="00F326FF" w:rsidRPr="00A655BE" w14:paraId="2E0B748D" w14:textId="77777777" w:rsidTr="007F1CFB">
        <w:tc>
          <w:tcPr>
            <w:tcW w:w="2691" w:type="dxa"/>
          </w:tcPr>
          <w:p w14:paraId="79397FF1" w14:textId="77777777" w:rsidR="00F326FF" w:rsidRPr="00A655BE" w:rsidRDefault="00F326FF" w:rsidP="00F326FF">
            <w:pPr>
              <w:ind w:right="709"/>
              <w:jc w:val="both"/>
              <w:rPr>
                <w:rStyle w:val="Hyperlink"/>
                <w:rFonts w:ascii="Times New Roman" w:hAnsi="Times New Roman" w:cs="Times New Roman"/>
                <w:i/>
                <w:color w:val="auto"/>
                <w:u w:val="none"/>
              </w:rPr>
            </w:pPr>
            <w:r w:rsidRPr="00A655BE">
              <w:rPr>
                <w:rStyle w:val="Hyperlink"/>
                <w:rFonts w:ascii="Times New Roman" w:hAnsi="Times New Roman" w:cs="Times New Roman"/>
                <w:i/>
                <w:color w:val="auto"/>
                <w:u w:val="none"/>
              </w:rPr>
              <w:t>Concentration</w:t>
            </w:r>
          </w:p>
        </w:tc>
        <w:tc>
          <w:tcPr>
            <w:tcW w:w="394" w:type="dxa"/>
          </w:tcPr>
          <w:p w14:paraId="2DEE2B53" w14:textId="77777777" w:rsidR="00F326FF" w:rsidRPr="00A655BE" w:rsidRDefault="00F326FF" w:rsidP="00F326FF">
            <w:pPr>
              <w:ind w:right="709"/>
              <w:jc w:val="center"/>
              <w:rPr>
                <w:rStyle w:val="Hyperlink"/>
                <w:rFonts w:ascii="Times New Roman" w:hAnsi="Times New Roman" w:cs="Times New Roman"/>
                <w:color w:val="auto"/>
                <w:u w:val="none"/>
              </w:rPr>
            </w:pPr>
            <w:r w:rsidRPr="00A655BE">
              <w:rPr>
                <w:rStyle w:val="Hyperlink"/>
                <w:rFonts w:ascii="Times New Roman" w:hAnsi="Times New Roman" w:cs="Times New Roman"/>
                <w:color w:val="auto"/>
                <w:u w:val="none"/>
              </w:rPr>
              <w:t>:</w:t>
            </w:r>
          </w:p>
        </w:tc>
        <w:tc>
          <w:tcPr>
            <w:tcW w:w="5670" w:type="dxa"/>
          </w:tcPr>
          <w:p w14:paraId="2500E2D9" w14:textId="77777777" w:rsidR="00F326FF" w:rsidRPr="00A655BE" w:rsidRDefault="00D41793" w:rsidP="00F326FF">
            <w:pPr>
              <w:ind w:right="709"/>
              <w:jc w:val="both"/>
              <w:rPr>
                <w:rStyle w:val="Hyperlink"/>
                <w:rFonts w:ascii="Times New Roman" w:hAnsi="Times New Roman" w:cs="Times New Roman"/>
                <w:i/>
                <w:color w:val="auto"/>
                <w:u w:val="none"/>
              </w:rPr>
            </w:pPr>
            <w:r w:rsidRPr="00A655BE">
              <w:rPr>
                <w:rStyle w:val="Hyperlink"/>
                <w:rFonts w:ascii="Times New Roman" w:hAnsi="Times New Roman" w:cs="Times New Roman"/>
                <w:i/>
                <w:color w:val="auto"/>
                <w:u w:val="none"/>
              </w:rPr>
              <w:t>Financial</w:t>
            </w:r>
          </w:p>
        </w:tc>
      </w:tr>
      <w:tr w:rsidR="00773650" w:rsidRPr="00A655BE" w14:paraId="7430C1D2" w14:textId="77777777" w:rsidTr="007F1CFB">
        <w:tc>
          <w:tcPr>
            <w:tcW w:w="2691" w:type="dxa"/>
          </w:tcPr>
          <w:p w14:paraId="08831746" w14:textId="77777777" w:rsidR="00773650" w:rsidRPr="00A655BE" w:rsidRDefault="00773650" w:rsidP="00F326FF">
            <w:pPr>
              <w:ind w:right="709"/>
              <w:jc w:val="both"/>
              <w:rPr>
                <w:rStyle w:val="Hyperlink"/>
                <w:rFonts w:ascii="Times New Roman" w:hAnsi="Times New Roman" w:cs="Times New Roman"/>
                <w:i/>
                <w:color w:val="auto"/>
                <w:u w:val="none"/>
              </w:rPr>
            </w:pPr>
            <w:r w:rsidRPr="00A655BE">
              <w:rPr>
                <w:rStyle w:val="Hyperlink"/>
                <w:rFonts w:ascii="Times New Roman" w:hAnsi="Times New Roman" w:cs="Times New Roman"/>
                <w:i/>
                <w:color w:val="auto"/>
                <w:u w:val="none"/>
              </w:rPr>
              <w:t>Title</w:t>
            </w:r>
          </w:p>
        </w:tc>
        <w:tc>
          <w:tcPr>
            <w:tcW w:w="394" w:type="dxa"/>
          </w:tcPr>
          <w:p w14:paraId="282087F0" w14:textId="77777777" w:rsidR="00773650" w:rsidRPr="00A655BE" w:rsidRDefault="00C27444" w:rsidP="00F326FF">
            <w:pPr>
              <w:ind w:right="709"/>
              <w:jc w:val="center"/>
              <w:rPr>
                <w:rStyle w:val="Hyperlink"/>
                <w:rFonts w:ascii="Times New Roman" w:hAnsi="Times New Roman" w:cs="Times New Roman"/>
                <w:color w:val="auto"/>
                <w:u w:val="none"/>
              </w:rPr>
            </w:pPr>
            <w:r w:rsidRPr="00A655BE">
              <w:rPr>
                <w:rStyle w:val="Hyperlink"/>
                <w:rFonts w:ascii="Times New Roman" w:hAnsi="Times New Roman" w:cs="Times New Roman"/>
                <w:color w:val="auto"/>
                <w:u w:val="none"/>
              </w:rPr>
              <w:t>:</w:t>
            </w:r>
          </w:p>
        </w:tc>
        <w:tc>
          <w:tcPr>
            <w:tcW w:w="5670" w:type="dxa"/>
          </w:tcPr>
          <w:p w14:paraId="030BBBD0" w14:textId="1DDD0D95" w:rsidR="00773650" w:rsidRPr="00A655BE" w:rsidRDefault="00FD0F76" w:rsidP="000435E9">
            <w:pPr>
              <w:rPr>
                <w:rStyle w:val="Hyperlink"/>
                <w:rFonts w:ascii="Times New Roman" w:hAnsi="Times New Roman" w:cs="Times New Roman"/>
                <w:i/>
                <w:color w:val="000000"/>
                <w:u w:val="none"/>
              </w:rPr>
            </w:pPr>
            <w:r w:rsidRPr="00FD0F76">
              <w:rPr>
                <w:rFonts w:ascii="Times New Roman" w:hAnsi="Times New Roman" w:cs="Times New Roman"/>
                <w:i/>
              </w:rPr>
              <w:t>The Influence of Fundamental Factors on Financial Distress in Chemical and Basic Industry Sector Companies Listed on the Indonesia Stock Exchange Period 2016 -2021</w:t>
            </w:r>
          </w:p>
        </w:tc>
      </w:tr>
      <w:tr w:rsidR="00F326FF" w:rsidRPr="00A655BE" w14:paraId="5B5A6626" w14:textId="77777777" w:rsidTr="007F1CFB">
        <w:tc>
          <w:tcPr>
            <w:tcW w:w="2691" w:type="dxa"/>
          </w:tcPr>
          <w:p w14:paraId="0D889C64" w14:textId="77777777" w:rsidR="00F326FF" w:rsidRPr="00A655BE" w:rsidRDefault="00C27444" w:rsidP="00F326FF">
            <w:pPr>
              <w:ind w:right="709"/>
              <w:jc w:val="both"/>
              <w:rPr>
                <w:rStyle w:val="Hyperlink"/>
                <w:rFonts w:ascii="Times New Roman" w:hAnsi="Times New Roman" w:cs="Times New Roman"/>
                <w:i/>
                <w:color w:val="auto"/>
                <w:u w:val="none"/>
              </w:rPr>
            </w:pPr>
            <w:r w:rsidRPr="00A655BE">
              <w:rPr>
                <w:rStyle w:val="Hyperlink"/>
                <w:rFonts w:ascii="Times New Roman" w:hAnsi="Times New Roman" w:cs="Times New Roman"/>
                <w:i/>
                <w:color w:val="auto"/>
                <w:u w:val="none"/>
              </w:rPr>
              <w:t>Pu</w:t>
            </w:r>
            <w:r w:rsidR="00F326FF" w:rsidRPr="00A655BE">
              <w:rPr>
                <w:rStyle w:val="Hyperlink"/>
                <w:rFonts w:ascii="Times New Roman" w:hAnsi="Times New Roman" w:cs="Times New Roman"/>
                <w:i/>
                <w:color w:val="auto"/>
                <w:u w:val="none"/>
              </w:rPr>
              <w:t>rpose</w:t>
            </w:r>
          </w:p>
        </w:tc>
        <w:tc>
          <w:tcPr>
            <w:tcW w:w="394" w:type="dxa"/>
          </w:tcPr>
          <w:p w14:paraId="4CE45F8D" w14:textId="77777777" w:rsidR="00F326FF" w:rsidRPr="00A655BE" w:rsidRDefault="00F326FF" w:rsidP="00F326FF">
            <w:pPr>
              <w:ind w:right="709"/>
              <w:jc w:val="center"/>
              <w:rPr>
                <w:rStyle w:val="Hyperlink"/>
                <w:rFonts w:ascii="Times New Roman" w:hAnsi="Times New Roman" w:cs="Times New Roman"/>
                <w:color w:val="auto"/>
                <w:u w:val="none"/>
              </w:rPr>
            </w:pPr>
            <w:r w:rsidRPr="00A655BE">
              <w:rPr>
                <w:rStyle w:val="Hyperlink"/>
                <w:rFonts w:ascii="Times New Roman" w:hAnsi="Times New Roman" w:cs="Times New Roman"/>
                <w:color w:val="auto"/>
                <w:u w:val="none"/>
              </w:rPr>
              <w:t>:</w:t>
            </w:r>
          </w:p>
        </w:tc>
        <w:tc>
          <w:tcPr>
            <w:tcW w:w="5670" w:type="dxa"/>
          </w:tcPr>
          <w:p w14:paraId="7032790A" w14:textId="715DD92E" w:rsidR="00F326FF" w:rsidRPr="00A655BE" w:rsidRDefault="00795641" w:rsidP="000435E9">
            <w:pPr>
              <w:rPr>
                <w:rStyle w:val="Hyperlink"/>
                <w:rFonts w:ascii="Times New Roman" w:hAnsi="Times New Roman" w:cs="Times New Roman"/>
                <w:i/>
                <w:color w:val="auto"/>
                <w:u w:val="none"/>
              </w:rPr>
            </w:pPr>
            <w:r>
              <w:rPr>
                <w:rFonts w:ascii="Times New Roman" w:hAnsi="Times New Roman" w:cs="Times New Roman"/>
                <w:i/>
              </w:rPr>
              <w:t xml:space="preserve">To </w:t>
            </w:r>
            <w:r w:rsidR="00210704">
              <w:rPr>
                <w:rFonts w:ascii="Times New Roman" w:hAnsi="Times New Roman" w:cs="Times New Roman"/>
                <w:i/>
              </w:rPr>
              <w:t>a</w:t>
            </w:r>
            <w:r w:rsidRPr="00795641">
              <w:rPr>
                <w:rFonts w:ascii="Times New Roman" w:hAnsi="Times New Roman" w:cs="Times New Roman"/>
                <w:i/>
              </w:rPr>
              <w:t>nalyze the effect of fundamental factors on financial distress in companies in the basic and chemical industry sectors listed on the Indonesia Stock Exchange for the period 2016 -2021</w:t>
            </w:r>
          </w:p>
        </w:tc>
      </w:tr>
      <w:tr w:rsidR="00F326FF" w:rsidRPr="00A655BE" w14:paraId="2017374A" w14:textId="77777777" w:rsidTr="007F1CFB">
        <w:tc>
          <w:tcPr>
            <w:tcW w:w="2691" w:type="dxa"/>
          </w:tcPr>
          <w:p w14:paraId="360DA0D6" w14:textId="77777777" w:rsidR="00F326FF" w:rsidRPr="00A655BE" w:rsidRDefault="00F326FF" w:rsidP="00F326FF">
            <w:pPr>
              <w:ind w:right="709"/>
              <w:jc w:val="both"/>
              <w:rPr>
                <w:rStyle w:val="Hyperlink"/>
                <w:rFonts w:ascii="Times New Roman" w:hAnsi="Times New Roman" w:cs="Times New Roman"/>
                <w:i/>
                <w:color w:val="auto"/>
                <w:u w:val="none"/>
              </w:rPr>
            </w:pPr>
            <w:r w:rsidRPr="00A655BE">
              <w:rPr>
                <w:rStyle w:val="Hyperlink"/>
                <w:rFonts w:ascii="Times New Roman" w:hAnsi="Times New Roman" w:cs="Times New Roman"/>
                <w:i/>
                <w:color w:val="auto"/>
                <w:u w:val="none"/>
              </w:rPr>
              <w:t>Methods</w:t>
            </w:r>
          </w:p>
        </w:tc>
        <w:tc>
          <w:tcPr>
            <w:tcW w:w="394" w:type="dxa"/>
          </w:tcPr>
          <w:p w14:paraId="43E01433" w14:textId="77777777" w:rsidR="00F326FF" w:rsidRPr="00A655BE" w:rsidRDefault="00F326FF" w:rsidP="00F326FF">
            <w:pPr>
              <w:ind w:right="709"/>
              <w:jc w:val="center"/>
              <w:rPr>
                <w:rStyle w:val="Hyperlink"/>
                <w:rFonts w:ascii="Times New Roman" w:hAnsi="Times New Roman" w:cs="Times New Roman"/>
                <w:color w:val="auto"/>
                <w:u w:val="none"/>
              </w:rPr>
            </w:pPr>
            <w:r w:rsidRPr="00A655BE">
              <w:rPr>
                <w:rStyle w:val="Hyperlink"/>
                <w:rFonts w:ascii="Times New Roman" w:hAnsi="Times New Roman" w:cs="Times New Roman"/>
                <w:color w:val="auto"/>
                <w:u w:val="none"/>
              </w:rPr>
              <w:t>:</w:t>
            </w:r>
          </w:p>
        </w:tc>
        <w:tc>
          <w:tcPr>
            <w:tcW w:w="5670" w:type="dxa"/>
          </w:tcPr>
          <w:p w14:paraId="0673B5EF" w14:textId="4DFA97D7" w:rsidR="00F326FF" w:rsidRPr="00A655BE" w:rsidRDefault="0031017A" w:rsidP="000435E9">
            <w:pPr>
              <w:rPr>
                <w:rStyle w:val="Hyperlink"/>
                <w:rFonts w:ascii="Times New Roman" w:hAnsi="Times New Roman" w:cs="Times New Roman"/>
                <w:i/>
                <w:color w:val="auto"/>
                <w:u w:val="none"/>
              </w:rPr>
            </w:pPr>
            <w:r w:rsidRPr="0031017A">
              <w:rPr>
                <w:rFonts w:ascii="Times New Roman" w:hAnsi="Times New Roman" w:cs="Times New Roman"/>
                <w:i/>
              </w:rPr>
              <w:t>The research method uses descriptive qualitative and quantitative analysis, the analytical model used is linear regression, both simple and multiple. The sample used is data on the financial statements of companies in the basic and chemical industry sectors listed on the Indonesia Stock Exchange for the period 2016-2021</w:t>
            </w:r>
          </w:p>
        </w:tc>
      </w:tr>
      <w:tr w:rsidR="00F326FF" w:rsidRPr="00A655BE" w14:paraId="60D88B8F" w14:textId="77777777" w:rsidTr="007F1CFB">
        <w:tc>
          <w:tcPr>
            <w:tcW w:w="2691" w:type="dxa"/>
          </w:tcPr>
          <w:p w14:paraId="35B0E4D4" w14:textId="77777777" w:rsidR="00F326FF" w:rsidRPr="00A655BE" w:rsidRDefault="00F326FF" w:rsidP="00F326FF">
            <w:pPr>
              <w:ind w:right="709"/>
              <w:jc w:val="both"/>
              <w:rPr>
                <w:rStyle w:val="Hyperlink"/>
                <w:rFonts w:ascii="Times New Roman" w:hAnsi="Times New Roman" w:cs="Times New Roman"/>
                <w:i/>
                <w:color w:val="auto"/>
                <w:u w:val="none"/>
              </w:rPr>
            </w:pPr>
            <w:r w:rsidRPr="00A655BE">
              <w:rPr>
                <w:rStyle w:val="Hyperlink"/>
                <w:rFonts w:ascii="Times New Roman" w:hAnsi="Times New Roman" w:cs="Times New Roman"/>
                <w:i/>
                <w:color w:val="auto"/>
                <w:u w:val="none"/>
              </w:rPr>
              <w:t>Findings</w:t>
            </w:r>
          </w:p>
        </w:tc>
        <w:tc>
          <w:tcPr>
            <w:tcW w:w="394" w:type="dxa"/>
          </w:tcPr>
          <w:p w14:paraId="5E4775C6" w14:textId="77777777" w:rsidR="00F326FF" w:rsidRPr="00A655BE" w:rsidRDefault="00F326FF" w:rsidP="00F326FF">
            <w:pPr>
              <w:ind w:right="709"/>
              <w:jc w:val="center"/>
              <w:rPr>
                <w:rStyle w:val="Hyperlink"/>
                <w:rFonts w:ascii="Times New Roman" w:hAnsi="Times New Roman" w:cs="Times New Roman"/>
                <w:color w:val="auto"/>
                <w:u w:val="none"/>
              </w:rPr>
            </w:pPr>
            <w:r w:rsidRPr="00A655BE">
              <w:rPr>
                <w:rStyle w:val="Hyperlink"/>
                <w:rFonts w:ascii="Times New Roman" w:hAnsi="Times New Roman" w:cs="Times New Roman"/>
                <w:color w:val="auto"/>
                <w:u w:val="none"/>
              </w:rPr>
              <w:t>:</w:t>
            </w:r>
          </w:p>
        </w:tc>
        <w:tc>
          <w:tcPr>
            <w:tcW w:w="5670" w:type="dxa"/>
          </w:tcPr>
          <w:p w14:paraId="767E282F" w14:textId="3B959288" w:rsidR="00F326FF" w:rsidRPr="00A655BE" w:rsidRDefault="000435E9" w:rsidP="000435E9">
            <w:pPr>
              <w:rPr>
                <w:rStyle w:val="Hyperlink"/>
                <w:rFonts w:ascii="Times New Roman" w:hAnsi="Times New Roman" w:cs="Times New Roman"/>
                <w:i/>
                <w:color w:val="000000"/>
                <w:u w:val="none"/>
              </w:rPr>
            </w:pPr>
            <w:r w:rsidRPr="000435E9">
              <w:rPr>
                <w:rFonts w:ascii="Times New Roman" w:hAnsi="Times New Roman" w:cs="Times New Roman"/>
                <w:i/>
              </w:rPr>
              <w:t>Partially the return on equity has a positive effect on financial distress, the quick ratio has a positive effect on the financial distress index, and debt to</w:t>
            </w:r>
            <w:r>
              <w:rPr>
                <w:rFonts w:ascii="Times New Roman" w:hAnsi="Times New Roman" w:cs="Times New Roman"/>
                <w:i/>
              </w:rPr>
              <w:t xml:space="preserve"> </w:t>
            </w:r>
            <w:r w:rsidRPr="000435E9">
              <w:rPr>
                <w:rFonts w:ascii="Times New Roman" w:hAnsi="Times New Roman" w:cs="Times New Roman"/>
                <w:i/>
              </w:rPr>
              <w:t>equity ratio has a negative effect on the financial distress index of companies in the basic industrial and chemical sectors listed on the Indonesia Stock Exchange for the period 2016 -2021. Simultaneously return on equity, quick ratio, and debt to equity ratio have a positive effect on the financial distress index of basic industrial and chemical companies listed on the Indonesia Stock Exchange for the period 2016 -2021</w:t>
            </w:r>
          </w:p>
        </w:tc>
      </w:tr>
      <w:tr w:rsidR="00F326FF" w:rsidRPr="00A655BE" w14:paraId="5E153565" w14:textId="77777777" w:rsidTr="007F1CFB">
        <w:tc>
          <w:tcPr>
            <w:tcW w:w="2691" w:type="dxa"/>
          </w:tcPr>
          <w:p w14:paraId="6E6EC9C8" w14:textId="77777777" w:rsidR="00F326FF" w:rsidRPr="00A655BE" w:rsidRDefault="00F326FF" w:rsidP="00F326FF">
            <w:pPr>
              <w:ind w:right="709"/>
              <w:jc w:val="both"/>
              <w:rPr>
                <w:rStyle w:val="Hyperlink"/>
                <w:rFonts w:ascii="Times New Roman" w:hAnsi="Times New Roman" w:cs="Times New Roman"/>
                <w:b/>
                <w:i/>
                <w:color w:val="auto"/>
                <w:u w:val="none"/>
              </w:rPr>
            </w:pPr>
          </w:p>
        </w:tc>
        <w:tc>
          <w:tcPr>
            <w:tcW w:w="394" w:type="dxa"/>
          </w:tcPr>
          <w:p w14:paraId="2B3FFFE2" w14:textId="77777777" w:rsidR="00F326FF" w:rsidRPr="00A655BE" w:rsidRDefault="00F326FF" w:rsidP="00F326FF">
            <w:pPr>
              <w:ind w:right="709"/>
              <w:jc w:val="center"/>
              <w:rPr>
                <w:rStyle w:val="Hyperlink"/>
                <w:rFonts w:ascii="Times New Roman" w:hAnsi="Times New Roman" w:cs="Times New Roman"/>
                <w:b/>
                <w:color w:val="auto"/>
                <w:u w:val="none"/>
              </w:rPr>
            </w:pPr>
          </w:p>
        </w:tc>
        <w:tc>
          <w:tcPr>
            <w:tcW w:w="5670" w:type="dxa"/>
          </w:tcPr>
          <w:p w14:paraId="51484F40" w14:textId="77777777" w:rsidR="00F326FF" w:rsidRPr="00A655BE" w:rsidRDefault="00F326FF" w:rsidP="00F326FF">
            <w:pPr>
              <w:ind w:right="709"/>
              <w:jc w:val="both"/>
              <w:rPr>
                <w:rStyle w:val="Hyperlink"/>
                <w:rFonts w:ascii="Times New Roman" w:hAnsi="Times New Roman" w:cs="Times New Roman"/>
                <w:b/>
                <w:i/>
                <w:color w:val="auto"/>
                <w:u w:val="none"/>
              </w:rPr>
            </w:pPr>
          </w:p>
        </w:tc>
      </w:tr>
      <w:tr w:rsidR="00F326FF" w:rsidRPr="00A655BE" w14:paraId="229E5CB7" w14:textId="77777777" w:rsidTr="007F1CFB">
        <w:tc>
          <w:tcPr>
            <w:tcW w:w="2691" w:type="dxa"/>
          </w:tcPr>
          <w:p w14:paraId="6EAE5A27" w14:textId="77777777" w:rsidR="00F326FF" w:rsidRPr="00A655BE" w:rsidRDefault="00F326FF" w:rsidP="00F326FF">
            <w:pPr>
              <w:ind w:right="709"/>
              <w:jc w:val="both"/>
              <w:rPr>
                <w:rStyle w:val="Hyperlink"/>
                <w:rFonts w:ascii="Times New Roman" w:hAnsi="Times New Roman" w:cs="Times New Roman"/>
                <w:b/>
                <w:i/>
                <w:color w:val="auto"/>
                <w:u w:val="none"/>
              </w:rPr>
            </w:pPr>
            <w:r w:rsidRPr="00A655BE">
              <w:rPr>
                <w:rStyle w:val="Hyperlink"/>
                <w:rFonts w:ascii="Times New Roman" w:hAnsi="Times New Roman" w:cs="Times New Roman"/>
                <w:b/>
                <w:i/>
                <w:color w:val="auto"/>
                <w:u w:val="none"/>
              </w:rPr>
              <w:t>Keywords</w:t>
            </w:r>
          </w:p>
        </w:tc>
        <w:tc>
          <w:tcPr>
            <w:tcW w:w="394" w:type="dxa"/>
          </w:tcPr>
          <w:p w14:paraId="31C56AAD" w14:textId="77777777" w:rsidR="00F326FF" w:rsidRPr="00A655BE" w:rsidRDefault="00F326FF" w:rsidP="00F326FF">
            <w:pPr>
              <w:ind w:right="709"/>
              <w:jc w:val="center"/>
              <w:rPr>
                <w:rStyle w:val="Hyperlink"/>
                <w:rFonts w:ascii="Times New Roman" w:hAnsi="Times New Roman" w:cs="Times New Roman"/>
                <w:b/>
                <w:color w:val="auto"/>
                <w:u w:val="none"/>
              </w:rPr>
            </w:pPr>
            <w:r w:rsidRPr="00A655BE">
              <w:rPr>
                <w:rStyle w:val="Hyperlink"/>
                <w:rFonts w:ascii="Times New Roman" w:hAnsi="Times New Roman" w:cs="Times New Roman"/>
                <w:b/>
                <w:color w:val="auto"/>
                <w:u w:val="none"/>
              </w:rPr>
              <w:t>:</w:t>
            </w:r>
          </w:p>
        </w:tc>
        <w:tc>
          <w:tcPr>
            <w:tcW w:w="5670" w:type="dxa"/>
          </w:tcPr>
          <w:p w14:paraId="7D9A46E3" w14:textId="372C5D72" w:rsidR="00F326FF" w:rsidRPr="00A655BE" w:rsidRDefault="000435E9" w:rsidP="00B5252A">
            <w:pPr>
              <w:jc w:val="both"/>
              <w:rPr>
                <w:rStyle w:val="Hyperlink"/>
                <w:rFonts w:ascii="Times New Roman" w:hAnsi="Times New Roman" w:cs="Times New Roman"/>
                <w:b/>
                <w:i/>
                <w:color w:val="auto"/>
                <w:u w:val="none"/>
              </w:rPr>
            </w:pPr>
            <w:r w:rsidRPr="002E7AA5">
              <w:rPr>
                <w:rFonts w:ascii="Times New Roman" w:hAnsi="Times New Roman" w:cs="Times New Roman"/>
                <w:b/>
                <w:bCs/>
                <w:i/>
                <w:iCs/>
              </w:rPr>
              <w:t xml:space="preserve">return on </w:t>
            </w:r>
            <w:r>
              <w:rPr>
                <w:rFonts w:ascii="Times New Roman" w:hAnsi="Times New Roman" w:cs="Times New Roman"/>
                <w:b/>
                <w:bCs/>
                <w:i/>
                <w:iCs/>
              </w:rPr>
              <w:t>equity</w:t>
            </w:r>
            <w:r w:rsidRPr="00A2381F">
              <w:rPr>
                <w:rFonts w:ascii="Times New Roman" w:hAnsi="Times New Roman" w:cs="Times New Roman"/>
                <w:b/>
                <w:iCs/>
              </w:rPr>
              <w:t>,</w:t>
            </w:r>
            <w:r>
              <w:rPr>
                <w:rFonts w:ascii="Times New Roman" w:hAnsi="Times New Roman" w:cs="Times New Roman"/>
                <w:b/>
                <w:i/>
              </w:rPr>
              <w:t xml:space="preserve"> quick ratio</w:t>
            </w:r>
            <w:r w:rsidRPr="00A2381F">
              <w:rPr>
                <w:rFonts w:ascii="Times New Roman" w:hAnsi="Times New Roman" w:cs="Times New Roman"/>
                <w:b/>
                <w:iCs/>
              </w:rPr>
              <w:t>,</w:t>
            </w:r>
            <w:r>
              <w:rPr>
                <w:rFonts w:ascii="Times New Roman" w:hAnsi="Times New Roman" w:cs="Times New Roman"/>
                <w:b/>
                <w:i/>
              </w:rPr>
              <w:t xml:space="preserve"> </w:t>
            </w:r>
            <w:r w:rsidRPr="00960700">
              <w:rPr>
                <w:rFonts w:ascii="Times New Roman" w:hAnsi="Times New Roman" w:cs="Times New Roman"/>
                <w:b/>
                <w:i/>
              </w:rPr>
              <w:t>debt to equity ratio</w:t>
            </w:r>
            <w:r w:rsidRPr="00A2381F">
              <w:rPr>
                <w:rFonts w:ascii="Times New Roman" w:hAnsi="Times New Roman" w:cs="Times New Roman"/>
                <w:b/>
                <w:iCs/>
              </w:rPr>
              <w:t>,</w:t>
            </w:r>
            <w:r>
              <w:rPr>
                <w:rFonts w:ascii="Times New Roman" w:hAnsi="Times New Roman" w:cs="Times New Roman"/>
                <w:b/>
                <w:i/>
              </w:rPr>
              <w:t xml:space="preserve"> </w:t>
            </w:r>
            <w:r w:rsidRPr="000435E9">
              <w:rPr>
                <w:rFonts w:ascii="Times New Roman" w:hAnsi="Times New Roman" w:cs="Times New Roman"/>
                <w:b/>
                <w:i/>
                <w:iCs/>
              </w:rPr>
              <w:t>and</w:t>
            </w:r>
            <w:r w:rsidRPr="00960700">
              <w:rPr>
                <w:rFonts w:ascii="Times New Roman" w:hAnsi="Times New Roman" w:cs="Times New Roman"/>
                <w:b/>
              </w:rPr>
              <w:t xml:space="preserve"> </w:t>
            </w:r>
            <w:r w:rsidRPr="00A2381F">
              <w:rPr>
                <w:rFonts w:ascii="Times New Roman" w:hAnsi="Times New Roman" w:cs="Times New Roman"/>
                <w:b/>
                <w:i/>
                <w:iCs/>
              </w:rPr>
              <w:t>financial distress</w:t>
            </w:r>
          </w:p>
        </w:tc>
      </w:tr>
    </w:tbl>
    <w:p w14:paraId="23BA9429" w14:textId="77777777" w:rsidR="0000459F" w:rsidRPr="00A655BE" w:rsidRDefault="0000459F" w:rsidP="00F745B6">
      <w:pPr>
        <w:ind w:right="-1"/>
        <w:rPr>
          <w:rFonts w:ascii="Times New Roman" w:hAnsi="Times New Roman" w:cs="Times New Roman"/>
        </w:rPr>
      </w:pPr>
    </w:p>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10"/>
        <w:gridCol w:w="4226"/>
      </w:tblGrid>
      <w:tr w:rsidR="00A655BE" w:rsidRPr="00542DCB" w14:paraId="2FD41047" w14:textId="77777777" w:rsidTr="00542DCB">
        <w:tc>
          <w:tcPr>
            <w:tcW w:w="4219" w:type="dxa"/>
          </w:tcPr>
          <w:p w14:paraId="49F3A1E2" w14:textId="77777777" w:rsidR="00A655BE" w:rsidRPr="00542DCB" w:rsidRDefault="00A655BE" w:rsidP="00A655BE">
            <w:pPr>
              <w:ind w:right="-1"/>
              <w:jc w:val="center"/>
              <w:rPr>
                <w:rFonts w:ascii="Times New Roman" w:hAnsi="Times New Roman" w:cs="Times New Roman"/>
                <w:b/>
              </w:rPr>
            </w:pPr>
            <w:proofErr w:type="spellStart"/>
            <w:r w:rsidRPr="00542DCB">
              <w:rPr>
                <w:rFonts w:ascii="Times New Roman" w:hAnsi="Times New Roman" w:cs="Times New Roman"/>
                <w:b/>
              </w:rPr>
              <w:t>Pembimbing</w:t>
            </w:r>
            <w:proofErr w:type="spellEnd"/>
            <w:r w:rsidRPr="00542DCB">
              <w:rPr>
                <w:rFonts w:ascii="Times New Roman" w:hAnsi="Times New Roman" w:cs="Times New Roman"/>
                <w:b/>
              </w:rPr>
              <w:t xml:space="preserve"> I</w:t>
            </w:r>
          </w:p>
          <w:p w14:paraId="22962834" w14:textId="4A50E69E" w:rsidR="00A655BE" w:rsidRPr="00542DCB" w:rsidRDefault="00A655BE" w:rsidP="00A655BE">
            <w:pPr>
              <w:ind w:right="-1"/>
              <w:jc w:val="center"/>
              <w:rPr>
                <w:rFonts w:ascii="Times New Roman" w:hAnsi="Times New Roman" w:cs="Times New Roman"/>
                <w:b/>
              </w:rPr>
            </w:pPr>
          </w:p>
          <w:p w14:paraId="1CAC1158" w14:textId="10221D8F" w:rsidR="00A655BE" w:rsidRPr="00542DCB" w:rsidRDefault="00A655BE" w:rsidP="00A655BE">
            <w:pPr>
              <w:ind w:right="-1"/>
              <w:jc w:val="center"/>
              <w:rPr>
                <w:rFonts w:ascii="Times New Roman" w:hAnsi="Times New Roman" w:cs="Times New Roman"/>
                <w:b/>
              </w:rPr>
            </w:pPr>
          </w:p>
          <w:p w14:paraId="07D4C075" w14:textId="63119407" w:rsidR="00A655BE" w:rsidRPr="00542DCB" w:rsidRDefault="00A655BE" w:rsidP="00A655BE">
            <w:pPr>
              <w:ind w:right="-1"/>
              <w:jc w:val="center"/>
              <w:rPr>
                <w:rFonts w:ascii="Times New Roman" w:hAnsi="Times New Roman" w:cs="Times New Roman"/>
                <w:b/>
              </w:rPr>
            </w:pPr>
          </w:p>
          <w:p w14:paraId="3468B732" w14:textId="77777777" w:rsidR="00C57CB3" w:rsidRPr="00542DCB" w:rsidRDefault="00C57CB3" w:rsidP="00A655BE">
            <w:pPr>
              <w:ind w:right="-1"/>
              <w:jc w:val="center"/>
              <w:rPr>
                <w:rFonts w:ascii="Times New Roman" w:hAnsi="Times New Roman" w:cs="Times New Roman"/>
                <w:b/>
              </w:rPr>
            </w:pPr>
          </w:p>
          <w:p w14:paraId="26481BBB" w14:textId="6A0C3092" w:rsidR="00A655BE" w:rsidRPr="00542DCB" w:rsidRDefault="007F1CFB" w:rsidP="00F745B6">
            <w:pPr>
              <w:ind w:right="-1"/>
              <w:rPr>
                <w:rFonts w:ascii="Times New Roman" w:hAnsi="Times New Roman" w:cs="Times New Roman"/>
                <w:b/>
              </w:rPr>
            </w:pPr>
            <w:r w:rsidRPr="00542DCB">
              <w:rPr>
                <w:rFonts w:ascii="Times New Roman" w:hAnsi="Times New Roman" w:cs="Times New Roman"/>
                <w:b/>
              </w:rPr>
              <w:t xml:space="preserve">Prof. Dr. H. </w:t>
            </w:r>
            <w:proofErr w:type="spellStart"/>
            <w:r w:rsidRPr="00542DCB">
              <w:rPr>
                <w:rFonts w:ascii="Times New Roman" w:hAnsi="Times New Roman" w:cs="Times New Roman"/>
                <w:b/>
              </w:rPr>
              <w:t>Suratno</w:t>
            </w:r>
            <w:proofErr w:type="spellEnd"/>
            <w:r w:rsidRPr="00542DCB">
              <w:rPr>
                <w:rFonts w:ascii="Times New Roman" w:hAnsi="Times New Roman" w:cs="Times New Roman"/>
                <w:b/>
              </w:rPr>
              <w:t xml:space="preserve"> SE, MM, AK, CA</w:t>
            </w:r>
            <w:r w:rsidRPr="00542DCB">
              <w:rPr>
                <w:rFonts w:ascii="Times New Roman" w:hAnsi="Times New Roman" w:cs="Times New Roman"/>
                <w:b/>
              </w:rPr>
              <w:t xml:space="preserve"> </w:t>
            </w:r>
          </w:p>
        </w:tc>
        <w:tc>
          <w:tcPr>
            <w:tcW w:w="310" w:type="dxa"/>
          </w:tcPr>
          <w:p w14:paraId="375CA64E" w14:textId="77777777" w:rsidR="00A655BE" w:rsidRPr="00542DCB" w:rsidRDefault="00A655BE" w:rsidP="00F745B6">
            <w:pPr>
              <w:ind w:right="-1"/>
              <w:rPr>
                <w:rFonts w:ascii="Times New Roman" w:hAnsi="Times New Roman" w:cs="Times New Roman"/>
                <w:b/>
              </w:rPr>
            </w:pPr>
          </w:p>
        </w:tc>
        <w:tc>
          <w:tcPr>
            <w:tcW w:w="4226" w:type="dxa"/>
          </w:tcPr>
          <w:p w14:paraId="7E0B12F3" w14:textId="77777777" w:rsidR="00A655BE" w:rsidRPr="00542DCB" w:rsidRDefault="00A655BE" w:rsidP="00A655BE">
            <w:pPr>
              <w:ind w:right="-1"/>
              <w:jc w:val="center"/>
              <w:rPr>
                <w:rFonts w:ascii="Times New Roman" w:hAnsi="Times New Roman" w:cs="Times New Roman"/>
                <w:b/>
              </w:rPr>
            </w:pPr>
            <w:proofErr w:type="spellStart"/>
            <w:r w:rsidRPr="00542DCB">
              <w:rPr>
                <w:rFonts w:ascii="Times New Roman" w:hAnsi="Times New Roman" w:cs="Times New Roman"/>
                <w:b/>
              </w:rPr>
              <w:t>Penulis</w:t>
            </w:r>
            <w:proofErr w:type="spellEnd"/>
          </w:p>
          <w:p w14:paraId="641A3539" w14:textId="77777777" w:rsidR="00A655BE" w:rsidRPr="00542DCB" w:rsidRDefault="00A655BE" w:rsidP="00A655BE">
            <w:pPr>
              <w:ind w:right="-1"/>
              <w:jc w:val="center"/>
              <w:rPr>
                <w:rFonts w:ascii="Times New Roman" w:hAnsi="Times New Roman" w:cs="Times New Roman"/>
                <w:b/>
              </w:rPr>
            </w:pPr>
          </w:p>
          <w:p w14:paraId="1DDDC1BB" w14:textId="77777777" w:rsidR="00A655BE" w:rsidRPr="00542DCB" w:rsidRDefault="00A655BE" w:rsidP="00A655BE">
            <w:pPr>
              <w:ind w:right="-1"/>
              <w:jc w:val="center"/>
              <w:rPr>
                <w:rFonts w:ascii="Times New Roman" w:hAnsi="Times New Roman" w:cs="Times New Roman"/>
                <w:b/>
              </w:rPr>
            </w:pPr>
          </w:p>
          <w:p w14:paraId="2D5932EE" w14:textId="1E2C7A00" w:rsidR="00A655BE" w:rsidRPr="00542DCB" w:rsidRDefault="00A655BE" w:rsidP="00A655BE">
            <w:pPr>
              <w:ind w:right="-1"/>
              <w:jc w:val="center"/>
              <w:rPr>
                <w:rFonts w:ascii="Times New Roman" w:hAnsi="Times New Roman" w:cs="Times New Roman"/>
                <w:b/>
              </w:rPr>
            </w:pPr>
          </w:p>
          <w:p w14:paraId="2B512552" w14:textId="77777777" w:rsidR="00C57CB3" w:rsidRPr="00542DCB" w:rsidRDefault="00C57CB3" w:rsidP="00A655BE">
            <w:pPr>
              <w:ind w:right="-1"/>
              <w:jc w:val="center"/>
              <w:rPr>
                <w:rFonts w:ascii="Times New Roman" w:hAnsi="Times New Roman" w:cs="Times New Roman"/>
                <w:b/>
              </w:rPr>
            </w:pPr>
          </w:p>
          <w:p w14:paraId="0F1EE8C2" w14:textId="2BF8585C" w:rsidR="00A655BE" w:rsidRPr="00542DCB" w:rsidRDefault="00777F3D" w:rsidP="00A655BE">
            <w:pPr>
              <w:ind w:right="-1"/>
              <w:jc w:val="center"/>
              <w:rPr>
                <w:rFonts w:ascii="Times New Roman" w:hAnsi="Times New Roman" w:cs="Times New Roman"/>
                <w:b/>
              </w:rPr>
            </w:pPr>
            <w:proofErr w:type="spellStart"/>
            <w:r w:rsidRPr="00542DCB">
              <w:rPr>
                <w:rFonts w:ascii="Times New Roman" w:hAnsi="Times New Roman" w:cs="Times New Roman"/>
                <w:b/>
              </w:rPr>
              <w:t>Elih</w:t>
            </w:r>
            <w:proofErr w:type="spellEnd"/>
            <w:r w:rsidRPr="00542DCB">
              <w:rPr>
                <w:rFonts w:ascii="Times New Roman" w:hAnsi="Times New Roman" w:cs="Times New Roman"/>
                <w:b/>
              </w:rPr>
              <w:t xml:space="preserve"> </w:t>
            </w:r>
            <w:proofErr w:type="spellStart"/>
            <w:r w:rsidRPr="00542DCB">
              <w:rPr>
                <w:rFonts w:ascii="Times New Roman" w:hAnsi="Times New Roman" w:cs="Times New Roman"/>
                <w:b/>
              </w:rPr>
              <w:t>Ermawati</w:t>
            </w:r>
            <w:proofErr w:type="spellEnd"/>
          </w:p>
        </w:tc>
      </w:tr>
    </w:tbl>
    <w:p w14:paraId="54ACF5A8" w14:textId="541588CE" w:rsidR="00A655BE" w:rsidRPr="00542DCB" w:rsidRDefault="00A655BE" w:rsidP="00F745B6">
      <w:pPr>
        <w:ind w:right="-1"/>
        <w:rPr>
          <w:rFonts w:ascii="Times New Roman" w:hAnsi="Times New Roman" w:cs="Times New Roman"/>
          <w:b/>
        </w:rPr>
      </w:pPr>
    </w:p>
    <w:sectPr w:rsidR="00A655BE" w:rsidRPr="00542DCB" w:rsidSect="007F1CFB">
      <w:pgSz w:w="11906" w:h="16838" w:code="9"/>
      <w:pgMar w:top="2268" w:right="1274"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5B6"/>
    <w:rsid w:val="0000459F"/>
    <w:rsid w:val="000221FF"/>
    <w:rsid w:val="000435E9"/>
    <w:rsid w:val="00113120"/>
    <w:rsid w:val="001D166D"/>
    <w:rsid w:val="00210704"/>
    <w:rsid w:val="0031017A"/>
    <w:rsid w:val="00340331"/>
    <w:rsid w:val="004F5925"/>
    <w:rsid w:val="005161FC"/>
    <w:rsid w:val="00542DCB"/>
    <w:rsid w:val="00773650"/>
    <w:rsid w:val="00777F3D"/>
    <w:rsid w:val="00795641"/>
    <w:rsid w:val="007F1CFB"/>
    <w:rsid w:val="00873237"/>
    <w:rsid w:val="00890DE6"/>
    <w:rsid w:val="00907881"/>
    <w:rsid w:val="00A14582"/>
    <w:rsid w:val="00A37C93"/>
    <w:rsid w:val="00A655BE"/>
    <w:rsid w:val="00AC0019"/>
    <w:rsid w:val="00B17E9E"/>
    <w:rsid w:val="00B5252A"/>
    <w:rsid w:val="00C142FF"/>
    <w:rsid w:val="00C27444"/>
    <w:rsid w:val="00C34028"/>
    <w:rsid w:val="00C57CB3"/>
    <w:rsid w:val="00C84492"/>
    <w:rsid w:val="00C90921"/>
    <w:rsid w:val="00D1483B"/>
    <w:rsid w:val="00D41793"/>
    <w:rsid w:val="00D61E82"/>
    <w:rsid w:val="00DF748E"/>
    <w:rsid w:val="00E26078"/>
    <w:rsid w:val="00E95BCD"/>
    <w:rsid w:val="00EA05E7"/>
    <w:rsid w:val="00EF7749"/>
    <w:rsid w:val="00F05247"/>
    <w:rsid w:val="00F07A00"/>
    <w:rsid w:val="00F326FF"/>
    <w:rsid w:val="00F55523"/>
    <w:rsid w:val="00F745B6"/>
    <w:rsid w:val="00F93301"/>
    <w:rsid w:val="00FC3F68"/>
    <w:rsid w:val="00FD0F76"/>
    <w:rsid w:val="00FD454A"/>
    <w:rsid w:val="00FD7F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5E20"/>
  <w15:docId w15:val="{3B2381B3-436B-4B32-B2C8-A376ED60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45B6"/>
    <w:pPr>
      <w:widowControl w:val="0"/>
      <w:spacing w:after="0" w:line="240" w:lineRule="auto"/>
    </w:pPr>
    <w:rPr>
      <w:rFonts w:ascii="Arial Unicode MS" w:eastAsia="Arial Unicode MS" w:hAnsi="Arial Unicode MS" w:cs="Arial Unicode MS"/>
      <w:color w:val="000000"/>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745B6"/>
    <w:rPr>
      <w:color w:val="0000FF"/>
      <w:u w:val="single"/>
    </w:rPr>
  </w:style>
  <w:style w:type="table" w:styleId="TableGrid">
    <w:name w:val="Table Grid"/>
    <w:basedOn w:val="TableNormal"/>
    <w:uiPriority w:val="59"/>
    <w:rsid w:val="00F32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459F"/>
    <w:pPr>
      <w:widowControl w:val="0"/>
      <w:spacing w:after="0" w:line="240" w:lineRule="auto"/>
    </w:pPr>
    <w:rPr>
      <w:rFonts w:ascii="Arial Unicode MS" w:eastAsia="Arial Unicode MS" w:hAnsi="Arial Unicode MS" w:cs="Arial Unicode MS"/>
      <w:color w:val="000000"/>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Yuli Setyo Budi</cp:lastModifiedBy>
  <cp:revision>37</cp:revision>
  <dcterms:created xsi:type="dcterms:W3CDTF">2020-06-21T00:43:00Z</dcterms:created>
  <dcterms:modified xsi:type="dcterms:W3CDTF">2022-11-15T22:50:00Z</dcterms:modified>
</cp:coreProperties>
</file>