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EDB8F" w14:textId="0E321888" w:rsidR="002F2127" w:rsidRPr="00257E0D" w:rsidRDefault="002725DB" w:rsidP="00712801">
      <w:pPr>
        <w:pStyle w:val="NoSpacing"/>
        <w:jc w:val="center"/>
        <w:rPr>
          <w:rFonts w:ascii="Times New Roman" w:hAnsi="Times New Roman" w:cs="Times New Roman"/>
          <w:b/>
          <w:bCs/>
          <w:sz w:val="24"/>
          <w:szCs w:val="24"/>
          <w:lang w:val="en-US"/>
        </w:rPr>
      </w:pPr>
      <w:r w:rsidRPr="00257E0D">
        <w:rPr>
          <w:rFonts w:ascii="Times New Roman" w:hAnsi="Times New Roman" w:cs="Times New Roman"/>
          <w:b/>
          <w:bCs/>
          <w:sz w:val="24"/>
          <w:szCs w:val="24"/>
          <w:lang w:val="en-US"/>
        </w:rPr>
        <w:t xml:space="preserve">PENGARUH FAKTOR-FAKTOR FUNDAMENTAL TERHADAP </w:t>
      </w:r>
      <w:r w:rsidRPr="00257E0D">
        <w:rPr>
          <w:rFonts w:ascii="Times New Roman" w:hAnsi="Times New Roman" w:cs="Times New Roman"/>
          <w:b/>
          <w:bCs/>
          <w:i/>
          <w:iCs/>
          <w:sz w:val="24"/>
          <w:szCs w:val="24"/>
          <w:lang w:val="en-US"/>
        </w:rPr>
        <w:t>FINANCIAL DISTRESS</w:t>
      </w:r>
      <w:r w:rsidRPr="00257E0D">
        <w:rPr>
          <w:rFonts w:ascii="Times New Roman" w:hAnsi="Times New Roman" w:cs="Times New Roman"/>
          <w:b/>
          <w:bCs/>
          <w:sz w:val="24"/>
          <w:szCs w:val="24"/>
          <w:lang w:val="en-US"/>
        </w:rPr>
        <w:t xml:space="preserve"> PADA PERUSAHAAN SEKTOR INDUSTRI DASAR DAN KIMIA YANG TERDAFTAR DI BURSA EFEK INDONESIA PERIODE 2016-2021</w:t>
      </w:r>
    </w:p>
    <w:p w14:paraId="32E3CBD6" w14:textId="680F8D95" w:rsidR="002725DB" w:rsidRPr="00257E0D" w:rsidRDefault="002725DB" w:rsidP="002725DB">
      <w:pPr>
        <w:pStyle w:val="NoSpacing"/>
        <w:rPr>
          <w:rFonts w:ascii="Times New Roman" w:hAnsi="Times New Roman" w:cs="Times New Roman"/>
          <w:sz w:val="24"/>
          <w:szCs w:val="24"/>
          <w:lang w:val="en-US"/>
        </w:rPr>
      </w:pPr>
    </w:p>
    <w:p w14:paraId="37B779DA" w14:textId="52F35E45" w:rsidR="002725DB" w:rsidRPr="00493935" w:rsidRDefault="002725DB" w:rsidP="00F13623">
      <w:pPr>
        <w:pStyle w:val="NoSpacing"/>
        <w:jc w:val="center"/>
        <w:rPr>
          <w:rFonts w:ascii="Times New Roman" w:hAnsi="Times New Roman" w:cs="Times New Roman"/>
          <w:b/>
          <w:bCs/>
          <w:sz w:val="24"/>
          <w:szCs w:val="24"/>
          <w:lang w:val="en-US"/>
        </w:rPr>
      </w:pPr>
      <w:proofErr w:type="spellStart"/>
      <w:r w:rsidRPr="00493935">
        <w:rPr>
          <w:rFonts w:ascii="Times New Roman" w:hAnsi="Times New Roman" w:cs="Times New Roman"/>
          <w:b/>
          <w:bCs/>
          <w:sz w:val="24"/>
          <w:szCs w:val="24"/>
          <w:lang w:val="en-US"/>
        </w:rPr>
        <w:t>Elih</w:t>
      </w:r>
      <w:proofErr w:type="spellEnd"/>
      <w:r w:rsidRPr="00493935">
        <w:rPr>
          <w:rFonts w:ascii="Times New Roman" w:hAnsi="Times New Roman" w:cs="Times New Roman"/>
          <w:b/>
          <w:bCs/>
          <w:sz w:val="24"/>
          <w:szCs w:val="24"/>
          <w:lang w:val="en-US"/>
        </w:rPr>
        <w:t xml:space="preserve"> </w:t>
      </w:r>
      <w:proofErr w:type="spellStart"/>
      <w:r w:rsidRPr="00493935">
        <w:rPr>
          <w:rFonts w:ascii="Times New Roman" w:hAnsi="Times New Roman" w:cs="Times New Roman"/>
          <w:b/>
          <w:bCs/>
          <w:sz w:val="24"/>
          <w:szCs w:val="24"/>
          <w:lang w:val="en-US"/>
        </w:rPr>
        <w:t>Ermawati</w:t>
      </w:r>
      <w:proofErr w:type="spellEnd"/>
    </w:p>
    <w:p w14:paraId="5D745209" w14:textId="1E071FE3" w:rsidR="00A67E27" w:rsidRPr="00493935" w:rsidRDefault="00A67E27" w:rsidP="00712801">
      <w:pPr>
        <w:pStyle w:val="NoSpacing"/>
        <w:jc w:val="center"/>
        <w:rPr>
          <w:rFonts w:ascii="Times New Roman" w:hAnsi="Times New Roman" w:cs="Times New Roman"/>
          <w:b/>
          <w:bCs/>
          <w:sz w:val="24"/>
          <w:szCs w:val="24"/>
          <w:lang w:val="en-US"/>
        </w:rPr>
      </w:pPr>
      <w:proofErr w:type="spellStart"/>
      <w:r w:rsidRPr="00493935">
        <w:rPr>
          <w:rFonts w:ascii="Times New Roman" w:hAnsi="Times New Roman" w:cs="Times New Roman"/>
          <w:b/>
          <w:bCs/>
          <w:sz w:val="24"/>
          <w:szCs w:val="24"/>
          <w:lang w:val="en-US"/>
        </w:rPr>
        <w:t>Mahasiswa</w:t>
      </w:r>
      <w:proofErr w:type="spellEnd"/>
      <w:r w:rsidRPr="00493935">
        <w:rPr>
          <w:rFonts w:ascii="Times New Roman" w:hAnsi="Times New Roman" w:cs="Times New Roman"/>
          <w:b/>
          <w:bCs/>
          <w:sz w:val="24"/>
          <w:szCs w:val="24"/>
          <w:lang w:val="en-US"/>
        </w:rPr>
        <w:t xml:space="preserve"> Program </w:t>
      </w:r>
      <w:proofErr w:type="spellStart"/>
      <w:r w:rsidRPr="00493935">
        <w:rPr>
          <w:rFonts w:ascii="Times New Roman" w:hAnsi="Times New Roman" w:cs="Times New Roman"/>
          <w:b/>
          <w:bCs/>
          <w:sz w:val="24"/>
          <w:szCs w:val="24"/>
          <w:lang w:val="en-US"/>
        </w:rPr>
        <w:t>Studi</w:t>
      </w:r>
      <w:proofErr w:type="spellEnd"/>
      <w:r w:rsidRPr="00493935">
        <w:rPr>
          <w:rFonts w:ascii="Times New Roman" w:hAnsi="Times New Roman" w:cs="Times New Roman"/>
          <w:b/>
          <w:bCs/>
          <w:sz w:val="24"/>
          <w:szCs w:val="24"/>
          <w:lang w:val="en-US"/>
        </w:rPr>
        <w:t xml:space="preserve"> </w:t>
      </w:r>
      <w:proofErr w:type="spellStart"/>
      <w:r w:rsidRPr="00493935">
        <w:rPr>
          <w:rFonts w:ascii="Times New Roman" w:hAnsi="Times New Roman" w:cs="Times New Roman"/>
          <w:b/>
          <w:bCs/>
          <w:sz w:val="24"/>
          <w:szCs w:val="24"/>
          <w:lang w:val="en-US"/>
        </w:rPr>
        <w:t>Akuntansi</w:t>
      </w:r>
      <w:proofErr w:type="spellEnd"/>
      <w:r w:rsidRPr="00493935">
        <w:rPr>
          <w:rFonts w:ascii="Times New Roman" w:hAnsi="Times New Roman" w:cs="Times New Roman"/>
          <w:b/>
          <w:bCs/>
          <w:sz w:val="24"/>
          <w:szCs w:val="24"/>
          <w:lang w:val="en-US"/>
        </w:rPr>
        <w:t xml:space="preserve"> FE</w:t>
      </w:r>
      <w:r w:rsidR="00DD1A30" w:rsidRPr="00493935">
        <w:rPr>
          <w:rFonts w:ascii="Times New Roman" w:hAnsi="Times New Roman" w:cs="Times New Roman"/>
          <w:b/>
          <w:bCs/>
          <w:sz w:val="24"/>
          <w:szCs w:val="24"/>
          <w:lang w:val="en-US"/>
        </w:rPr>
        <w:t xml:space="preserve"> </w:t>
      </w:r>
      <w:r w:rsidRPr="00493935">
        <w:rPr>
          <w:rFonts w:ascii="Times New Roman" w:hAnsi="Times New Roman" w:cs="Times New Roman"/>
          <w:b/>
          <w:bCs/>
          <w:sz w:val="24"/>
          <w:szCs w:val="24"/>
          <w:lang w:val="en-US"/>
        </w:rPr>
        <w:t>U</w:t>
      </w:r>
      <w:r w:rsidR="00DD1A30" w:rsidRPr="00493935">
        <w:rPr>
          <w:rFonts w:ascii="Times New Roman" w:hAnsi="Times New Roman" w:cs="Times New Roman"/>
          <w:b/>
          <w:bCs/>
          <w:sz w:val="24"/>
          <w:szCs w:val="24"/>
          <w:lang w:val="en-US"/>
        </w:rPr>
        <w:t>NKRIS</w:t>
      </w:r>
    </w:p>
    <w:p w14:paraId="28A112B2" w14:textId="5F872500" w:rsidR="002725DB" w:rsidRPr="00493935" w:rsidRDefault="00A67E27" w:rsidP="00493935">
      <w:pPr>
        <w:pStyle w:val="NoSpacing"/>
        <w:jc w:val="center"/>
        <w:rPr>
          <w:rFonts w:ascii="Times New Roman" w:hAnsi="Times New Roman" w:cs="Times New Roman"/>
          <w:b/>
          <w:bCs/>
          <w:sz w:val="24"/>
          <w:szCs w:val="24"/>
          <w:lang w:val="en-US"/>
        </w:rPr>
      </w:pPr>
      <w:r w:rsidRPr="00493935">
        <w:rPr>
          <w:rFonts w:ascii="Times New Roman" w:hAnsi="Times New Roman" w:cs="Times New Roman"/>
          <w:b/>
          <w:bCs/>
          <w:sz w:val="24"/>
          <w:szCs w:val="24"/>
          <w:lang w:val="en-US"/>
        </w:rPr>
        <w:t xml:space="preserve">Alamat: </w:t>
      </w:r>
      <w:proofErr w:type="spellStart"/>
      <w:r w:rsidR="00FE5CFE" w:rsidRPr="00493935">
        <w:rPr>
          <w:rFonts w:ascii="Times New Roman" w:hAnsi="Times New Roman" w:cs="Times New Roman"/>
          <w:b/>
          <w:bCs/>
          <w:sz w:val="24"/>
          <w:szCs w:val="24"/>
          <w:lang w:val="en-US"/>
        </w:rPr>
        <w:t>K</w:t>
      </w:r>
      <w:r w:rsidRPr="00493935">
        <w:rPr>
          <w:rFonts w:ascii="Times New Roman" w:hAnsi="Times New Roman" w:cs="Times New Roman"/>
          <w:b/>
          <w:bCs/>
          <w:sz w:val="24"/>
          <w:szCs w:val="24"/>
          <w:lang w:val="en-US"/>
        </w:rPr>
        <w:t>ampus</w:t>
      </w:r>
      <w:proofErr w:type="spellEnd"/>
      <w:r w:rsidRPr="00493935">
        <w:rPr>
          <w:rFonts w:ascii="Times New Roman" w:hAnsi="Times New Roman" w:cs="Times New Roman"/>
          <w:b/>
          <w:bCs/>
          <w:sz w:val="24"/>
          <w:szCs w:val="24"/>
          <w:lang w:val="en-US"/>
        </w:rPr>
        <w:t xml:space="preserve"> U</w:t>
      </w:r>
      <w:r w:rsidR="00FE5CFE" w:rsidRPr="00493935">
        <w:rPr>
          <w:rFonts w:ascii="Times New Roman" w:hAnsi="Times New Roman" w:cs="Times New Roman"/>
          <w:b/>
          <w:bCs/>
          <w:sz w:val="24"/>
          <w:szCs w:val="24"/>
          <w:lang w:val="en-US"/>
        </w:rPr>
        <w:t>NKRIS</w:t>
      </w:r>
      <w:r w:rsidRPr="00493935">
        <w:rPr>
          <w:rFonts w:ascii="Times New Roman" w:hAnsi="Times New Roman" w:cs="Times New Roman"/>
          <w:b/>
          <w:bCs/>
          <w:sz w:val="24"/>
          <w:szCs w:val="24"/>
          <w:lang w:val="en-US"/>
        </w:rPr>
        <w:t xml:space="preserve">, </w:t>
      </w:r>
      <w:proofErr w:type="spellStart"/>
      <w:r w:rsidRPr="00493935">
        <w:rPr>
          <w:rFonts w:ascii="Times New Roman" w:hAnsi="Times New Roman" w:cs="Times New Roman"/>
          <w:b/>
          <w:bCs/>
          <w:sz w:val="24"/>
          <w:szCs w:val="24"/>
          <w:lang w:val="en-US"/>
        </w:rPr>
        <w:t>Jatiwaringin</w:t>
      </w:r>
      <w:proofErr w:type="spellEnd"/>
      <w:r w:rsidRPr="00493935">
        <w:rPr>
          <w:rFonts w:ascii="Times New Roman" w:hAnsi="Times New Roman" w:cs="Times New Roman"/>
          <w:b/>
          <w:bCs/>
          <w:sz w:val="24"/>
          <w:szCs w:val="24"/>
          <w:lang w:val="en-US"/>
        </w:rPr>
        <w:t xml:space="preserve"> Jakarta Timur</w:t>
      </w:r>
    </w:p>
    <w:p w14:paraId="06067ED6" w14:textId="0F9F07B3" w:rsidR="00E05160" w:rsidRPr="00493935" w:rsidRDefault="00A67E27" w:rsidP="00E05160">
      <w:pPr>
        <w:pStyle w:val="NoSpacing"/>
        <w:jc w:val="center"/>
        <w:rPr>
          <w:rFonts w:ascii="Times New Roman" w:hAnsi="Times New Roman" w:cs="Times New Roman"/>
          <w:b/>
          <w:bCs/>
          <w:sz w:val="24"/>
          <w:szCs w:val="24"/>
          <w:u w:val="single"/>
          <w:lang w:val="en-US"/>
        </w:rPr>
      </w:pPr>
      <w:r w:rsidRPr="00493935">
        <w:rPr>
          <w:rFonts w:ascii="Times New Roman" w:hAnsi="Times New Roman" w:cs="Times New Roman"/>
          <w:b/>
          <w:bCs/>
          <w:sz w:val="24"/>
          <w:szCs w:val="24"/>
          <w:lang w:val="en-US"/>
        </w:rPr>
        <w:t>E</w:t>
      </w:r>
      <w:r w:rsidR="00271A46" w:rsidRPr="00493935">
        <w:rPr>
          <w:rFonts w:ascii="Times New Roman" w:hAnsi="Times New Roman" w:cs="Times New Roman"/>
          <w:b/>
          <w:bCs/>
          <w:sz w:val="24"/>
          <w:szCs w:val="24"/>
          <w:lang w:val="en-US"/>
        </w:rPr>
        <w:t xml:space="preserve">mail: </w:t>
      </w:r>
      <w:hyperlink r:id="rId6" w:history="1">
        <w:r w:rsidR="00E90FC0" w:rsidRPr="00493935">
          <w:rPr>
            <w:rStyle w:val="Hyperlink"/>
            <w:rFonts w:ascii="Times New Roman" w:hAnsi="Times New Roman" w:cs="Times New Roman"/>
            <w:b/>
            <w:bCs/>
            <w:color w:val="auto"/>
            <w:sz w:val="24"/>
            <w:szCs w:val="24"/>
            <w:lang w:val="en-US"/>
          </w:rPr>
          <w:t>elihadnin@gmail.com</w:t>
        </w:r>
      </w:hyperlink>
    </w:p>
    <w:p w14:paraId="792E915C" w14:textId="611A52C4" w:rsidR="00E90FC0" w:rsidRDefault="00E90FC0" w:rsidP="002725DB">
      <w:pPr>
        <w:pStyle w:val="NoSpacing"/>
        <w:rPr>
          <w:rFonts w:ascii="Times New Roman" w:hAnsi="Times New Roman" w:cs="Times New Roman"/>
          <w:sz w:val="24"/>
          <w:szCs w:val="24"/>
          <w:lang w:val="en-US"/>
        </w:rPr>
      </w:pPr>
    </w:p>
    <w:p w14:paraId="4D6DAC2C" w14:textId="02EE6FDE" w:rsidR="00B267F3" w:rsidRDefault="00832080" w:rsidP="006E7DF8">
      <w:pPr>
        <w:pStyle w:val="NoSpacing"/>
        <w:jc w:val="both"/>
        <w:rPr>
          <w:rFonts w:ascii="Times New Roman" w:hAnsi="Times New Roman" w:cs="Times New Roman"/>
          <w:i/>
          <w:iCs/>
          <w:sz w:val="24"/>
          <w:szCs w:val="24"/>
          <w:lang w:val="en-US"/>
        </w:rPr>
      </w:pPr>
      <w:r w:rsidRPr="00832080">
        <w:rPr>
          <w:rFonts w:ascii="Times New Roman" w:hAnsi="Times New Roman" w:cs="Times New Roman"/>
          <w:b/>
          <w:bCs/>
          <w:i/>
          <w:iCs/>
          <w:sz w:val="24"/>
          <w:szCs w:val="24"/>
          <w:lang w:val="en-US"/>
        </w:rPr>
        <w:t>Abstract:</w:t>
      </w:r>
      <w:r>
        <w:rPr>
          <w:rFonts w:ascii="Times New Roman" w:hAnsi="Times New Roman" w:cs="Times New Roman"/>
          <w:i/>
          <w:iCs/>
          <w:sz w:val="24"/>
          <w:szCs w:val="24"/>
          <w:lang w:val="en-US"/>
        </w:rPr>
        <w:t xml:space="preserve"> </w:t>
      </w:r>
      <w:r w:rsidR="006E7DF8" w:rsidRPr="006E7DF8">
        <w:rPr>
          <w:rFonts w:ascii="Times New Roman" w:hAnsi="Times New Roman" w:cs="Times New Roman"/>
          <w:i/>
          <w:iCs/>
          <w:sz w:val="24"/>
          <w:szCs w:val="24"/>
          <w:lang w:val="en-US"/>
        </w:rPr>
        <w:t>The purpose of this research is to test and prove the influence of fundamental factors on financial distress in companies in the basic and chemical industry sectors listed on the Indonesia Stock Exchange for the 2016-2021 period. The population of this study uses all companies in the basic and chemical industry sectors listed on the Indonesia Stock Exchange for the 2016-2021 period, where 80 companies are the study population.</w:t>
      </w:r>
      <w:r w:rsidR="006E7DF8">
        <w:rPr>
          <w:rFonts w:ascii="Times New Roman" w:hAnsi="Times New Roman" w:cs="Times New Roman"/>
          <w:i/>
          <w:iCs/>
          <w:sz w:val="24"/>
          <w:szCs w:val="24"/>
          <w:lang w:val="en-US"/>
        </w:rPr>
        <w:t xml:space="preserve"> </w:t>
      </w:r>
      <w:r w:rsidR="006E7DF8" w:rsidRPr="006E7DF8">
        <w:rPr>
          <w:rFonts w:ascii="Times New Roman" w:hAnsi="Times New Roman" w:cs="Times New Roman"/>
          <w:i/>
          <w:iCs/>
          <w:sz w:val="24"/>
          <w:szCs w:val="24"/>
          <w:lang w:val="en-US"/>
        </w:rPr>
        <w:t>The sampling technique in this study used a purposive sampling technique, where samples were obtained from populations that met the specified criteria. The results of determining the criteria using purposive sampling technique obtained 15 companies. As for the data analysis techniques used in this study include descriptive statistical analysis (mean, maximum, minimum, range, standard deviation), classic assumption test (normality test, multicollinearity test, heteroscedasticity test, autocorrelation test) and hypothesis testing (statistical test t).</w:t>
      </w:r>
      <w:r w:rsidR="006E7DF8">
        <w:rPr>
          <w:rFonts w:ascii="Times New Roman" w:hAnsi="Times New Roman" w:cs="Times New Roman"/>
          <w:i/>
          <w:iCs/>
          <w:sz w:val="24"/>
          <w:szCs w:val="24"/>
          <w:lang w:val="en-US"/>
        </w:rPr>
        <w:t xml:space="preserve"> </w:t>
      </w:r>
      <w:r w:rsidR="006E7DF8" w:rsidRPr="006E7DF8">
        <w:rPr>
          <w:rFonts w:ascii="Times New Roman" w:hAnsi="Times New Roman" w:cs="Times New Roman"/>
          <w:i/>
          <w:iCs/>
          <w:sz w:val="24"/>
          <w:szCs w:val="24"/>
          <w:lang w:val="en-US"/>
        </w:rPr>
        <w:t>The results of this study indicate that return on equity partially has no effect on the financial distress index, debt to equity ratio partially has no effect on the financial distress index, while the quick ratio partially has an influence on the financial distress index.</w:t>
      </w:r>
    </w:p>
    <w:p w14:paraId="63B5C30F" w14:textId="2527F65C" w:rsidR="00610590" w:rsidRDefault="00610590" w:rsidP="00832080">
      <w:pPr>
        <w:pStyle w:val="NoSpacing"/>
        <w:jc w:val="both"/>
        <w:rPr>
          <w:rFonts w:ascii="Times New Roman" w:hAnsi="Times New Roman" w:cs="Times New Roman"/>
          <w:i/>
          <w:iCs/>
          <w:sz w:val="24"/>
          <w:szCs w:val="24"/>
          <w:lang w:val="en-US"/>
        </w:rPr>
      </w:pPr>
    </w:p>
    <w:p w14:paraId="0922E11F" w14:textId="7BEDD2ED" w:rsidR="00610590" w:rsidRDefault="00610590" w:rsidP="00610590">
      <w:pPr>
        <w:pStyle w:val="NoSpacing"/>
        <w:ind w:left="-284"/>
        <w:jc w:val="both"/>
        <w:rPr>
          <w:rFonts w:ascii="Times New Roman" w:hAnsi="Times New Roman" w:cs="Times New Roman"/>
          <w:i/>
          <w:iCs/>
          <w:sz w:val="24"/>
          <w:szCs w:val="24"/>
          <w:lang w:val="en-US"/>
        </w:rPr>
      </w:pPr>
      <w:r w:rsidRPr="00610590">
        <w:rPr>
          <w:rFonts w:ascii="Times New Roman" w:hAnsi="Times New Roman" w:cs="Times New Roman"/>
          <w:i/>
          <w:iCs/>
          <w:sz w:val="24"/>
          <w:szCs w:val="24"/>
          <w:lang w:val="en-US"/>
        </w:rPr>
        <w:t xml:space="preserve">Keyword: </w:t>
      </w:r>
      <w:r w:rsidR="005B6CDD" w:rsidRPr="005B6CDD">
        <w:rPr>
          <w:rFonts w:ascii="Times New Roman" w:hAnsi="Times New Roman" w:cs="Times New Roman"/>
          <w:i/>
          <w:iCs/>
          <w:sz w:val="24"/>
          <w:szCs w:val="24"/>
          <w:lang w:val="en-US"/>
        </w:rPr>
        <w:t>return on equity, quick ratio, debt to e</w:t>
      </w:r>
      <w:r w:rsidRPr="00610590">
        <w:rPr>
          <w:rFonts w:ascii="Times New Roman" w:hAnsi="Times New Roman" w:cs="Times New Roman"/>
          <w:i/>
          <w:iCs/>
          <w:sz w:val="24"/>
          <w:szCs w:val="24"/>
          <w:lang w:val="en-US"/>
        </w:rPr>
        <w:t xml:space="preserve">quity ratio, financial distress, </w:t>
      </w:r>
      <w:r w:rsidR="00A66727">
        <w:rPr>
          <w:rFonts w:ascii="Times New Roman" w:hAnsi="Times New Roman" w:cs="Times New Roman"/>
          <w:i/>
          <w:iCs/>
          <w:sz w:val="24"/>
          <w:szCs w:val="24"/>
          <w:lang w:val="en-US"/>
        </w:rPr>
        <w:t>Z</w:t>
      </w:r>
      <w:r w:rsidRPr="00610590">
        <w:rPr>
          <w:rFonts w:ascii="Times New Roman" w:hAnsi="Times New Roman" w:cs="Times New Roman"/>
          <w:i/>
          <w:iCs/>
          <w:sz w:val="24"/>
          <w:szCs w:val="24"/>
          <w:lang w:val="en-US"/>
        </w:rPr>
        <w:t>-</w:t>
      </w:r>
      <w:r w:rsidR="00A66727">
        <w:rPr>
          <w:rFonts w:ascii="Times New Roman" w:hAnsi="Times New Roman" w:cs="Times New Roman"/>
          <w:i/>
          <w:iCs/>
          <w:sz w:val="24"/>
          <w:szCs w:val="24"/>
          <w:lang w:val="en-US"/>
        </w:rPr>
        <w:t>S</w:t>
      </w:r>
      <w:r w:rsidRPr="00610590">
        <w:rPr>
          <w:rFonts w:ascii="Times New Roman" w:hAnsi="Times New Roman" w:cs="Times New Roman"/>
          <w:i/>
          <w:iCs/>
          <w:sz w:val="24"/>
          <w:szCs w:val="24"/>
          <w:lang w:val="en-US"/>
        </w:rPr>
        <w:t>core</w:t>
      </w:r>
    </w:p>
    <w:p w14:paraId="11F2B0A5" w14:textId="77777777" w:rsidR="00A61CB1" w:rsidRDefault="00A61CB1" w:rsidP="002725DB">
      <w:pPr>
        <w:pStyle w:val="NoSpacing"/>
        <w:rPr>
          <w:rFonts w:ascii="Times New Roman" w:hAnsi="Times New Roman" w:cs="Times New Roman"/>
          <w:sz w:val="24"/>
          <w:szCs w:val="24"/>
          <w:lang w:val="en-US"/>
        </w:rPr>
      </w:pPr>
    </w:p>
    <w:p w14:paraId="1A0EFBA8" w14:textId="77777777" w:rsidR="00610590" w:rsidRDefault="00610590" w:rsidP="002725DB">
      <w:pPr>
        <w:pStyle w:val="NoSpacing"/>
        <w:rPr>
          <w:rFonts w:ascii="Times New Roman" w:hAnsi="Times New Roman" w:cs="Times New Roman"/>
          <w:sz w:val="24"/>
          <w:szCs w:val="24"/>
          <w:lang w:val="en-US"/>
        </w:rPr>
      </w:pPr>
    </w:p>
    <w:p w14:paraId="750D1746" w14:textId="266F61FD" w:rsidR="00610590" w:rsidRPr="00257E0D" w:rsidRDefault="00610590" w:rsidP="002725DB">
      <w:pPr>
        <w:pStyle w:val="NoSpacing"/>
        <w:rPr>
          <w:rFonts w:ascii="Times New Roman" w:hAnsi="Times New Roman" w:cs="Times New Roman"/>
          <w:sz w:val="24"/>
          <w:szCs w:val="24"/>
          <w:lang w:val="en-US"/>
        </w:rPr>
        <w:sectPr w:rsidR="00610590" w:rsidRPr="00257E0D" w:rsidSect="00062546">
          <w:pgSz w:w="11907" w:h="16840" w:code="9"/>
          <w:pgMar w:top="1440" w:right="1440" w:bottom="1440" w:left="1440" w:header="720" w:footer="720" w:gutter="0"/>
          <w:cols w:space="720"/>
          <w:docGrid w:linePitch="360"/>
        </w:sectPr>
      </w:pPr>
    </w:p>
    <w:p w14:paraId="6AC95622" w14:textId="4971B147" w:rsidR="00DF72BC" w:rsidRPr="00257E0D" w:rsidRDefault="00DF72BC" w:rsidP="003215DE">
      <w:pPr>
        <w:pStyle w:val="Heading1"/>
        <w:numPr>
          <w:ilvl w:val="0"/>
          <w:numId w:val="12"/>
        </w:numPr>
        <w:ind w:left="426"/>
        <w:rPr>
          <w:rFonts w:ascii="Times New Roman" w:hAnsi="Times New Roman" w:cs="Times New Roman"/>
          <w:b/>
          <w:bCs/>
          <w:color w:val="auto"/>
          <w:sz w:val="24"/>
          <w:szCs w:val="24"/>
        </w:rPr>
      </w:pPr>
      <w:r w:rsidRPr="00257E0D">
        <w:rPr>
          <w:rFonts w:ascii="Times New Roman" w:hAnsi="Times New Roman" w:cs="Times New Roman"/>
          <w:b/>
          <w:bCs/>
          <w:color w:val="auto"/>
          <w:sz w:val="24"/>
          <w:szCs w:val="24"/>
        </w:rPr>
        <w:t>PENDAHULUAN</w:t>
      </w:r>
    </w:p>
    <w:p w14:paraId="4A46FD42" w14:textId="448D0C49" w:rsidR="00787921" w:rsidRPr="000C6CA0" w:rsidRDefault="000C6CA0" w:rsidP="000C6CA0">
      <w:pPr>
        <w:pStyle w:val="Heading2"/>
        <w:numPr>
          <w:ilvl w:val="1"/>
          <w:numId w:val="29"/>
        </w:numPr>
        <w:ind w:left="426"/>
        <w:rPr>
          <w:rFonts w:ascii="Times New Roman" w:hAnsi="Times New Roman" w:cs="Times New Roman"/>
          <w:b/>
          <w:bCs/>
          <w:color w:val="auto"/>
          <w:sz w:val="24"/>
          <w:szCs w:val="24"/>
        </w:rPr>
      </w:pPr>
      <w:proofErr w:type="spellStart"/>
      <w:r w:rsidRPr="000C6CA0">
        <w:rPr>
          <w:rFonts w:ascii="Times New Roman" w:hAnsi="Times New Roman" w:cs="Times New Roman"/>
          <w:b/>
          <w:bCs/>
          <w:color w:val="auto"/>
          <w:sz w:val="24"/>
          <w:szCs w:val="24"/>
        </w:rPr>
        <w:t>Latar</w:t>
      </w:r>
      <w:proofErr w:type="spellEnd"/>
      <w:r w:rsidRPr="000C6CA0">
        <w:rPr>
          <w:rFonts w:ascii="Times New Roman" w:hAnsi="Times New Roman" w:cs="Times New Roman"/>
          <w:b/>
          <w:bCs/>
          <w:color w:val="auto"/>
          <w:sz w:val="24"/>
          <w:szCs w:val="24"/>
        </w:rPr>
        <w:t xml:space="preserve"> </w:t>
      </w:r>
      <w:proofErr w:type="spellStart"/>
      <w:r w:rsidRPr="000C6CA0">
        <w:rPr>
          <w:rFonts w:ascii="Times New Roman" w:hAnsi="Times New Roman" w:cs="Times New Roman"/>
          <w:b/>
          <w:bCs/>
          <w:color w:val="auto"/>
          <w:sz w:val="24"/>
          <w:szCs w:val="24"/>
        </w:rPr>
        <w:t>belakang</w:t>
      </w:r>
      <w:proofErr w:type="spellEnd"/>
      <w:r w:rsidRPr="000C6CA0">
        <w:rPr>
          <w:rFonts w:ascii="Times New Roman" w:hAnsi="Times New Roman" w:cs="Times New Roman"/>
          <w:b/>
          <w:bCs/>
          <w:color w:val="auto"/>
          <w:sz w:val="24"/>
          <w:szCs w:val="24"/>
        </w:rPr>
        <w:t xml:space="preserve"> </w:t>
      </w:r>
    </w:p>
    <w:p w14:paraId="721D2EAC" w14:textId="15BA3839" w:rsidR="000C6CA0" w:rsidRDefault="004D14FA" w:rsidP="004D14FA">
      <w:pPr>
        <w:pStyle w:val="NoSpacing"/>
        <w:ind w:firstLine="709"/>
        <w:jc w:val="both"/>
        <w:rPr>
          <w:rFonts w:ascii="Times New Roman" w:hAnsi="Times New Roman" w:cs="Times New Roman"/>
          <w:sz w:val="24"/>
          <w:szCs w:val="24"/>
        </w:rPr>
      </w:pPr>
      <w:r w:rsidRPr="004D14FA">
        <w:rPr>
          <w:rFonts w:ascii="Times New Roman" w:hAnsi="Times New Roman" w:cs="Times New Roman"/>
          <w:sz w:val="24"/>
          <w:szCs w:val="24"/>
        </w:rPr>
        <w:t xml:space="preserve">Setiap perusahaan didirikan dengan harapan akan menghasilkan suatu keuntungan sehingga mampu bertahan dan  berkembang dalam jangka panjang serta tidak mengalami likuidasi. Akan tetapi pada kenyataannya kadang kala hal tersebut tidak selalu berjalan dengan baik sesuai harapan. Bahkan perusahaan yang memiliki </w:t>
      </w:r>
      <w:proofErr w:type="spellStart"/>
      <w:r w:rsidRPr="004D14FA">
        <w:rPr>
          <w:rFonts w:ascii="Times New Roman" w:hAnsi="Times New Roman" w:cs="Times New Roman"/>
          <w:sz w:val="24"/>
          <w:szCs w:val="24"/>
        </w:rPr>
        <w:t>eksi</w:t>
      </w:r>
      <w:proofErr w:type="spellEnd"/>
      <w:r>
        <w:rPr>
          <w:rFonts w:ascii="Times New Roman" w:hAnsi="Times New Roman" w:cs="Times New Roman"/>
          <w:sz w:val="24"/>
          <w:szCs w:val="24"/>
          <w:lang w:val="en-US"/>
        </w:rPr>
        <w:t>s</w:t>
      </w:r>
      <w:r w:rsidRPr="004D14FA">
        <w:rPr>
          <w:rFonts w:ascii="Times New Roman" w:hAnsi="Times New Roman" w:cs="Times New Roman"/>
          <w:sz w:val="24"/>
          <w:szCs w:val="24"/>
        </w:rPr>
        <w:t xml:space="preserve">tensi dan telah beroperasi dalam jangka waktu tertentu terpaksa bubar atau dilikuidasi karena mengalami masalah salah satunya kesulitan keuangan. Kesulitan keuangan yang sedang dihadapi perusahaan apabila tidak segera ditangani dengan baik akan mengakibatkan terjadinya kebangkrutan. Sebagian besar perusahaan yang mengatasi kondisi kesulitan keuangan ini dengan melakukan pinjaman atau melakukan penggabungan usaha. Tidak sedikit juga perusahaan melakukan likuidasi </w:t>
      </w:r>
      <w:r w:rsidRPr="004D14FA">
        <w:rPr>
          <w:rFonts w:ascii="Times New Roman" w:hAnsi="Times New Roman" w:cs="Times New Roman"/>
          <w:sz w:val="24"/>
          <w:szCs w:val="24"/>
        </w:rPr>
        <w:t>perusahaan karena tidak mampu untuk membayar kewajibannya.</w:t>
      </w:r>
    </w:p>
    <w:p w14:paraId="240BB189" w14:textId="48C6792B" w:rsidR="00D8150A" w:rsidRDefault="00D8150A" w:rsidP="004D14FA">
      <w:pPr>
        <w:pStyle w:val="NoSpacing"/>
        <w:ind w:firstLine="709"/>
        <w:jc w:val="both"/>
        <w:rPr>
          <w:rFonts w:ascii="Times New Roman" w:hAnsi="Times New Roman" w:cs="Times New Roman"/>
          <w:sz w:val="24"/>
          <w:szCs w:val="24"/>
          <w:lang w:val="en-US"/>
        </w:rPr>
      </w:pPr>
      <w:r w:rsidRPr="00D8150A">
        <w:rPr>
          <w:rFonts w:ascii="Times New Roman" w:hAnsi="Times New Roman" w:cs="Times New Roman"/>
          <w:sz w:val="24"/>
          <w:szCs w:val="24"/>
        </w:rPr>
        <w:t>Menurut berita dari KONTAN.CO.ID–JAKARTA</w:t>
      </w:r>
      <w:r>
        <w:rPr>
          <w:rFonts w:ascii="Times New Roman" w:hAnsi="Times New Roman" w:cs="Times New Roman"/>
          <w:sz w:val="24"/>
          <w:szCs w:val="24"/>
          <w:lang w:val="en-US"/>
        </w:rPr>
        <w:t xml:space="preserve">, </w:t>
      </w:r>
      <w:r w:rsidRPr="00D8150A">
        <w:rPr>
          <w:rFonts w:ascii="Times New Roman" w:hAnsi="Times New Roman" w:cs="Times New Roman"/>
          <w:sz w:val="24"/>
          <w:szCs w:val="24"/>
        </w:rPr>
        <w:t xml:space="preserve">Kementerian Keuangan (Kemenkeu) merilis sejumlah badan usaha milik negara (BUMN) yang masuk dalam daftar rentan bangkrut. Dari data itu diketahui, sektor aneka industri dan pertanian memiliki kinerja terburuk. Oleh karena itu, pemerintah akan menggelontor tambahan modal berupa penyertaan modal negara (PMN) kepada BUMN yang mengalami </w:t>
      </w:r>
      <w:proofErr w:type="spellStart"/>
      <w:r w:rsidRPr="00D8150A">
        <w:rPr>
          <w:rFonts w:ascii="Times New Roman" w:hAnsi="Times New Roman" w:cs="Times New Roman"/>
          <w:i/>
          <w:iCs/>
          <w:sz w:val="24"/>
          <w:szCs w:val="24"/>
        </w:rPr>
        <w:t>financial</w:t>
      </w:r>
      <w:proofErr w:type="spellEnd"/>
      <w:r w:rsidRPr="00D8150A">
        <w:rPr>
          <w:rFonts w:ascii="Times New Roman" w:hAnsi="Times New Roman" w:cs="Times New Roman"/>
          <w:i/>
          <w:iCs/>
          <w:sz w:val="24"/>
          <w:szCs w:val="24"/>
        </w:rPr>
        <w:t xml:space="preserve"> </w:t>
      </w:r>
      <w:proofErr w:type="spellStart"/>
      <w:r w:rsidRPr="00D8150A">
        <w:rPr>
          <w:rFonts w:ascii="Times New Roman" w:hAnsi="Times New Roman" w:cs="Times New Roman"/>
          <w:i/>
          <w:iCs/>
          <w:sz w:val="24"/>
          <w:szCs w:val="24"/>
        </w:rPr>
        <w:t>distress</w:t>
      </w:r>
      <w:proofErr w:type="spellEnd"/>
      <w:r w:rsidRPr="00D8150A">
        <w:rPr>
          <w:rFonts w:ascii="Times New Roman" w:hAnsi="Times New Roman" w:cs="Times New Roman"/>
          <w:sz w:val="24"/>
          <w:szCs w:val="24"/>
        </w:rPr>
        <w:t xml:space="preserve">. Sehingga bisa menjadi stimulus kinerja keuangan perusahaan-perusahaan itu. Sebelumnya, Menteri Keuangan Sri Mulyani Indrawati menyebutkan, indikasi kinerja keuangan yang buruk terlihat dari indeks </w:t>
      </w:r>
      <w:proofErr w:type="spellStart"/>
      <w:r w:rsidRPr="00D8150A">
        <w:rPr>
          <w:rFonts w:ascii="Times New Roman" w:hAnsi="Times New Roman" w:cs="Times New Roman"/>
          <w:sz w:val="24"/>
          <w:szCs w:val="24"/>
        </w:rPr>
        <w:t>Altman</w:t>
      </w:r>
      <w:proofErr w:type="spellEnd"/>
      <w:r w:rsidRPr="00D8150A">
        <w:rPr>
          <w:rFonts w:ascii="Times New Roman" w:hAnsi="Times New Roman" w:cs="Times New Roman"/>
          <w:sz w:val="24"/>
          <w:szCs w:val="24"/>
        </w:rPr>
        <w:t xml:space="preserve"> Z-</w:t>
      </w:r>
      <w:proofErr w:type="spellStart"/>
      <w:r w:rsidRPr="00D8150A">
        <w:rPr>
          <w:rFonts w:ascii="Times New Roman" w:hAnsi="Times New Roman" w:cs="Times New Roman"/>
          <w:i/>
          <w:iCs/>
          <w:sz w:val="24"/>
          <w:szCs w:val="24"/>
        </w:rPr>
        <w:t>Score</w:t>
      </w:r>
      <w:proofErr w:type="spellEnd"/>
      <w:r w:rsidRPr="00D8150A">
        <w:rPr>
          <w:rFonts w:ascii="Times New Roman" w:hAnsi="Times New Roman" w:cs="Times New Roman"/>
          <w:sz w:val="24"/>
          <w:szCs w:val="24"/>
        </w:rPr>
        <w:t>. Skor rata-rata BUMN aneka industri berada di level 0, sementara BUMN pertanian negatif 0,4.</w:t>
      </w:r>
      <w:r>
        <w:rPr>
          <w:rFonts w:ascii="Times New Roman" w:hAnsi="Times New Roman" w:cs="Times New Roman"/>
          <w:sz w:val="24"/>
          <w:szCs w:val="24"/>
          <w:lang w:val="en-US"/>
        </w:rPr>
        <w:t xml:space="preserve"> </w:t>
      </w:r>
    </w:p>
    <w:p w14:paraId="01234782" w14:textId="413757C6" w:rsidR="00D8150A" w:rsidRDefault="00D8150A" w:rsidP="004D14FA">
      <w:pPr>
        <w:pStyle w:val="NoSpacing"/>
        <w:ind w:firstLine="709"/>
        <w:jc w:val="both"/>
        <w:rPr>
          <w:rFonts w:ascii="Times New Roman" w:hAnsi="Times New Roman" w:cs="Times New Roman"/>
          <w:sz w:val="24"/>
          <w:szCs w:val="24"/>
          <w:lang w:val="en-US"/>
        </w:rPr>
      </w:pPr>
      <w:proofErr w:type="spellStart"/>
      <w:r w:rsidRPr="00D8150A">
        <w:rPr>
          <w:rFonts w:ascii="Times New Roman" w:hAnsi="Times New Roman" w:cs="Times New Roman"/>
          <w:sz w:val="24"/>
          <w:szCs w:val="24"/>
          <w:lang w:val="en-US"/>
        </w:rPr>
        <w:t>Berdasarkan</w:t>
      </w:r>
      <w:proofErr w:type="spellEnd"/>
      <w:r w:rsidRPr="00D8150A">
        <w:rPr>
          <w:rFonts w:ascii="Times New Roman" w:hAnsi="Times New Roman" w:cs="Times New Roman"/>
          <w:sz w:val="24"/>
          <w:szCs w:val="24"/>
          <w:lang w:val="en-US"/>
        </w:rPr>
        <w:t xml:space="preserve"> data </w:t>
      </w:r>
      <w:proofErr w:type="spellStart"/>
      <w:r w:rsidRPr="00D8150A">
        <w:rPr>
          <w:rFonts w:ascii="Times New Roman" w:hAnsi="Times New Roman" w:cs="Times New Roman"/>
          <w:sz w:val="24"/>
          <w:szCs w:val="24"/>
          <w:lang w:val="en-US"/>
        </w:rPr>
        <w:t>Kemenkeu</w:t>
      </w:r>
      <w:proofErr w:type="spellEnd"/>
      <w:r w:rsidRPr="00D8150A">
        <w:rPr>
          <w:rFonts w:ascii="Times New Roman" w:hAnsi="Times New Roman" w:cs="Times New Roman"/>
          <w:sz w:val="24"/>
          <w:szCs w:val="24"/>
          <w:lang w:val="en-US"/>
        </w:rPr>
        <w:t xml:space="preserve">, </w:t>
      </w:r>
      <w:proofErr w:type="spellStart"/>
      <w:r w:rsidRPr="00D8150A">
        <w:rPr>
          <w:rFonts w:ascii="Times New Roman" w:hAnsi="Times New Roman" w:cs="Times New Roman"/>
          <w:sz w:val="24"/>
          <w:szCs w:val="24"/>
          <w:lang w:val="en-US"/>
        </w:rPr>
        <w:t>sembilan</w:t>
      </w:r>
      <w:proofErr w:type="spellEnd"/>
      <w:r w:rsidRPr="00D8150A">
        <w:rPr>
          <w:rFonts w:ascii="Times New Roman" w:hAnsi="Times New Roman" w:cs="Times New Roman"/>
          <w:sz w:val="24"/>
          <w:szCs w:val="24"/>
          <w:lang w:val="en-US"/>
        </w:rPr>
        <w:t xml:space="preserve"> BUMN </w:t>
      </w:r>
      <w:proofErr w:type="spellStart"/>
      <w:r w:rsidRPr="00D8150A">
        <w:rPr>
          <w:rFonts w:ascii="Times New Roman" w:hAnsi="Times New Roman" w:cs="Times New Roman"/>
          <w:sz w:val="24"/>
          <w:szCs w:val="24"/>
          <w:lang w:val="en-US"/>
        </w:rPr>
        <w:t>aneka</w:t>
      </w:r>
      <w:proofErr w:type="spellEnd"/>
      <w:r w:rsidRPr="00D8150A">
        <w:rPr>
          <w:rFonts w:ascii="Times New Roman" w:hAnsi="Times New Roman" w:cs="Times New Roman"/>
          <w:sz w:val="24"/>
          <w:szCs w:val="24"/>
          <w:lang w:val="en-US"/>
        </w:rPr>
        <w:t xml:space="preserve"> </w:t>
      </w:r>
      <w:proofErr w:type="spellStart"/>
      <w:r w:rsidRPr="00D8150A">
        <w:rPr>
          <w:rFonts w:ascii="Times New Roman" w:hAnsi="Times New Roman" w:cs="Times New Roman"/>
          <w:sz w:val="24"/>
          <w:szCs w:val="24"/>
          <w:lang w:val="en-US"/>
        </w:rPr>
        <w:t>industri</w:t>
      </w:r>
      <w:proofErr w:type="spellEnd"/>
      <w:r w:rsidRPr="00D8150A">
        <w:rPr>
          <w:rFonts w:ascii="Times New Roman" w:hAnsi="Times New Roman" w:cs="Times New Roman"/>
          <w:sz w:val="24"/>
          <w:szCs w:val="24"/>
          <w:lang w:val="en-US"/>
        </w:rPr>
        <w:t xml:space="preserve"> </w:t>
      </w:r>
      <w:proofErr w:type="spellStart"/>
      <w:r w:rsidRPr="00D8150A">
        <w:rPr>
          <w:rFonts w:ascii="Times New Roman" w:hAnsi="Times New Roman" w:cs="Times New Roman"/>
          <w:sz w:val="24"/>
          <w:szCs w:val="24"/>
          <w:lang w:val="en-US"/>
        </w:rPr>
        <w:t>terancam</w:t>
      </w:r>
      <w:proofErr w:type="spellEnd"/>
      <w:r w:rsidRPr="00D8150A">
        <w:rPr>
          <w:rFonts w:ascii="Times New Roman" w:hAnsi="Times New Roman" w:cs="Times New Roman"/>
          <w:sz w:val="24"/>
          <w:szCs w:val="24"/>
          <w:lang w:val="en-US"/>
        </w:rPr>
        <w:t xml:space="preserve"> </w:t>
      </w:r>
      <w:proofErr w:type="spellStart"/>
      <w:r w:rsidRPr="00D8150A">
        <w:rPr>
          <w:rFonts w:ascii="Times New Roman" w:hAnsi="Times New Roman" w:cs="Times New Roman"/>
          <w:sz w:val="24"/>
          <w:szCs w:val="24"/>
          <w:lang w:val="en-US"/>
        </w:rPr>
        <w:t>gulung</w:t>
      </w:r>
      <w:proofErr w:type="spellEnd"/>
      <w:r w:rsidRPr="00D8150A">
        <w:rPr>
          <w:rFonts w:ascii="Times New Roman" w:hAnsi="Times New Roman" w:cs="Times New Roman"/>
          <w:sz w:val="24"/>
          <w:szCs w:val="24"/>
          <w:lang w:val="en-US"/>
        </w:rPr>
        <w:t xml:space="preserve"> </w:t>
      </w:r>
      <w:proofErr w:type="spellStart"/>
      <w:r w:rsidRPr="00D8150A">
        <w:rPr>
          <w:rFonts w:ascii="Times New Roman" w:hAnsi="Times New Roman" w:cs="Times New Roman"/>
          <w:sz w:val="24"/>
          <w:szCs w:val="24"/>
          <w:lang w:val="en-US"/>
        </w:rPr>
        <w:t>tikar</w:t>
      </w:r>
      <w:proofErr w:type="spellEnd"/>
      <w:r w:rsidRPr="00D8150A">
        <w:rPr>
          <w:rFonts w:ascii="Times New Roman" w:hAnsi="Times New Roman" w:cs="Times New Roman"/>
          <w:sz w:val="24"/>
          <w:szCs w:val="24"/>
          <w:lang w:val="en-US"/>
        </w:rPr>
        <w:t xml:space="preserve">. </w:t>
      </w:r>
      <w:proofErr w:type="spellStart"/>
      <w:r w:rsidRPr="00D8150A">
        <w:rPr>
          <w:rFonts w:ascii="Times New Roman" w:hAnsi="Times New Roman" w:cs="Times New Roman"/>
          <w:sz w:val="24"/>
          <w:szCs w:val="24"/>
          <w:lang w:val="en-US"/>
        </w:rPr>
        <w:t>Mengacu</w:t>
      </w:r>
      <w:proofErr w:type="spellEnd"/>
      <w:r w:rsidRPr="00D8150A">
        <w:rPr>
          <w:rFonts w:ascii="Times New Roman" w:hAnsi="Times New Roman" w:cs="Times New Roman"/>
          <w:sz w:val="24"/>
          <w:szCs w:val="24"/>
          <w:lang w:val="en-US"/>
        </w:rPr>
        <w:t xml:space="preserve"> </w:t>
      </w:r>
      <w:proofErr w:type="spellStart"/>
      <w:r w:rsidRPr="00D8150A">
        <w:rPr>
          <w:rFonts w:ascii="Times New Roman" w:hAnsi="Times New Roman" w:cs="Times New Roman"/>
          <w:sz w:val="24"/>
          <w:szCs w:val="24"/>
          <w:lang w:val="en-US"/>
        </w:rPr>
        <w:t>perhitungan</w:t>
      </w:r>
      <w:proofErr w:type="spellEnd"/>
      <w:r w:rsidRPr="00D8150A">
        <w:rPr>
          <w:rFonts w:ascii="Times New Roman" w:hAnsi="Times New Roman" w:cs="Times New Roman"/>
          <w:sz w:val="24"/>
          <w:szCs w:val="24"/>
          <w:lang w:val="en-US"/>
        </w:rPr>
        <w:t xml:space="preserve"> Altman Z-</w:t>
      </w:r>
      <w:r w:rsidRPr="00D8150A">
        <w:rPr>
          <w:rFonts w:ascii="Times New Roman" w:hAnsi="Times New Roman" w:cs="Times New Roman"/>
          <w:i/>
          <w:iCs/>
          <w:sz w:val="24"/>
          <w:szCs w:val="24"/>
          <w:lang w:val="en-US"/>
        </w:rPr>
        <w:t>Score</w:t>
      </w:r>
      <w:r w:rsidRPr="00D8150A">
        <w:rPr>
          <w:rFonts w:ascii="Times New Roman" w:hAnsi="Times New Roman" w:cs="Times New Roman"/>
          <w:sz w:val="24"/>
          <w:szCs w:val="24"/>
          <w:lang w:val="en-US"/>
        </w:rPr>
        <w:t xml:space="preserve">, PT </w:t>
      </w:r>
      <w:proofErr w:type="spellStart"/>
      <w:r w:rsidRPr="00D8150A">
        <w:rPr>
          <w:rFonts w:ascii="Times New Roman" w:hAnsi="Times New Roman" w:cs="Times New Roman"/>
          <w:sz w:val="24"/>
          <w:szCs w:val="24"/>
          <w:lang w:val="en-US"/>
        </w:rPr>
        <w:lastRenderedPageBreak/>
        <w:t>Dirgantara</w:t>
      </w:r>
      <w:proofErr w:type="spellEnd"/>
      <w:r w:rsidRPr="00D8150A">
        <w:rPr>
          <w:rFonts w:ascii="Times New Roman" w:hAnsi="Times New Roman" w:cs="Times New Roman"/>
          <w:sz w:val="24"/>
          <w:szCs w:val="24"/>
          <w:lang w:val="en-US"/>
        </w:rPr>
        <w:t xml:space="preserve"> Indonesia (Persero) </w:t>
      </w:r>
      <w:proofErr w:type="spellStart"/>
      <w:r w:rsidRPr="00D8150A">
        <w:rPr>
          <w:rFonts w:ascii="Times New Roman" w:hAnsi="Times New Roman" w:cs="Times New Roman"/>
          <w:sz w:val="24"/>
          <w:szCs w:val="24"/>
          <w:lang w:val="en-US"/>
        </w:rPr>
        <w:t>memiliki</w:t>
      </w:r>
      <w:proofErr w:type="spellEnd"/>
      <w:r w:rsidRPr="00D8150A">
        <w:rPr>
          <w:rFonts w:ascii="Times New Roman" w:hAnsi="Times New Roman" w:cs="Times New Roman"/>
          <w:sz w:val="24"/>
          <w:szCs w:val="24"/>
          <w:lang w:val="en-US"/>
        </w:rPr>
        <w:t xml:space="preserve"> </w:t>
      </w:r>
      <w:proofErr w:type="spellStart"/>
      <w:r w:rsidRPr="00D8150A">
        <w:rPr>
          <w:rFonts w:ascii="Times New Roman" w:hAnsi="Times New Roman" w:cs="Times New Roman"/>
          <w:sz w:val="24"/>
          <w:szCs w:val="24"/>
          <w:lang w:val="en-US"/>
        </w:rPr>
        <w:t>skor</w:t>
      </w:r>
      <w:proofErr w:type="spellEnd"/>
      <w:r w:rsidRPr="00D8150A">
        <w:rPr>
          <w:rFonts w:ascii="Times New Roman" w:hAnsi="Times New Roman" w:cs="Times New Roman"/>
          <w:sz w:val="24"/>
          <w:szCs w:val="24"/>
          <w:lang w:val="en-US"/>
        </w:rPr>
        <w:t xml:space="preserve"> </w:t>
      </w:r>
      <w:proofErr w:type="spellStart"/>
      <w:r w:rsidRPr="00D8150A">
        <w:rPr>
          <w:rFonts w:ascii="Times New Roman" w:hAnsi="Times New Roman" w:cs="Times New Roman"/>
          <w:sz w:val="24"/>
          <w:szCs w:val="24"/>
          <w:lang w:val="en-US"/>
        </w:rPr>
        <w:t>negatif</w:t>
      </w:r>
      <w:proofErr w:type="spellEnd"/>
      <w:r w:rsidRPr="00D8150A">
        <w:rPr>
          <w:rFonts w:ascii="Times New Roman" w:hAnsi="Times New Roman" w:cs="Times New Roman"/>
          <w:sz w:val="24"/>
          <w:szCs w:val="24"/>
          <w:lang w:val="en-US"/>
        </w:rPr>
        <w:t xml:space="preserve"> 0,84 dan PT </w:t>
      </w:r>
      <w:proofErr w:type="spellStart"/>
      <w:r w:rsidRPr="00D8150A">
        <w:rPr>
          <w:rFonts w:ascii="Times New Roman" w:hAnsi="Times New Roman" w:cs="Times New Roman"/>
          <w:sz w:val="24"/>
          <w:szCs w:val="24"/>
          <w:lang w:val="en-US"/>
        </w:rPr>
        <w:t>Pindad</w:t>
      </w:r>
      <w:proofErr w:type="spellEnd"/>
      <w:r w:rsidRPr="00D8150A">
        <w:rPr>
          <w:rFonts w:ascii="Times New Roman" w:hAnsi="Times New Roman" w:cs="Times New Roman"/>
          <w:sz w:val="24"/>
          <w:szCs w:val="24"/>
          <w:lang w:val="en-US"/>
        </w:rPr>
        <w:t xml:space="preserve"> (Persero) </w:t>
      </w:r>
      <w:proofErr w:type="spellStart"/>
      <w:r w:rsidRPr="00D8150A">
        <w:rPr>
          <w:rFonts w:ascii="Times New Roman" w:hAnsi="Times New Roman" w:cs="Times New Roman"/>
          <w:sz w:val="24"/>
          <w:szCs w:val="24"/>
          <w:lang w:val="en-US"/>
        </w:rPr>
        <w:t>ada</w:t>
      </w:r>
      <w:proofErr w:type="spellEnd"/>
      <w:r w:rsidRPr="00D8150A">
        <w:rPr>
          <w:rFonts w:ascii="Times New Roman" w:hAnsi="Times New Roman" w:cs="Times New Roman"/>
          <w:sz w:val="24"/>
          <w:szCs w:val="24"/>
          <w:lang w:val="en-US"/>
        </w:rPr>
        <w:t xml:space="preserve"> di level 1,02. Lalu, </w:t>
      </w:r>
      <w:proofErr w:type="spellStart"/>
      <w:r w:rsidRPr="00D8150A">
        <w:rPr>
          <w:rFonts w:ascii="Times New Roman" w:hAnsi="Times New Roman" w:cs="Times New Roman"/>
          <w:sz w:val="24"/>
          <w:szCs w:val="24"/>
          <w:lang w:val="en-US"/>
        </w:rPr>
        <w:t>skor</w:t>
      </w:r>
      <w:proofErr w:type="spellEnd"/>
      <w:r w:rsidRPr="00D8150A">
        <w:rPr>
          <w:rFonts w:ascii="Times New Roman" w:hAnsi="Times New Roman" w:cs="Times New Roman"/>
          <w:sz w:val="24"/>
          <w:szCs w:val="24"/>
          <w:lang w:val="en-US"/>
        </w:rPr>
        <w:t xml:space="preserve"> PT </w:t>
      </w:r>
      <w:proofErr w:type="spellStart"/>
      <w:r w:rsidRPr="00D8150A">
        <w:rPr>
          <w:rFonts w:ascii="Times New Roman" w:hAnsi="Times New Roman" w:cs="Times New Roman"/>
          <w:sz w:val="24"/>
          <w:szCs w:val="24"/>
          <w:lang w:val="en-US"/>
        </w:rPr>
        <w:t>Industri</w:t>
      </w:r>
      <w:proofErr w:type="spellEnd"/>
      <w:r w:rsidRPr="00D8150A">
        <w:rPr>
          <w:rFonts w:ascii="Times New Roman" w:hAnsi="Times New Roman" w:cs="Times New Roman"/>
          <w:sz w:val="24"/>
          <w:szCs w:val="24"/>
          <w:lang w:val="en-US"/>
        </w:rPr>
        <w:t xml:space="preserve"> </w:t>
      </w:r>
      <w:proofErr w:type="spellStart"/>
      <w:r w:rsidRPr="00D8150A">
        <w:rPr>
          <w:rFonts w:ascii="Times New Roman" w:hAnsi="Times New Roman" w:cs="Times New Roman"/>
          <w:sz w:val="24"/>
          <w:szCs w:val="24"/>
          <w:lang w:val="en-US"/>
        </w:rPr>
        <w:t>Kereta</w:t>
      </w:r>
      <w:proofErr w:type="spellEnd"/>
      <w:r w:rsidRPr="00D8150A">
        <w:rPr>
          <w:rFonts w:ascii="Times New Roman" w:hAnsi="Times New Roman" w:cs="Times New Roman"/>
          <w:sz w:val="24"/>
          <w:szCs w:val="24"/>
          <w:lang w:val="en-US"/>
        </w:rPr>
        <w:t xml:space="preserve"> </w:t>
      </w:r>
      <w:proofErr w:type="spellStart"/>
      <w:r w:rsidRPr="00D8150A">
        <w:rPr>
          <w:rFonts w:ascii="Times New Roman" w:hAnsi="Times New Roman" w:cs="Times New Roman"/>
          <w:sz w:val="24"/>
          <w:szCs w:val="24"/>
          <w:lang w:val="en-US"/>
        </w:rPr>
        <w:t>Api</w:t>
      </w:r>
      <w:proofErr w:type="spellEnd"/>
      <w:r w:rsidRPr="00D8150A">
        <w:rPr>
          <w:rFonts w:ascii="Times New Roman" w:hAnsi="Times New Roman" w:cs="Times New Roman"/>
          <w:sz w:val="24"/>
          <w:szCs w:val="24"/>
          <w:lang w:val="en-US"/>
        </w:rPr>
        <w:t xml:space="preserve"> (Persero) 0,92, dan PT </w:t>
      </w:r>
      <w:proofErr w:type="spellStart"/>
      <w:r w:rsidRPr="00D8150A">
        <w:rPr>
          <w:rFonts w:ascii="Times New Roman" w:hAnsi="Times New Roman" w:cs="Times New Roman"/>
          <w:sz w:val="24"/>
          <w:szCs w:val="24"/>
          <w:lang w:val="en-US"/>
        </w:rPr>
        <w:t>Barata</w:t>
      </w:r>
      <w:proofErr w:type="spellEnd"/>
      <w:r w:rsidRPr="00D8150A">
        <w:rPr>
          <w:rFonts w:ascii="Times New Roman" w:hAnsi="Times New Roman" w:cs="Times New Roman"/>
          <w:sz w:val="24"/>
          <w:szCs w:val="24"/>
          <w:lang w:val="en-US"/>
        </w:rPr>
        <w:t xml:space="preserve"> Indonesia (Persero) 0,83, PT Krakatau Steel (Persero) 0,47, PT </w:t>
      </w:r>
      <w:proofErr w:type="spellStart"/>
      <w:r w:rsidRPr="00D8150A">
        <w:rPr>
          <w:rFonts w:ascii="Times New Roman" w:hAnsi="Times New Roman" w:cs="Times New Roman"/>
          <w:sz w:val="24"/>
          <w:szCs w:val="24"/>
          <w:lang w:val="en-US"/>
        </w:rPr>
        <w:t>Dok</w:t>
      </w:r>
      <w:proofErr w:type="spellEnd"/>
      <w:r w:rsidRPr="00D8150A">
        <w:rPr>
          <w:rFonts w:ascii="Times New Roman" w:hAnsi="Times New Roman" w:cs="Times New Roman"/>
          <w:sz w:val="24"/>
          <w:szCs w:val="24"/>
          <w:lang w:val="en-US"/>
        </w:rPr>
        <w:t xml:space="preserve"> dan </w:t>
      </w:r>
      <w:proofErr w:type="spellStart"/>
      <w:r w:rsidRPr="00D8150A">
        <w:rPr>
          <w:rFonts w:ascii="Times New Roman" w:hAnsi="Times New Roman" w:cs="Times New Roman"/>
          <w:sz w:val="24"/>
          <w:szCs w:val="24"/>
          <w:lang w:val="en-US"/>
        </w:rPr>
        <w:t>Kodja</w:t>
      </w:r>
      <w:proofErr w:type="spellEnd"/>
      <w:r w:rsidRPr="00D8150A">
        <w:rPr>
          <w:rFonts w:ascii="Times New Roman" w:hAnsi="Times New Roman" w:cs="Times New Roman"/>
          <w:sz w:val="24"/>
          <w:szCs w:val="24"/>
          <w:lang w:val="en-US"/>
        </w:rPr>
        <w:t xml:space="preserve"> </w:t>
      </w:r>
      <w:proofErr w:type="spellStart"/>
      <w:r w:rsidRPr="00D8150A">
        <w:rPr>
          <w:rFonts w:ascii="Times New Roman" w:hAnsi="Times New Roman" w:cs="Times New Roman"/>
          <w:sz w:val="24"/>
          <w:szCs w:val="24"/>
          <w:lang w:val="en-US"/>
        </w:rPr>
        <w:t>Bahari</w:t>
      </w:r>
      <w:proofErr w:type="spellEnd"/>
      <w:r w:rsidRPr="00D8150A">
        <w:rPr>
          <w:rFonts w:ascii="Times New Roman" w:hAnsi="Times New Roman" w:cs="Times New Roman"/>
          <w:sz w:val="24"/>
          <w:szCs w:val="24"/>
          <w:lang w:val="en-US"/>
        </w:rPr>
        <w:t xml:space="preserve"> (Persero) </w:t>
      </w:r>
      <w:proofErr w:type="spellStart"/>
      <w:r w:rsidRPr="00D8150A">
        <w:rPr>
          <w:rFonts w:ascii="Times New Roman" w:hAnsi="Times New Roman" w:cs="Times New Roman"/>
          <w:sz w:val="24"/>
          <w:szCs w:val="24"/>
          <w:lang w:val="en-US"/>
        </w:rPr>
        <w:t>negatif</w:t>
      </w:r>
      <w:proofErr w:type="spellEnd"/>
      <w:r w:rsidRPr="00D8150A">
        <w:rPr>
          <w:rFonts w:ascii="Times New Roman" w:hAnsi="Times New Roman" w:cs="Times New Roman"/>
          <w:sz w:val="24"/>
          <w:szCs w:val="24"/>
          <w:lang w:val="en-US"/>
        </w:rPr>
        <w:t xml:space="preserve"> 1,72, PT </w:t>
      </w:r>
      <w:proofErr w:type="spellStart"/>
      <w:r w:rsidRPr="00D8150A">
        <w:rPr>
          <w:rFonts w:ascii="Times New Roman" w:hAnsi="Times New Roman" w:cs="Times New Roman"/>
          <w:sz w:val="24"/>
          <w:szCs w:val="24"/>
          <w:lang w:val="en-US"/>
        </w:rPr>
        <w:t>Dok</w:t>
      </w:r>
      <w:proofErr w:type="spellEnd"/>
      <w:r w:rsidRPr="00D8150A">
        <w:rPr>
          <w:rFonts w:ascii="Times New Roman" w:hAnsi="Times New Roman" w:cs="Times New Roman"/>
          <w:sz w:val="24"/>
          <w:szCs w:val="24"/>
          <w:lang w:val="en-US"/>
        </w:rPr>
        <w:t xml:space="preserve"> dan </w:t>
      </w:r>
      <w:proofErr w:type="spellStart"/>
      <w:r w:rsidRPr="00D8150A">
        <w:rPr>
          <w:rFonts w:ascii="Times New Roman" w:hAnsi="Times New Roman" w:cs="Times New Roman"/>
          <w:sz w:val="24"/>
          <w:szCs w:val="24"/>
          <w:lang w:val="en-US"/>
        </w:rPr>
        <w:t>Perkapalan</w:t>
      </w:r>
      <w:proofErr w:type="spellEnd"/>
      <w:r w:rsidRPr="00D8150A">
        <w:rPr>
          <w:rFonts w:ascii="Times New Roman" w:hAnsi="Times New Roman" w:cs="Times New Roman"/>
          <w:sz w:val="24"/>
          <w:szCs w:val="24"/>
          <w:lang w:val="en-US"/>
        </w:rPr>
        <w:t xml:space="preserve"> Surabaya (Persero) </w:t>
      </w:r>
      <w:proofErr w:type="spellStart"/>
      <w:r w:rsidRPr="00D8150A">
        <w:rPr>
          <w:rFonts w:ascii="Times New Roman" w:hAnsi="Times New Roman" w:cs="Times New Roman"/>
          <w:sz w:val="24"/>
          <w:szCs w:val="24"/>
          <w:lang w:val="en-US"/>
        </w:rPr>
        <w:t>negatif</w:t>
      </w:r>
      <w:proofErr w:type="spellEnd"/>
      <w:r w:rsidRPr="00D8150A">
        <w:rPr>
          <w:rFonts w:ascii="Times New Roman" w:hAnsi="Times New Roman" w:cs="Times New Roman"/>
          <w:sz w:val="24"/>
          <w:szCs w:val="24"/>
          <w:lang w:val="en-US"/>
        </w:rPr>
        <w:t xml:space="preserve"> 1,23. Sedang </w:t>
      </w:r>
      <w:proofErr w:type="spellStart"/>
      <w:r w:rsidRPr="00D8150A">
        <w:rPr>
          <w:rFonts w:ascii="Times New Roman" w:hAnsi="Times New Roman" w:cs="Times New Roman"/>
          <w:sz w:val="24"/>
          <w:szCs w:val="24"/>
          <w:lang w:val="en-US"/>
        </w:rPr>
        <w:t>skor</w:t>
      </w:r>
      <w:proofErr w:type="spellEnd"/>
      <w:r w:rsidRPr="00D8150A">
        <w:rPr>
          <w:rFonts w:ascii="Times New Roman" w:hAnsi="Times New Roman" w:cs="Times New Roman"/>
          <w:sz w:val="24"/>
          <w:szCs w:val="24"/>
          <w:lang w:val="en-US"/>
        </w:rPr>
        <w:t xml:space="preserve"> PT </w:t>
      </w:r>
      <w:proofErr w:type="spellStart"/>
      <w:r w:rsidRPr="00D8150A">
        <w:rPr>
          <w:rFonts w:ascii="Times New Roman" w:hAnsi="Times New Roman" w:cs="Times New Roman"/>
          <w:sz w:val="24"/>
          <w:szCs w:val="24"/>
          <w:lang w:val="en-US"/>
        </w:rPr>
        <w:t>Industri</w:t>
      </w:r>
      <w:proofErr w:type="spellEnd"/>
      <w:r w:rsidRPr="00D8150A">
        <w:rPr>
          <w:rFonts w:ascii="Times New Roman" w:hAnsi="Times New Roman" w:cs="Times New Roman"/>
          <w:sz w:val="24"/>
          <w:szCs w:val="24"/>
          <w:lang w:val="en-US"/>
        </w:rPr>
        <w:t xml:space="preserve"> </w:t>
      </w:r>
      <w:proofErr w:type="spellStart"/>
      <w:r w:rsidRPr="00D8150A">
        <w:rPr>
          <w:rFonts w:ascii="Times New Roman" w:hAnsi="Times New Roman" w:cs="Times New Roman"/>
          <w:sz w:val="24"/>
          <w:szCs w:val="24"/>
          <w:lang w:val="en-US"/>
        </w:rPr>
        <w:t>Kapal</w:t>
      </w:r>
      <w:proofErr w:type="spellEnd"/>
      <w:r w:rsidRPr="00D8150A">
        <w:rPr>
          <w:rFonts w:ascii="Times New Roman" w:hAnsi="Times New Roman" w:cs="Times New Roman"/>
          <w:sz w:val="24"/>
          <w:szCs w:val="24"/>
          <w:lang w:val="en-US"/>
        </w:rPr>
        <w:t xml:space="preserve"> Indonesia (Persero) 0,89 dan PT PAL Indonesia (Persero) </w:t>
      </w:r>
      <w:proofErr w:type="spellStart"/>
      <w:r w:rsidRPr="00D8150A">
        <w:rPr>
          <w:rFonts w:ascii="Times New Roman" w:hAnsi="Times New Roman" w:cs="Times New Roman"/>
          <w:sz w:val="24"/>
          <w:szCs w:val="24"/>
          <w:lang w:val="en-US"/>
        </w:rPr>
        <w:t>negatif</w:t>
      </w:r>
      <w:proofErr w:type="spellEnd"/>
      <w:r w:rsidRPr="00D8150A">
        <w:rPr>
          <w:rFonts w:ascii="Times New Roman" w:hAnsi="Times New Roman" w:cs="Times New Roman"/>
          <w:sz w:val="24"/>
          <w:szCs w:val="24"/>
          <w:lang w:val="en-US"/>
        </w:rPr>
        <w:t xml:space="preserve"> 0,1. </w:t>
      </w:r>
      <w:proofErr w:type="spellStart"/>
      <w:r w:rsidRPr="00D8150A">
        <w:rPr>
          <w:rFonts w:ascii="Times New Roman" w:hAnsi="Times New Roman" w:cs="Times New Roman"/>
          <w:sz w:val="24"/>
          <w:szCs w:val="24"/>
          <w:lang w:val="en-US"/>
        </w:rPr>
        <w:t>Untuk</w:t>
      </w:r>
      <w:proofErr w:type="spellEnd"/>
      <w:r w:rsidRPr="00D8150A">
        <w:rPr>
          <w:rFonts w:ascii="Times New Roman" w:hAnsi="Times New Roman" w:cs="Times New Roman"/>
          <w:sz w:val="24"/>
          <w:szCs w:val="24"/>
          <w:lang w:val="en-US"/>
        </w:rPr>
        <w:t xml:space="preserve"> BUMN </w:t>
      </w:r>
      <w:proofErr w:type="spellStart"/>
      <w:r w:rsidRPr="00D8150A">
        <w:rPr>
          <w:rFonts w:ascii="Times New Roman" w:hAnsi="Times New Roman" w:cs="Times New Roman"/>
          <w:sz w:val="24"/>
          <w:szCs w:val="24"/>
          <w:lang w:val="en-US"/>
        </w:rPr>
        <w:t>pertanian</w:t>
      </w:r>
      <w:proofErr w:type="spellEnd"/>
      <w:r w:rsidRPr="00D8150A">
        <w:rPr>
          <w:rFonts w:ascii="Times New Roman" w:hAnsi="Times New Roman" w:cs="Times New Roman"/>
          <w:sz w:val="24"/>
          <w:szCs w:val="24"/>
          <w:lang w:val="en-US"/>
        </w:rPr>
        <w:t xml:space="preserve"> yang </w:t>
      </w:r>
      <w:proofErr w:type="spellStart"/>
      <w:r w:rsidRPr="00D8150A">
        <w:rPr>
          <w:rFonts w:ascii="Times New Roman" w:hAnsi="Times New Roman" w:cs="Times New Roman"/>
          <w:sz w:val="24"/>
          <w:szCs w:val="24"/>
          <w:lang w:val="en-US"/>
        </w:rPr>
        <w:t>masuk</w:t>
      </w:r>
      <w:proofErr w:type="spellEnd"/>
      <w:r w:rsidRPr="00D8150A">
        <w:rPr>
          <w:rFonts w:ascii="Times New Roman" w:hAnsi="Times New Roman" w:cs="Times New Roman"/>
          <w:sz w:val="24"/>
          <w:szCs w:val="24"/>
          <w:lang w:val="en-US"/>
        </w:rPr>
        <w:t xml:space="preserve"> zona </w:t>
      </w:r>
      <w:proofErr w:type="spellStart"/>
      <w:r w:rsidRPr="00D8150A">
        <w:rPr>
          <w:rFonts w:ascii="Times New Roman" w:hAnsi="Times New Roman" w:cs="Times New Roman"/>
          <w:sz w:val="24"/>
          <w:szCs w:val="24"/>
          <w:lang w:val="en-US"/>
        </w:rPr>
        <w:t>merah</w:t>
      </w:r>
      <w:proofErr w:type="spellEnd"/>
      <w:r w:rsidRPr="00D8150A">
        <w:rPr>
          <w:rFonts w:ascii="Times New Roman" w:hAnsi="Times New Roman" w:cs="Times New Roman"/>
          <w:sz w:val="24"/>
          <w:szCs w:val="24"/>
          <w:lang w:val="en-US"/>
        </w:rPr>
        <w:t xml:space="preserve"> alias </w:t>
      </w:r>
      <w:r w:rsidRPr="00D8150A">
        <w:rPr>
          <w:rFonts w:ascii="Times New Roman" w:hAnsi="Times New Roman" w:cs="Times New Roman"/>
          <w:i/>
          <w:iCs/>
          <w:sz w:val="24"/>
          <w:szCs w:val="24"/>
          <w:lang w:val="en-US"/>
        </w:rPr>
        <w:t>financial distress</w:t>
      </w:r>
      <w:r w:rsidRPr="00D8150A">
        <w:rPr>
          <w:rFonts w:ascii="Times New Roman" w:hAnsi="Times New Roman" w:cs="Times New Roman"/>
          <w:sz w:val="24"/>
          <w:szCs w:val="24"/>
          <w:lang w:val="en-US"/>
        </w:rPr>
        <w:t xml:space="preserve"> </w:t>
      </w:r>
      <w:proofErr w:type="spellStart"/>
      <w:r w:rsidRPr="00D8150A">
        <w:rPr>
          <w:rFonts w:ascii="Times New Roman" w:hAnsi="Times New Roman" w:cs="Times New Roman"/>
          <w:sz w:val="24"/>
          <w:szCs w:val="24"/>
          <w:lang w:val="en-US"/>
        </w:rPr>
        <w:t>adalah</w:t>
      </w:r>
      <w:proofErr w:type="spellEnd"/>
      <w:r w:rsidRPr="00D8150A">
        <w:rPr>
          <w:rFonts w:ascii="Times New Roman" w:hAnsi="Times New Roman" w:cs="Times New Roman"/>
          <w:sz w:val="24"/>
          <w:szCs w:val="24"/>
          <w:lang w:val="en-US"/>
        </w:rPr>
        <w:t xml:space="preserve"> PT Sang Hyang Seri (Persero) </w:t>
      </w:r>
      <w:proofErr w:type="spellStart"/>
      <w:r w:rsidRPr="00D8150A">
        <w:rPr>
          <w:rFonts w:ascii="Times New Roman" w:hAnsi="Times New Roman" w:cs="Times New Roman"/>
          <w:sz w:val="24"/>
          <w:szCs w:val="24"/>
          <w:lang w:val="en-US"/>
        </w:rPr>
        <w:t>dengan</w:t>
      </w:r>
      <w:proofErr w:type="spellEnd"/>
      <w:r w:rsidRPr="00D8150A">
        <w:rPr>
          <w:rFonts w:ascii="Times New Roman" w:hAnsi="Times New Roman" w:cs="Times New Roman"/>
          <w:sz w:val="24"/>
          <w:szCs w:val="24"/>
          <w:lang w:val="en-US"/>
        </w:rPr>
        <w:t xml:space="preserve"> </w:t>
      </w:r>
      <w:proofErr w:type="spellStart"/>
      <w:r w:rsidRPr="00D8150A">
        <w:rPr>
          <w:rFonts w:ascii="Times New Roman" w:hAnsi="Times New Roman" w:cs="Times New Roman"/>
          <w:sz w:val="24"/>
          <w:szCs w:val="24"/>
          <w:lang w:val="en-US"/>
        </w:rPr>
        <w:t>skor</w:t>
      </w:r>
      <w:proofErr w:type="spellEnd"/>
      <w:r w:rsidRPr="00D8150A">
        <w:rPr>
          <w:rFonts w:ascii="Times New Roman" w:hAnsi="Times New Roman" w:cs="Times New Roman"/>
          <w:sz w:val="24"/>
          <w:szCs w:val="24"/>
          <w:lang w:val="en-US"/>
        </w:rPr>
        <w:t xml:space="preserve"> </w:t>
      </w:r>
      <w:proofErr w:type="spellStart"/>
      <w:r w:rsidRPr="00D8150A">
        <w:rPr>
          <w:rFonts w:ascii="Times New Roman" w:hAnsi="Times New Roman" w:cs="Times New Roman"/>
          <w:sz w:val="24"/>
          <w:szCs w:val="24"/>
          <w:lang w:val="en-US"/>
        </w:rPr>
        <w:t>negatif</w:t>
      </w:r>
      <w:proofErr w:type="spellEnd"/>
      <w:r w:rsidRPr="00D8150A">
        <w:rPr>
          <w:rFonts w:ascii="Times New Roman" w:hAnsi="Times New Roman" w:cs="Times New Roman"/>
          <w:sz w:val="24"/>
          <w:szCs w:val="24"/>
          <w:lang w:val="en-US"/>
        </w:rPr>
        <w:t xml:space="preserve"> 14,02, PT Perkebunan Nusantara (Persero) </w:t>
      </w:r>
      <w:proofErr w:type="spellStart"/>
      <w:r w:rsidRPr="00D8150A">
        <w:rPr>
          <w:rFonts w:ascii="Times New Roman" w:hAnsi="Times New Roman" w:cs="Times New Roman"/>
          <w:sz w:val="24"/>
          <w:szCs w:val="24"/>
          <w:lang w:val="en-US"/>
        </w:rPr>
        <w:t>sebesar</w:t>
      </w:r>
      <w:proofErr w:type="spellEnd"/>
      <w:r w:rsidRPr="00D8150A">
        <w:rPr>
          <w:rFonts w:ascii="Times New Roman" w:hAnsi="Times New Roman" w:cs="Times New Roman"/>
          <w:sz w:val="24"/>
          <w:szCs w:val="24"/>
          <w:lang w:val="en-US"/>
        </w:rPr>
        <w:t xml:space="preserve"> 0,35, dan PT </w:t>
      </w:r>
      <w:proofErr w:type="spellStart"/>
      <w:r w:rsidRPr="00D8150A">
        <w:rPr>
          <w:rFonts w:ascii="Times New Roman" w:hAnsi="Times New Roman" w:cs="Times New Roman"/>
          <w:sz w:val="24"/>
          <w:szCs w:val="24"/>
          <w:lang w:val="en-US"/>
        </w:rPr>
        <w:t>Pertani</w:t>
      </w:r>
      <w:proofErr w:type="spellEnd"/>
      <w:r w:rsidRPr="00D8150A">
        <w:rPr>
          <w:rFonts w:ascii="Times New Roman" w:hAnsi="Times New Roman" w:cs="Times New Roman"/>
          <w:sz w:val="24"/>
          <w:szCs w:val="24"/>
          <w:lang w:val="en-US"/>
        </w:rPr>
        <w:t xml:space="preserve"> (Persero) 0,82.</w:t>
      </w:r>
    </w:p>
    <w:p w14:paraId="43704713" w14:textId="670142D1" w:rsidR="004C3B00" w:rsidRPr="004C3B00" w:rsidRDefault="004C3B00" w:rsidP="004C3B00">
      <w:pPr>
        <w:pStyle w:val="NoSpacing"/>
        <w:ind w:firstLine="709"/>
        <w:jc w:val="both"/>
        <w:rPr>
          <w:rFonts w:ascii="Times New Roman" w:hAnsi="Times New Roman" w:cs="Times New Roman"/>
          <w:sz w:val="24"/>
          <w:szCs w:val="24"/>
        </w:rPr>
      </w:pPr>
      <w:r w:rsidRPr="004C3B00">
        <w:rPr>
          <w:rFonts w:ascii="Times New Roman" w:hAnsi="Times New Roman" w:cs="Times New Roman"/>
          <w:sz w:val="24"/>
          <w:szCs w:val="24"/>
        </w:rPr>
        <w:t xml:space="preserve">Banyak </w:t>
      </w:r>
      <w:proofErr w:type="spellStart"/>
      <w:r w:rsidRPr="004C3B00">
        <w:rPr>
          <w:rFonts w:ascii="Times New Roman" w:hAnsi="Times New Roman" w:cs="Times New Roman"/>
          <w:sz w:val="24"/>
          <w:szCs w:val="24"/>
        </w:rPr>
        <w:t>penelitian</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telah</w:t>
      </w:r>
      <w:proofErr w:type="spellEnd"/>
      <w:r w:rsidRPr="004C3B00">
        <w:rPr>
          <w:rFonts w:ascii="Times New Roman" w:hAnsi="Times New Roman" w:cs="Times New Roman"/>
          <w:sz w:val="24"/>
          <w:szCs w:val="24"/>
        </w:rPr>
        <w:t xml:space="preserve"> di </w:t>
      </w:r>
      <w:proofErr w:type="spellStart"/>
      <w:r w:rsidRPr="004C3B00">
        <w:rPr>
          <w:rFonts w:ascii="Times New Roman" w:hAnsi="Times New Roman" w:cs="Times New Roman"/>
          <w:sz w:val="24"/>
          <w:szCs w:val="24"/>
        </w:rPr>
        <w:t>lakukan</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untuk</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menjelaskan</w:t>
      </w:r>
      <w:proofErr w:type="spellEnd"/>
      <w:r w:rsidRPr="004C3B00">
        <w:rPr>
          <w:rFonts w:ascii="Times New Roman" w:hAnsi="Times New Roman" w:cs="Times New Roman"/>
          <w:sz w:val="24"/>
          <w:szCs w:val="24"/>
        </w:rPr>
        <w:t xml:space="preserve"> model </w:t>
      </w:r>
      <w:proofErr w:type="spellStart"/>
      <w:r w:rsidRPr="004C3B00">
        <w:rPr>
          <w:rFonts w:ascii="Times New Roman" w:hAnsi="Times New Roman" w:cs="Times New Roman"/>
          <w:sz w:val="24"/>
          <w:szCs w:val="24"/>
        </w:rPr>
        <w:t>prediksi</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kebangkrutan</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atau</w:t>
      </w:r>
      <w:proofErr w:type="spellEnd"/>
      <w:r w:rsidRPr="004C3B00">
        <w:rPr>
          <w:rFonts w:ascii="Times New Roman" w:hAnsi="Times New Roman" w:cs="Times New Roman"/>
          <w:sz w:val="24"/>
          <w:szCs w:val="24"/>
        </w:rPr>
        <w:t xml:space="preserve"> </w:t>
      </w:r>
      <w:r w:rsidRPr="004C3B00">
        <w:rPr>
          <w:rFonts w:ascii="Times New Roman" w:hAnsi="Times New Roman" w:cs="Times New Roman"/>
          <w:i/>
          <w:iCs/>
          <w:sz w:val="24"/>
          <w:szCs w:val="24"/>
        </w:rPr>
        <w:t>financial distress</w:t>
      </w:r>
      <w:r w:rsidRPr="004C3B00">
        <w:rPr>
          <w:rFonts w:ascii="Times New Roman" w:hAnsi="Times New Roman" w:cs="Times New Roman"/>
          <w:sz w:val="24"/>
          <w:szCs w:val="24"/>
        </w:rPr>
        <w:t xml:space="preserve"> pada </w:t>
      </w:r>
      <w:proofErr w:type="spellStart"/>
      <w:r w:rsidRPr="004C3B00">
        <w:rPr>
          <w:rFonts w:ascii="Times New Roman" w:hAnsi="Times New Roman" w:cs="Times New Roman"/>
          <w:sz w:val="24"/>
          <w:szCs w:val="24"/>
        </w:rPr>
        <w:t>perusahaan</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dengan</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menggunakan</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rasio</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keuangan</w:t>
      </w:r>
      <w:proofErr w:type="spellEnd"/>
      <w:r w:rsidRPr="004C3B00">
        <w:rPr>
          <w:rFonts w:ascii="Times New Roman" w:hAnsi="Times New Roman" w:cs="Times New Roman"/>
          <w:sz w:val="24"/>
          <w:szCs w:val="24"/>
        </w:rPr>
        <w:t xml:space="preserve">. Penelitian awal dilakukan oleh </w:t>
      </w:r>
      <w:proofErr w:type="spellStart"/>
      <w:r w:rsidRPr="004C3B00">
        <w:rPr>
          <w:rFonts w:ascii="Times New Roman" w:hAnsi="Times New Roman" w:cs="Times New Roman"/>
          <w:sz w:val="24"/>
          <w:szCs w:val="24"/>
        </w:rPr>
        <w:t>Altman</w:t>
      </w:r>
      <w:proofErr w:type="spellEnd"/>
      <w:r w:rsidRPr="004C3B00">
        <w:rPr>
          <w:rFonts w:ascii="Times New Roman" w:hAnsi="Times New Roman" w:cs="Times New Roman"/>
          <w:sz w:val="24"/>
          <w:szCs w:val="24"/>
        </w:rPr>
        <w:t xml:space="preserve"> yang menganalisis </w:t>
      </w:r>
      <w:proofErr w:type="spellStart"/>
      <w:r w:rsidRPr="004C3B00">
        <w:rPr>
          <w:rFonts w:ascii="Times New Roman" w:hAnsi="Times New Roman" w:cs="Times New Roman"/>
          <w:sz w:val="24"/>
          <w:szCs w:val="24"/>
        </w:rPr>
        <w:t>ratio</w:t>
      </w:r>
      <w:proofErr w:type="spellEnd"/>
      <w:r w:rsidRPr="004C3B00">
        <w:rPr>
          <w:rFonts w:ascii="Times New Roman" w:hAnsi="Times New Roman" w:cs="Times New Roman"/>
          <w:sz w:val="24"/>
          <w:szCs w:val="24"/>
        </w:rPr>
        <w:t xml:space="preserve"> keuangan sebagai alat untuk memprediksi kebangkrutan perusahaan (Ghozali, 2012). Andre &amp; Taqwa (2014) melakukan </w:t>
      </w:r>
      <w:proofErr w:type="spellStart"/>
      <w:r w:rsidRPr="004C3B00">
        <w:rPr>
          <w:rFonts w:ascii="Times New Roman" w:hAnsi="Times New Roman" w:cs="Times New Roman"/>
          <w:sz w:val="24"/>
          <w:szCs w:val="24"/>
        </w:rPr>
        <w:t>peneli</w:t>
      </w:r>
      <w:proofErr w:type="spellEnd"/>
      <w:r w:rsidR="00FE27A9">
        <w:rPr>
          <w:rFonts w:ascii="Times New Roman" w:hAnsi="Times New Roman" w:cs="Times New Roman"/>
          <w:sz w:val="24"/>
          <w:szCs w:val="24"/>
          <w:lang w:val="en-US"/>
        </w:rPr>
        <w:t>t</w:t>
      </w:r>
      <w:r w:rsidRPr="004C3B00">
        <w:rPr>
          <w:rFonts w:ascii="Times New Roman" w:hAnsi="Times New Roman" w:cs="Times New Roman"/>
          <w:sz w:val="24"/>
          <w:szCs w:val="24"/>
        </w:rPr>
        <w:t>i</w:t>
      </w:r>
      <w:r w:rsidR="00FE27A9">
        <w:rPr>
          <w:rFonts w:ascii="Times New Roman" w:hAnsi="Times New Roman" w:cs="Times New Roman"/>
          <w:sz w:val="24"/>
          <w:szCs w:val="24"/>
          <w:lang w:val="en-US"/>
        </w:rPr>
        <w:t>a</w:t>
      </w:r>
      <w:r w:rsidRPr="004C3B00">
        <w:rPr>
          <w:rFonts w:ascii="Times New Roman" w:hAnsi="Times New Roman" w:cs="Times New Roman"/>
          <w:sz w:val="24"/>
          <w:szCs w:val="24"/>
        </w:rPr>
        <w:t xml:space="preserve">n tentang pengaruh profitabilitas, </w:t>
      </w:r>
      <w:proofErr w:type="spellStart"/>
      <w:r w:rsidRPr="004C3B00">
        <w:rPr>
          <w:rFonts w:ascii="Times New Roman" w:hAnsi="Times New Roman" w:cs="Times New Roman"/>
          <w:sz w:val="24"/>
          <w:szCs w:val="24"/>
        </w:rPr>
        <w:t>likuiditas</w:t>
      </w:r>
      <w:proofErr w:type="spellEnd"/>
      <w:r w:rsidRPr="004C3B00">
        <w:rPr>
          <w:rFonts w:ascii="Times New Roman" w:hAnsi="Times New Roman" w:cs="Times New Roman"/>
          <w:sz w:val="24"/>
          <w:szCs w:val="24"/>
        </w:rPr>
        <w:t xml:space="preserve">, dan leverage </w:t>
      </w:r>
      <w:proofErr w:type="spellStart"/>
      <w:r w:rsidRPr="004C3B00">
        <w:rPr>
          <w:rFonts w:ascii="Times New Roman" w:hAnsi="Times New Roman" w:cs="Times New Roman"/>
          <w:sz w:val="24"/>
          <w:szCs w:val="24"/>
        </w:rPr>
        <w:t>dalam</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memprediksi</w:t>
      </w:r>
      <w:proofErr w:type="spellEnd"/>
      <w:r w:rsidRPr="004C3B00">
        <w:rPr>
          <w:rFonts w:ascii="Times New Roman" w:hAnsi="Times New Roman" w:cs="Times New Roman"/>
          <w:sz w:val="24"/>
          <w:szCs w:val="24"/>
        </w:rPr>
        <w:t xml:space="preserve"> </w:t>
      </w:r>
      <w:r w:rsidRPr="004C3B00">
        <w:rPr>
          <w:rFonts w:ascii="Times New Roman" w:hAnsi="Times New Roman" w:cs="Times New Roman"/>
          <w:i/>
          <w:iCs/>
          <w:sz w:val="24"/>
          <w:szCs w:val="24"/>
        </w:rPr>
        <w:t>financial distress</w:t>
      </w:r>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studi</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empiris</w:t>
      </w:r>
      <w:proofErr w:type="spellEnd"/>
      <w:r w:rsidRPr="004C3B00">
        <w:rPr>
          <w:rFonts w:ascii="Times New Roman" w:hAnsi="Times New Roman" w:cs="Times New Roman"/>
          <w:sz w:val="24"/>
          <w:szCs w:val="24"/>
        </w:rPr>
        <w:t xml:space="preserve"> pada </w:t>
      </w:r>
      <w:proofErr w:type="spellStart"/>
      <w:r w:rsidRPr="004C3B00">
        <w:rPr>
          <w:rFonts w:ascii="Times New Roman" w:hAnsi="Times New Roman" w:cs="Times New Roman"/>
          <w:sz w:val="24"/>
          <w:szCs w:val="24"/>
        </w:rPr>
        <w:t>perusahaan</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aneka</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industri</w:t>
      </w:r>
      <w:proofErr w:type="spellEnd"/>
      <w:r w:rsidRPr="004C3B00">
        <w:rPr>
          <w:rFonts w:ascii="Times New Roman" w:hAnsi="Times New Roman" w:cs="Times New Roman"/>
          <w:sz w:val="24"/>
          <w:szCs w:val="24"/>
        </w:rPr>
        <w:t xml:space="preserve"> yang </w:t>
      </w:r>
      <w:proofErr w:type="spellStart"/>
      <w:r w:rsidRPr="004C3B00">
        <w:rPr>
          <w:rFonts w:ascii="Times New Roman" w:hAnsi="Times New Roman" w:cs="Times New Roman"/>
          <w:sz w:val="24"/>
          <w:szCs w:val="24"/>
        </w:rPr>
        <w:t>terdaftar</w:t>
      </w:r>
      <w:proofErr w:type="spellEnd"/>
      <w:r w:rsidRPr="004C3B00">
        <w:rPr>
          <w:rFonts w:ascii="Times New Roman" w:hAnsi="Times New Roman" w:cs="Times New Roman"/>
          <w:sz w:val="24"/>
          <w:szCs w:val="24"/>
        </w:rPr>
        <w:t xml:space="preserve"> di Bursa </w:t>
      </w:r>
      <w:proofErr w:type="spellStart"/>
      <w:r w:rsidRPr="004C3B00">
        <w:rPr>
          <w:rFonts w:ascii="Times New Roman" w:hAnsi="Times New Roman" w:cs="Times New Roman"/>
          <w:sz w:val="24"/>
          <w:szCs w:val="24"/>
        </w:rPr>
        <w:t>Efek</w:t>
      </w:r>
      <w:proofErr w:type="spellEnd"/>
      <w:r w:rsidRPr="004C3B00">
        <w:rPr>
          <w:rFonts w:ascii="Times New Roman" w:hAnsi="Times New Roman" w:cs="Times New Roman"/>
          <w:sz w:val="24"/>
          <w:szCs w:val="24"/>
        </w:rPr>
        <w:t xml:space="preserve"> Indonesia </w:t>
      </w:r>
      <w:proofErr w:type="spellStart"/>
      <w:r w:rsidRPr="004C3B00">
        <w:rPr>
          <w:rFonts w:ascii="Times New Roman" w:hAnsi="Times New Roman" w:cs="Times New Roman"/>
          <w:sz w:val="24"/>
          <w:szCs w:val="24"/>
        </w:rPr>
        <w:t>tahun</w:t>
      </w:r>
      <w:proofErr w:type="spellEnd"/>
      <w:r w:rsidRPr="004C3B00">
        <w:rPr>
          <w:rFonts w:ascii="Times New Roman" w:hAnsi="Times New Roman" w:cs="Times New Roman"/>
          <w:sz w:val="24"/>
          <w:szCs w:val="24"/>
        </w:rPr>
        <w:t xml:space="preserve"> 2006 – 2010 yang </w:t>
      </w:r>
      <w:proofErr w:type="spellStart"/>
      <w:r w:rsidRPr="004C3B00">
        <w:rPr>
          <w:rFonts w:ascii="Times New Roman" w:hAnsi="Times New Roman" w:cs="Times New Roman"/>
          <w:sz w:val="24"/>
          <w:szCs w:val="24"/>
        </w:rPr>
        <w:t>hasilnya</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menunjukan</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profitabilitas</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berpengaruh</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negatif</w:t>
      </w:r>
      <w:proofErr w:type="spellEnd"/>
      <w:r w:rsidRPr="004C3B00">
        <w:rPr>
          <w:rFonts w:ascii="Times New Roman" w:hAnsi="Times New Roman" w:cs="Times New Roman"/>
          <w:sz w:val="24"/>
          <w:szCs w:val="24"/>
        </w:rPr>
        <w:t xml:space="preserve"> dan </w:t>
      </w:r>
      <w:proofErr w:type="spellStart"/>
      <w:r w:rsidRPr="004C3B00">
        <w:rPr>
          <w:rFonts w:ascii="Times New Roman" w:hAnsi="Times New Roman" w:cs="Times New Roman"/>
          <w:sz w:val="24"/>
          <w:szCs w:val="24"/>
        </w:rPr>
        <w:t>signifikan</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dalam</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memprediksi</w:t>
      </w:r>
      <w:proofErr w:type="spellEnd"/>
      <w:r w:rsidRPr="004C3B00">
        <w:rPr>
          <w:rFonts w:ascii="Times New Roman" w:hAnsi="Times New Roman" w:cs="Times New Roman"/>
          <w:sz w:val="24"/>
          <w:szCs w:val="24"/>
        </w:rPr>
        <w:t xml:space="preserve"> </w:t>
      </w:r>
      <w:r w:rsidRPr="004C3B00">
        <w:rPr>
          <w:rFonts w:ascii="Times New Roman" w:hAnsi="Times New Roman" w:cs="Times New Roman"/>
          <w:i/>
          <w:iCs/>
          <w:sz w:val="24"/>
          <w:szCs w:val="24"/>
        </w:rPr>
        <w:t>financial distress</w:t>
      </w:r>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bahwa</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likuiditas</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tidak</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memiliki</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pengaruh</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signifikan</w:t>
      </w:r>
      <w:proofErr w:type="spellEnd"/>
      <w:r w:rsidRPr="004C3B00">
        <w:rPr>
          <w:rFonts w:ascii="Times New Roman" w:hAnsi="Times New Roman" w:cs="Times New Roman"/>
          <w:sz w:val="24"/>
          <w:szCs w:val="24"/>
        </w:rPr>
        <w:t xml:space="preserve">  dan  </w:t>
      </w:r>
      <w:proofErr w:type="spellStart"/>
      <w:r w:rsidRPr="004C3B00">
        <w:rPr>
          <w:rFonts w:ascii="Times New Roman" w:hAnsi="Times New Roman" w:cs="Times New Roman"/>
          <w:sz w:val="24"/>
          <w:szCs w:val="24"/>
        </w:rPr>
        <w:t>negatif</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dalam</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memprediksi</w:t>
      </w:r>
      <w:proofErr w:type="spellEnd"/>
      <w:r w:rsidRPr="004C3B00">
        <w:rPr>
          <w:rFonts w:ascii="Times New Roman" w:hAnsi="Times New Roman" w:cs="Times New Roman"/>
          <w:sz w:val="24"/>
          <w:szCs w:val="24"/>
        </w:rPr>
        <w:t xml:space="preserve"> </w:t>
      </w:r>
      <w:r w:rsidRPr="004C3B00">
        <w:rPr>
          <w:rFonts w:ascii="Times New Roman" w:hAnsi="Times New Roman" w:cs="Times New Roman"/>
          <w:i/>
          <w:iCs/>
          <w:sz w:val="24"/>
          <w:szCs w:val="24"/>
        </w:rPr>
        <w:t>financial distress</w:t>
      </w:r>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sedangkan</w:t>
      </w:r>
      <w:proofErr w:type="spellEnd"/>
      <w:r w:rsidRPr="004C3B00">
        <w:rPr>
          <w:rFonts w:ascii="Times New Roman" w:hAnsi="Times New Roman" w:cs="Times New Roman"/>
          <w:sz w:val="24"/>
          <w:szCs w:val="24"/>
        </w:rPr>
        <w:t xml:space="preserve"> </w:t>
      </w:r>
      <w:r w:rsidRPr="004C3B00">
        <w:rPr>
          <w:rFonts w:ascii="Times New Roman" w:hAnsi="Times New Roman" w:cs="Times New Roman"/>
          <w:i/>
          <w:iCs/>
          <w:sz w:val="24"/>
          <w:szCs w:val="24"/>
        </w:rPr>
        <w:t>leverage</w:t>
      </w:r>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memiliki</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pengaruh</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signifikan</w:t>
      </w:r>
      <w:proofErr w:type="spellEnd"/>
      <w:r w:rsidRPr="004C3B00">
        <w:rPr>
          <w:rFonts w:ascii="Times New Roman" w:hAnsi="Times New Roman" w:cs="Times New Roman"/>
          <w:sz w:val="24"/>
          <w:szCs w:val="24"/>
        </w:rPr>
        <w:t xml:space="preserve">   dan   </w:t>
      </w:r>
      <w:proofErr w:type="spellStart"/>
      <w:r w:rsidRPr="004C3B00">
        <w:rPr>
          <w:rFonts w:ascii="Times New Roman" w:hAnsi="Times New Roman" w:cs="Times New Roman"/>
          <w:sz w:val="24"/>
          <w:szCs w:val="24"/>
        </w:rPr>
        <w:t>positif</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dalam</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memprediksi</w:t>
      </w:r>
      <w:proofErr w:type="spellEnd"/>
      <w:r w:rsidRPr="004C3B00">
        <w:rPr>
          <w:rFonts w:ascii="Times New Roman" w:hAnsi="Times New Roman" w:cs="Times New Roman"/>
          <w:sz w:val="24"/>
          <w:szCs w:val="24"/>
        </w:rPr>
        <w:t xml:space="preserve"> </w:t>
      </w:r>
      <w:r w:rsidRPr="004C3B00">
        <w:rPr>
          <w:rFonts w:ascii="Times New Roman" w:hAnsi="Times New Roman" w:cs="Times New Roman"/>
          <w:i/>
          <w:iCs/>
          <w:sz w:val="24"/>
          <w:szCs w:val="24"/>
        </w:rPr>
        <w:t>financial distress</w:t>
      </w:r>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Penelitian</w:t>
      </w:r>
      <w:proofErr w:type="spellEnd"/>
      <w:r w:rsidRPr="004C3B00">
        <w:rPr>
          <w:rFonts w:ascii="Times New Roman" w:hAnsi="Times New Roman" w:cs="Times New Roman"/>
          <w:sz w:val="24"/>
          <w:szCs w:val="24"/>
        </w:rPr>
        <w:t xml:space="preserve"> lain Carolina </w:t>
      </w:r>
      <w:proofErr w:type="spellStart"/>
      <w:r w:rsidRPr="004C3B00">
        <w:rPr>
          <w:rFonts w:ascii="Times New Roman" w:hAnsi="Times New Roman" w:cs="Times New Roman"/>
          <w:sz w:val="24"/>
          <w:szCs w:val="24"/>
        </w:rPr>
        <w:t>dkk</w:t>
      </w:r>
      <w:proofErr w:type="spellEnd"/>
      <w:r w:rsidRPr="004C3B00">
        <w:rPr>
          <w:rFonts w:ascii="Times New Roman" w:hAnsi="Times New Roman" w:cs="Times New Roman"/>
          <w:sz w:val="24"/>
          <w:szCs w:val="24"/>
        </w:rPr>
        <w:t xml:space="preserve"> (2017) </w:t>
      </w:r>
      <w:proofErr w:type="spellStart"/>
      <w:r w:rsidRPr="004C3B00">
        <w:rPr>
          <w:rFonts w:ascii="Times New Roman" w:hAnsi="Times New Roman" w:cs="Times New Roman"/>
          <w:sz w:val="24"/>
          <w:szCs w:val="24"/>
        </w:rPr>
        <w:t>melakukan</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penelitian</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tentang</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analisis</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rasio</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keuangan</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untuk</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memprediksi</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kondisi</w:t>
      </w:r>
      <w:proofErr w:type="spellEnd"/>
      <w:r w:rsidRPr="004C3B00">
        <w:rPr>
          <w:rFonts w:ascii="Times New Roman" w:hAnsi="Times New Roman" w:cs="Times New Roman"/>
          <w:sz w:val="24"/>
          <w:szCs w:val="24"/>
        </w:rPr>
        <w:t xml:space="preserve"> </w:t>
      </w:r>
      <w:r w:rsidRPr="004C3B00">
        <w:rPr>
          <w:rFonts w:ascii="Times New Roman" w:hAnsi="Times New Roman" w:cs="Times New Roman"/>
          <w:i/>
          <w:iCs/>
          <w:sz w:val="24"/>
          <w:szCs w:val="24"/>
        </w:rPr>
        <w:t>financial distress</w:t>
      </w:r>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studi</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empiris</w:t>
      </w:r>
      <w:proofErr w:type="spellEnd"/>
      <w:r w:rsidRPr="004C3B00">
        <w:rPr>
          <w:rFonts w:ascii="Times New Roman" w:hAnsi="Times New Roman" w:cs="Times New Roman"/>
          <w:sz w:val="24"/>
          <w:szCs w:val="24"/>
        </w:rPr>
        <w:t xml:space="preserve"> pada </w:t>
      </w:r>
      <w:proofErr w:type="spellStart"/>
      <w:r w:rsidRPr="004C3B00">
        <w:rPr>
          <w:rFonts w:ascii="Times New Roman" w:hAnsi="Times New Roman" w:cs="Times New Roman"/>
          <w:sz w:val="24"/>
          <w:szCs w:val="24"/>
        </w:rPr>
        <w:t>perusahaan</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manufaktur</w:t>
      </w:r>
      <w:proofErr w:type="spellEnd"/>
      <w:r w:rsidRPr="004C3B00">
        <w:rPr>
          <w:rFonts w:ascii="Times New Roman" w:hAnsi="Times New Roman" w:cs="Times New Roman"/>
          <w:sz w:val="24"/>
          <w:szCs w:val="24"/>
        </w:rPr>
        <w:t xml:space="preserve"> yang </w:t>
      </w:r>
      <w:proofErr w:type="spellStart"/>
      <w:r w:rsidRPr="004C3B00">
        <w:rPr>
          <w:rFonts w:ascii="Times New Roman" w:hAnsi="Times New Roman" w:cs="Times New Roman"/>
          <w:sz w:val="24"/>
          <w:szCs w:val="24"/>
        </w:rPr>
        <w:t>terdaftar</w:t>
      </w:r>
      <w:proofErr w:type="spellEnd"/>
      <w:r w:rsidRPr="004C3B00">
        <w:rPr>
          <w:rFonts w:ascii="Times New Roman" w:hAnsi="Times New Roman" w:cs="Times New Roman"/>
          <w:sz w:val="24"/>
          <w:szCs w:val="24"/>
        </w:rPr>
        <w:t xml:space="preserve"> di Bursa Efek Indonesia periode 2014–2015, hasilnya </w:t>
      </w:r>
      <w:proofErr w:type="spellStart"/>
      <w:r w:rsidRPr="004C3B00">
        <w:rPr>
          <w:rFonts w:ascii="Times New Roman" w:hAnsi="Times New Roman" w:cs="Times New Roman"/>
          <w:sz w:val="24"/>
          <w:szCs w:val="24"/>
        </w:rPr>
        <w:t>menunjukan</w:t>
      </w:r>
      <w:proofErr w:type="spellEnd"/>
      <w:r w:rsidRPr="004C3B00">
        <w:rPr>
          <w:rFonts w:ascii="Times New Roman" w:hAnsi="Times New Roman" w:cs="Times New Roman"/>
          <w:sz w:val="24"/>
          <w:szCs w:val="24"/>
        </w:rPr>
        <w:t xml:space="preserve"> bahwa </w:t>
      </w:r>
      <w:proofErr w:type="spellStart"/>
      <w:r w:rsidRPr="004C3B00">
        <w:rPr>
          <w:rFonts w:ascii="Times New Roman" w:hAnsi="Times New Roman" w:cs="Times New Roman"/>
          <w:sz w:val="24"/>
          <w:szCs w:val="24"/>
        </w:rPr>
        <w:t>hanya</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profitabilitas</w:t>
      </w:r>
      <w:proofErr w:type="spellEnd"/>
      <w:r w:rsidRPr="004C3B00">
        <w:rPr>
          <w:rFonts w:ascii="Times New Roman" w:hAnsi="Times New Roman" w:cs="Times New Roman"/>
          <w:sz w:val="24"/>
          <w:szCs w:val="24"/>
        </w:rPr>
        <w:t xml:space="preserve"> yang </w:t>
      </w:r>
      <w:proofErr w:type="spellStart"/>
      <w:r w:rsidRPr="004C3B00">
        <w:rPr>
          <w:rFonts w:ascii="Times New Roman" w:hAnsi="Times New Roman" w:cs="Times New Roman"/>
          <w:sz w:val="24"/>
          <w:szCs w:val="24"/>
        </w:rPr>
        <w:t>berpengaruh</w:t>
      </w:r>
      <w:proofErr w:type="spellEnd"/>
      <w:r w:rsidRPr="004C3B00">
        <w:rPr>
          <w:rFonts w:ascii="Times New Roman" w:hAnsi="Times New Roman" w:cs="Times New Roman"/>
          <w:sz w:val="24"/>
          <w:szCs w:val="24"/>
        </w:rPr>
        <w:t xml:space="preserve"> dan </w:t>
      </w:r>
      <w:proofErr w:type="spellStart"/>
      <w:r w:rsidRPr="004C3B00">
        <w:rPr>
          <w:rFonts w:ascii="Times New Roman" w:hAnsi="Times New Roman" w:cs="Times New Roman"/>
          <w:sz w:val="24"/>
          <w:szCs w:val="24"/>
        </w:rPr>
        <w:t>dapat</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digunakan</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untuk</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memprediksi</w:t>
      </w:r>
      <w:proofErr w:type="spellEnd"/>
      <w:r w:rsidRPr="004C3B00">
        <w:rPr>
          <w:rFonts w:ascii="Times New Roman" w:hAnsi="Times New Roman" w:cs="Times New Roman"/>
          <w:sz w:val="24"/>
          <w:szCs w:val="24"/>
        </w:rPr>
        <w:t xml:space="preserve"> </w:t>
      </w:r>
      <w:r w:rsidRPr="004C3B00">
        <w:rPr>
          <w:rFonts w:ascii="Times New Roman" w:hAnsi="Times New Roman" w:cs="Times New Roman"/>
          <w:i/>
          <w:iCs/>
          <w:sz w:val="24"/>
          <w:szCs w:val="24"/>
        </w:rPr>
        <w:t>financial distress</w:t>
      </w:r>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sedangkan</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likuiditas</w:t>
      </w:r>
      <w:proofErr w:type="spellEnd"/>
      <w:r w:rsidRPr="004C3B00">
        <w:rPr>
          <w:rFonts w:ascii="Times New Roman" w:hAnsi="Times New Roman" w:cs="Times New Roman"/>
          <w:sz w:val="24"/>
          <w:szCs w:val="24"/>
        </w:rPr>
        <w:t xml:space="preserve">, </w:t>
      </w:r>
      <w:r w:rsidRPr="004C3B00">
        <w:rPr>
          <w:rFonts w:ascii="Times New Roman" w:hAnsi="Times New Roman" w:cs="Times New Roman"/>
          <w:i/>
          <w:iCs/>
          <w:sz w:val="24"/>
          <w:szCs w:val="24"/>
        </w:rPr>
        <w:t>leverage</w:t>
      </w:r>
      <w:r w:rsidRPr="004C3B00">
        <w:rPr>
          <w:rFonts w:ascii="Times New Roman" w:hAnsi="Times New Roman" w:cs="Times New Roman"/>
          <w:sz w:val="24"/>
          <w:szCs w:val="24"/>
        </w:rPr>
        <w:t xml:space="preserve"> dan </w:t>
      </w:r>
      <w:proofErr w:type="spellStart"/>
      <w:r w:rsidRPr="004C3B00">
        <w:rPr>
          <w:rFonts w:ascii="Times New Roman" w:hAnsi="Times New Roman" w:cs="Times New Roman"/>
          <w:sz w:val="24"/>
          <w:szCs w:val="24"/>
        </w:rPr>
        <w:t>arus</w:t>
      </w:r>
      <w:proofErr w:type="spellEnd"/>
      <w:r w:rsidRPr="004C3B00">
        <w:rPr>
          <w:rFonts w:ascii="Times New Roman" w:hAnsi="Times New Roman" w:cs="Times New Roman"/>
          <w:sz w:val="24"/>
          <w:szCs w:val="24"/>
        </w:rPr>
        <w:t xml:space="preserve"> kas </w:t>
      </w:r>
      <w:proofErr w:type="spellStart"/>
      <w:r w:rsidRPr="004C3B00">
        <w:rPr>
          <w:rFonts w:ascii="Times New Roman" w:hAnsi="Times New Roman" w:cs="Times New Roman"/>
          <w:sz w:val="24"/>
          <w:szCs w:val="24"/>
        </w:rPr>
        <w:t>tidak</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berpengaruh</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dalam</w:t>
      </w:r>
      <w:proofErr w:type="spellEnd"/>
      <w:r w:rsidRPr="004C3B00">
        <w:rPr>
          <w:rFonts w:ascii="Times New Roman" w:hAnsi="Times New Roman" w:cs="Times New Roman"/>
          <w:sz w:val="24"/>
          <w:szCs w:val="24"/>
        </w:rPr>
        <w:t xml:space="preserve"> </w:t>
      </w:r>
      <w:proofErr w:type="spellStart"/>
      <w:r w:rsidRPr="004C3B00">
        <w:rPr>
          <w:rFonts w:ascii="Times New Roman" w:hAnsi="Times New Roman" w:cs="Times New Roman"/>
          <w:sz w:val="24"/>
          <w:szCs w:val="24"/>
        </w:rPr>
        <w:t>memprediksi</w:t>
      </w:r>
      <w:proofErr w:type="spellEnd"/>
      <w:r w:rsidRPr="004C3B00">
        <w:rPr>
          <w:rFonts w:ascii="Times New Roman" w:hAnsi="Times New Roman" w:cs="Times New Roman"/>
          <w:sz w:val="24"/>
          <w:szCs w:val="24"/>
        </w:rPr>
        <w:t xml:space="preserve"> </w:t>
      </w:r>
      <w:r w:rsidRPr="004C3B00">
        <w:rPr>
          <w:rFonts w:ascii="Times New Roman" w:hAnsi="Times New Roman" w:cs="Times New Roman"/>
          <w:i/>
          <w:iCs/>
          <w:sz w:val="24"/>
          <w:szCs w:val="24"/>
        </w:rPr>
        <w:t>financial distress</w:t>
      </w:r>
      <w:r w:rsidRPr="004C3B00">
        <w:rPr>
          <w:rFonts w:ascii="Times New Roman" w:hAnsi="Times New Roman" w:cs="Times New Roman"/>
          <w:sz w:val="24"/>
          <w:szCs w:val="24"/>
        </w:rPr>
        <w:t xml:space="preserve">. </w:t>
      </w:r>
    </w:p>
    <w:p w14:paraId="032F2A24" w14:textId="5A3E5387" w:rsidR="004C3B00" w:rsidRPr="00D8150A" w:rsidRDefault="004C3B00" w:rsidP="004C3B00">
      <w:pPr>
        <w:pStyle w:val="NoSpacing"/>
        <w:ind w:firstLine="709"/>
        <w:jc w:val="both"/>
        <w:rPr>
          <w:rFonts w:ascii="Times New Roman" w:hAnsi="Times New Roman" w:cs="Times New Roman"/>
          <w:sz w:val="24"/>
          <w:szCs w:val="24"/>
          <w:lang w:val="en-US"/>
        </w:rPr>
      </w:pPr>
      <w:r w:rsidRPr="00E26598">
        <w:rPr>
          <w:rFonts w:ascii="Times New Roman" w:hAnsi="Times New Roman" w:cs="Times New Roman"/>
          <w:sz w:val="24"/>
          <w:szCs w:val="24"/>
        </w:rPr>
        <w:t xml:space="preserve">Berdasarkan hasil penelitian terdahulu yang tidak konsisten terhadap </w:t>
      </w:r>
      <w:proofErr w:type="spellStart"/>
      <w:r w:rsidRPr="00E26598">
        <w:rPr>
          <w:rFonts w:ascii="Times New Roman" w:hAnsi="Times New Roman" w:cs="Times New Roman"/>
          <w:i/>
          <w:iCs/>
          <w:sz w:val="24"/>
          <w:szCs w:val="24"/>
        </w:rPr>
        <w:t>financial</w:t>
      </w:r>
      <w:proofErr w:type="spellEnd"/>
      <w:r w:rsidRPr="00E26598">
        <w:rPr>
          <w:rFonts w:ascii="Times New Roman" w:hAnsi="Times New Roman" w:cs="Times New Roman"/>
          <w:i/>
          <w:iCs/>
          <w:sz w:val="24"/>
          <w:szCs w:val="24"/>
        </w:rPr>
        <w:t xml:space="preserve"> </w:t>
      </w:r>
      <w:proofErr w:type="spellStart"/>
      <w:r w:rsidRPr="00E26598">
        <w:rPr>
          <w:rFonts w:ascii="Times New Roman" w:hAnsi="Times New Roman" w:cs="Times New Roman"/>
          <w:i/>
          <w:iCs/>
          <w:sz w:val="24"/>
          <w:szCs w:val="24"/>
        </w:rPr>
        <w:t>distress</w:t>
      </w:r>
      <w:proofErr w:type="spellEnd"/>
      <w:r w:rsidRPr="00E26598">
        <w:rPr>
          <w:rFonts w:ascii="Times New Roman" w:hAnsi="Times New Roman" w:cs="Times New Roman"/>
          <w:sz w:val="24"/>
          <w:szCs w:val="24"/>
        </w:rPr>
        <w:t xml:space="preserve"> dari tahun ke</w:t>
      </w:r>
      <w:r>
        <w:rPr>
          <w:rFonts w:ascii="Times New Roman" w:hAnsi="Times New Roman" w:cs="Times New Roman"/>
          <w:sz w:val="24"/>
          <w:szCs w:val="24"/>
        </w:rPr>
        <w:t xml:space="preserve"> </w:t>
      </w:r>
      <w:r w:rsidRPr="00E26598">
        <w:rPr>
          <w:rFonts w:ascii="Times New Roman" w:hAnsi="Times New Roman" w:cs="Times New Roman"/>
          <w:sz w:val="24"/>
          <w:szCs w:val="24"/>
        </w:rPr>
        <w:t xml:space="preserve">tahun, maka peneliti </w:t>
      </w:r>
      <w:r w:rsidRPr="00E26598">
        <w:rPr>
          <w:rFonts w:ascii="Times New Roman" w:hAnsi="Times New Roman" w:cs="Times New Roman"/>
          <w:sz w:val="24"/>
          <w:szCs w:val="24"/>
        </w:rPr>
        <w:t xml:space="preserve">tertarik untuk menguji kembali faktor-faktor yang diduga berpengaruh pada </w:t>
      </w:r>
      <w:proofErr w:type="spellStart"/>
      <w:r w:rsidRPr="00E26598">
        <w:rPr>
          <w:rFonts w:ascii="Times New Roman" w:hAnsi="Times New Roman" w:cs="Times New Roman"/>
          <w:i/>
          <w:iCs/>
          <w:sz w:val="24"/>
          <w:szCs w:val="24"/>
        </w:rPr>
        <w:t>financial</w:t>
      </w:r>
      <w:proofErr w:type="spellEnd"/>
      <w:r w:rsidRPr="00E26598">
        <w:rPr>
          <w:rFonts w:ascii="Times New Roman" w:hAnsi="Times New Roman" w:cs="Times New Roman"/>
          <w:i/>
          <w:iCs/>
          <w:sz w:val="24"/>
          <w:szCs w:val="24"/>
        </w:rPr>
        <w:t xml:space="preserve"> </w:t>
      </w:r>
      <w:proofErr w:type="spellStart"/>
      <w:r w:rsidRPr="00E26598">
        <w:rPr>
          <w:rFonts w:ascii="Times New Roman" w:hAnsi="Times New Roman" w:cs="Times New Roman"/>
          <w:i/>
          <w:iCs/>
          <w:sz w:val="24"/>
          <w:szCs w:val="24"/>
        </w:rPr>
        <w:t>distress</w:t>
      </w:r>
      <w:proofErr w:type="spellEnd"/>
      <w:r w:rsidRPr="00E26598">
        <w:rPr>
          <w:rFonts w:ascii="Times New Roman" w:hAnsi="Times New Roman" w:cs="Times New Roman"/>
          <w:sz w:val="24"/>
          <w:szCs w:val="24"/>
        </w:rPr>
        <w:t xml:space="preserve"> yaitu dengan judul Pengaruh </w:t>
      </w:r>
      <w:r>
        <w:rPr>
          <w:rFonts w:ascii="Times New Roman" w:hAnsi="Times New Roman" w:cs="Times New Roman"/>
          <w:sz w:val="24"/>
          <w:szCs w:val="24"/>
        </w:rPr>
        <w:t xml:space="preserve">Faktor-faktor Fundamental </w:t>
      </w:r>
      <w:r w:rsidRPr="00E26598">
        <w:rPr>
          <w:rFonts w:ascii="Times New Roman" w:hAnsi="Times New Roman" w:cs="Times New Roman"/>
          <w:sz w:val="24"/>
          <w:szCs w:val="24"/>
        </w:rPr>
        <w:t xml:space="preserve">terhadap </w:t>
      </w:r>
      <w:r w:rsidRPr="00E26598">
        <w:rPr>
          <w:rFonts w:ascii="Times New Roman" w:hAnsi="Times New Roman" w:cs="Times New Roman"/>
          <w:i/>
          <w:sz w:val="24"/>
          <w:szCs w:val="24"/>
        </w:rPr>
        <w:t xml:space="preserve">Financial </w:t>
      </w:r>
      <w:proofErr w:type="spellStart"/>
      <w:r w:rsidRPr="00E26598">
        <w:rPr>
          <w:rFonts w:ascii="Times New Roman" w:hAnsi="Times New Roman" w:cs="Times New Roman"/>
          <w:i/>
          <w:sz w:val="24"/>
          <w:szCs w:val="24"/>
        </w:rPr>
        <w:t>Distress</w:t>
      </w:r>
      <w:proofErr w:type="spellEnd"/>
      <w:r w:rsidRPr="00E26598">
        <w:rPr>
          <w:rFonts w:ascii="Times New Roman" w:hAnsi="Times New Roman" w:cs="Times New Roman"/>
          <w:sz w:val="24"/>
          <w:szCs w:val="24"/>
        </w:rPr>
        <w:t xml:space="preserve"> Pada Perusahaan Sektor Industri Dasar dan Kimia Yang Terdaftar </w:t>
      </w:r>
      <w:r>
        <w:rPr>
          <w:rFonts w:ascii="Times New Roman" w:hAnsi="Times New Roman" w:cs="Times New Roman"/>
          <w:sz w:val="24"/>
          <w:szCs w:val="24"/>
        </w:rPr>
        <w:t>d</w:t>
      </w:r>
      <w:r w:rsidRPr="00E26598">
        <w:rPr>
          <w:rFonts w:ascii="Times New Roman" w:hAnsi="Times New Roman" w:cs="Times New Roman"/>
          <w:sz w:val="24"/>
          <w:szCs w:val="24"/>
        </w:rPr>
        <w:t>i Bursa Efek Indonesia Periode 2016 - 20</w:t>
      </w:r>
      <w:r w:rsidR="002976F1">
        <w:rPr>
          <w:rFonts w:ascii="Times New Roman" w:hAnsi="Times New Roman" w:cs="Times New Roman"/>
          <w:sz w:val="24"/>
          <w:szCs w:val="24"/>
          <w:lang w:val="en-US"/>
        </w:rPr>
        <w:t>21</w:t>
      </w:r>
      <w:r w:rsidRPr="00E26598">
        <w:rPr>
          <w:rFonts w:ascii="Times New Roman" w:hAnsi="Times New Roman" w:cs="Times New Roman"/>
          <w:sz w:val="24"/>
          <w:szCs w:val="24"/>
        </w:rPr>
        <w:t>.</w:t>
      </w:r>
    </w:p>
    <w:p w14:paraId="45A75C49" w14:textId="3A412251" w:rsidR="004E0514" w:rsidRDefault="000C6CA0" w:rsidP="000C6CA0">
      <w:pPr>
        <w:pStyle w:val="Heading2"/>
        <w:numPr>
          <w:ilvl w:val="1"/>
          <w:numId w:val="29"/>
        </w:numPr>
        <w:ind w:left="426"/>
        <w:rPr>
          <w:rFonts w:ascii="Times New Roman" w:hAnsi="Times New Roman" w:cs="Times New Roman"/>
          <w:b/>
          <w:bCs/>
          <w:color w:val="auto"/>
          <w:sz w:val="24"/>
          <w:szCs w:val="24"/>
          <w:lang w:val="en-US"/>
        </w:rPr>
      </w:pPr>
      <w:proofErr w:type="spellStart"/>
      <w:r w:rsidRPr="000C6CA0">
        <w:rPr>
          <w:rFonts w:ascii="Times New Roman" w:hAnsi="Times New Roman" w:cs="Times New Roman"/>
          <w:b/>
          <w:bCs/>
          <w:color w:val="auto"/>
          <w:sz w:val="24"/>
          <w:szCs w:val="24"/>
          <w:lang w:val="en-US"/>
        </w:rPr>
        <w:t>Tujuan</w:t>
      </w:r>
      <w:proofErr w:type="spellEnd"/>
      <w:r w:rsidRPr="000C6CA0">
        <w:rPr>
          <w:rFonts w:ascii="Times New Roman" w:hAnsi="Times New Roman" w:cs="Times New Roman"/>
          <w:b/>
          <w:bCs/>
          <w:color w:val="auto"/>
          <w:sz w:val="24"/>
          <w:szCs w:val="24"/>
          <w:lang w:val="en-US"/>
        </w:rPr>
        <w:t xml:space="preserve"> </w:t>
      </w:r>
      <w:proofErr w:type="spellStart"/>
      <w:r w:rsidRPr="000C6CA0">
        <w:rPr>
          <w:rFonts w:ascii="Times New Roman" w:hAnsi="Times New Roman" w:cs="Times New Roman"/>
          <w:b/>
          <w:bCs/>
          <w:color w:val="auto"/>
          <w:sz w:val="24"/>
          <w:szCs w:val="24"/>
          <w:lang w:val="en-US"/>
        </w:rPr>
        <w:t>Penelitian</w:t>
      </w:r>
      <w:proofErr w:type="spellEnd"/>
    </w:p>
    <w:p w14:paraId="6FCE41AF" w14:textId="7EB6213E" w:rsidR="000C6CA0" w:rsidRDefault="004E2E33" w:rsidP="004E2E33">
      <w:pPr>
        <w:pStyle w:val="NoSpacing"/>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proofErr w:type="spellStart"/>
      <w:r w:rsidRPr="00E26598">
        <w:rPr>
          <w:rFonts w:ascii="Times New Roman" w:hAnsi="Times New Roman" w:cs="Times New Roman"/>
          <w:sz w:val="24"/>
          <w:szCs w:val="24"/>
        </w:rPr>
        <w:t>enelitian</w:t>
      </w:r>
      <w:proofErr w:type="spellEnd"/>
      <w:r w:rsidRPr="00E26598">
        <w:rPr>
          <w:rFonts w:ascii="Times New Roman" w:hAnsi="Times New Roman" w:cs="Times New Roman"/>
          <w:sz w:val="24"/>
          <w:szCs w:val="24"/>
        </w:rPr>
        <w:t xml:space="preserve"> ini dilakukan dengan tujuan untuk menjawab permasalahan sebagai berikut</w:t>
      </w:r>
      <w:r>
        <w:rPr>
          <w:rFonts w:ascii="Times New Roman" w:hAnsi="Times New Roman" w:cs="Times New Roman"/>
          <w:sz w:val="24"/>
          <w:szCs w:val="24"/>
          <w:lang w:val="en-US"/>
        </w:rPr>
        <w:t>:</w:t>
      </w:r>
    </w:p>
    <w:p w14:paraId="2C26434E" w14:textId="3F532480" w:rsidR="004E2E33" w:rsidRPr="004E2E33" w:rsidRDefault="004E2E33" w:rsidP="004E2E33">
      <w:pPr>
        <w:pStyle w:val="NoSpacing"/>
        <w:numPr>
          <w:ilvl w:val="0"/>
          <w:numId w:val="30"/>
        </w:numPr>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r w:rsidRPr="00E26598">
        <w:rPr>
          <w:rFonts w:ascii="Times New Roman" w:hAnsi="Times New Roman" w:cs="Times New Roman"/>
          <w:sz w:val="24"/>
          <w:szCs w:val="24"/>
        </w:rPr>
        <w:t xml:space="preserve">menguji dan membuktikan bahwa </w:t>
      </w:r>
      <w:proofErr w:type="spellStart"/>
      <w:r w:rsidRPr="006A6EB5">
        <w:rPr>
          <w:rFonts w:ascii="Times New Roman" w:hAnsi="Times New Roman" w:cs="Times New Roman"/>
          <w:i/>
          <w:iCs/>
          <w:sz w:val="24"/>
          <w:szCs w:val="24"/>
        </w:rPr>
        <w:t>return</w:t>
      </w:r>
      <w:proofErr w:type="spellEnd"/>
      <w:r w:rsidRPr="006A6EB5">
        <w:rPr>
          <w:rFonts w:ascii="Times New Roman" w:hAnsi="Times New Roman" w:cs="Times New Roman"/>
          <w:i/>
          <w:iCs/>
          <w:sz w:val="24"/>
          <w:szCs w:val="24"/>
        </w:rPr>
        <w:t xml:space="preserve"> </w:t>
      </w:r>
      <w:proofErr w:type="spellStart"/>
      <w:r w:rsidRPr="006A6EB5">
        <w:rPr>
          <w:rFonts w:ascii="Times New Roman" w:hAnsi="Times New Roman" w:cs="Times New Roman"/>
          <w:i/>
          <w:iCs/>
          <w:sz w:val="24"/>
          <w:szCs w:val="24"/>
        </w:rPr>
        <w:t>on</w:t>
      </w:r>
      <w:proofErr w:type="spellEnd"/>
      <w:r w:rsidRPr="006A6EB5">
        <w:rPr>
          <w:rFonts w:ascii="Times New Roman" w:hAnsi="Times New Roman" w:cs="Times New Roman"/>
          <w:i/>
          <w:iCs/>
          <w:sz w:val="24"/>
          <w:szCs w:val="24"/>
        </w:rPr>
        <w:t xml:space="preserve"> </w:t>
      </w:r>
      <w:proofErr w:type="spellStart"/>
      <w:r w:rsidRPr="006A6EB5">
        <w:rPr>
          <w:rFonts w:ascii="Times New Roman" w:hAnsi="Times New Roman" w:cs="Times New Roman"/>
          <w:i/>
          <w:iCs/>
          <w:sz w:val="24"/>
          <w:szCs w:val="24"/>
        </w:rPr>
        <w:t>equity</w:t>
      </w:r>
      <w:proofErr w:type="spellEnd"/>
      <w:r w:rsidRPr="00E26598">
        <w:rPr>
          <w:rFonts w:ascii="Times New Roman" w:hAnsi="Times New Roman" w:cs="Times New Roman"/>
          <w:sz w:val="24"/>
          <w:szCs w:val="24"/>
        </w:rPr>
        <w:t xml:space="preserve"> berpengaruh terhadap</w:t>
      </w:r>
      <w:r w:rsidR="00F91B80">
        <w:rPr>
          <w:rFonts w:ascii="Times New Roman" w:hAnsi="Times New Roman" w:cs="Times New Roman"/>
          <w:sz w:val="24"/>
          <w:szCs w:val="24"/>
          <w:lang w:val="en-US"/>
        </w:rPr>
        <w:t xml:space="preserve"> </w:t>
      </w:r>
      <w:proofErr w:type="spellStart"/>
      <w:r w:rsidR="00F91B80">
        <w:rPr>
          <w:rFonts w:ascii="Times New Roman" w:hAnsi="Times New Roman" w:cs="Times New Roman"/>
          <w:sz w:val="24"/>
          <w:szCs w:val="24"/>
          <w:lang w:val="en-US"/>
        </w:rPr>
        <w:t>indeks</w:t>
      </w:r>
      <w:proofErr w:type="spellEnd"/>
      <w:r w:rsidRPr="00E26598">
        <w:rPr>
          <w:rFonts w:ascii="Times New Roman" w:hAnsi="Times New Roman" w:cs="Times New Roman"/>
          <w:sz w:val="24"/>
          <w:szCs w:val="24"/>
        </w:rPr>
        <w:t xml:space="preserve"> </w:t>
      </w:r>
      <w:proofErr w:type="spellStart"/>
      <w:r w:rsidRPr="00F91B80">
        <w:rPr>
          <w:rFonts w:ascii="Times New Roman" w:hAnsi="Times New Roman" w:cs="Times New Roman"/>
          <w:i/>
          <w:iCs/>
          <w:sz w:val="24"/>
          <w:szCs w:val="24"/>
        </w:rPr>
        <w:t>financial</w:t>
      </w:r>
      <w:proofErr w:type="spellEnd"/>
      <w:r w:rsidRPr="00F91B80">
        <w:rPr>
          <w:rFonts w:ascii="Times New Roman" w:hAnsi="Times New Roman" w:cs="Times New Roman"/>
          <w:i/>
          <w:iCs/>
          <w:sz w:val="24"/>
          <w:szCs w:val="24"/>
        </w:rPr>
        <w:t xml:space="preserve"> </w:t>
      </w:r>
      <w:proofErr w:type="spellStart"/>
      <w:r w:rsidRPr="00F91B80">
        <w:rPr>
          <w:rFonts w:ascii="Times New Roman" w:hAnsi="Times New Roman" w:cs="Times New Roman"/>
          <w:i/>
          <w:iCs/>
          <w:sz w:val="24"/>
          <w:szCs w:val="24"/>
        </w:rPr>
        <w:t>distress</w:t>
      </w:r>
      <w:proofErr w:type="spellEnd"/>
      <w:r w:rsidRPr="00E26598">
        <w:rPr>
          <w:rFonts w:ascii="Times New Roman" w:hAnsi="Times New Roman" w:cs="Times New Roman"/>
          <w:sz w:val="24"/>
          <w:szCs w:val="24"/>
        </w:rPr>
        <w:t xml:space="preserve"> pada perusahaan sektor industri dasar dan kimia yang terdaftar di BEI periode 2016-202</w:t>
      </w:r>
      <w:r>
        <w:rPr>
          <w:rFonts w:ascii="Times New Roman" w:hAnsi="Times New Roman" w:cs="Times New Roman"/>
          <w:sz w:val="24"/>
          <w:szCs w:val="24"/>
        </w:rPr>
        <w:t>2</w:t>
      </w:r>
      <w:r>
        <w:rPr>
          <w:rFonts w:ascii="Times New Roman" w:hAnsi="Times New Roman" w:cs="Times New Roman"/>
          <w:sz w:val="24"/>
          <w:szCs w:val="24"/>
          <w:lang w:val="en-US"/>
        </w:rPr>
        <w:t>.</w:t>
      </w:r>
    </w:p>
    <w:p w14:paraId="50BB66AE" w14:textId="6A568BDD" w:rsidR="004E2E33" w:rsidRDefault="004E2E33" w:rsidP="004E2E33">
      <w:pPr>
        <w:pStyle w:val="NoSpacing"/>
        <w:numPr>
          <w:ilvl w:val="0"/>
          <w:numId w:val="30"/>
        </w:numPr>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r w:rsidRPr="00E26598">
        <w:rPr>
          <w:rFonts w:ascii="Times New Roman" w:hAnsi="Times New Roman" w:cs="Times New Roman"/>
          <w:sz w:val="24"/>
          <w:szCs w:val="24"/>
        </w:rPr>
        <w:t xml:space="preserve">menguji dan membuktikan bahwa </w:t>
      </w:r>
      <w:proofErr w:type="spellStart"/>
      <w:r w:rsidRPr="006A6EB5">
        <w:rPr>
          <w:rFonts w:ascii="Times New Roman" w:hAnsi="Times New Roman" w:cs="Times New Roman"/>
          <w:i/>
          <w:iCs/>
          <w:sz w:val="24"/>
          <w:szCs w:val="24"/>
        </w:rPr>
        <w:t>quick</w:t>
      </w:r>
      <w:proofErr w:type="spellEnd"/>
      <w:r w:rsidRPr="006A6EB5">
        <w:rPr>
          <w:rFonts w:ascii="Times New Roman" w:hAnsi="Times New Roman" w:cs="Times New Roman"/>
          <w:i/>
          <w:iCs/>
          <w:sz w:val="24"/>
          <w:szCs w:val="24"/>
        </w:rPr>
        <w:t xml:space="preserve"> </w:t>
      </w:r>
      <w:proofErr w:type="spellStart"/>
      <w:r w:rsidRPr="006A6EB5">
        <w:rPr>
          <w:rFonts w:ascii="Times New Roman" w:hAnsi="Times New Roman" w:cs="Times New Roman"/>
          <w:i/>
          <w:iCs/>
          <w:sz w:val="24"/>
          <w:szCs w:val="24"/>
        </w:rPr>
        <w:t>ratio</w:t>
      </w:r>
      <w:proofErr w:type="spellEnd"/>
      <w:r w:rsidRPr="00E26598">
        <w:rPr>
          <w:rFonts w:ascii="Times New Roman" w:hAnsi="Times New Roman" w:cs="Times New Roman"/>
          <w:sz w:val="24"/>
          <w:szCs w:val="24"/>
        </w:rPr>
        <w:t xml:space="preserve"> berpengaruh terhadap</w:t>
      </w:r>
      <w:r w:rsidR="00F91B80">
        <w:rPr>
          <w:rFonts w:ascii="Times New Roman" w:hAnsi="Times New Roman" w:cs="Times New Roman"/>
          <w:sz w:val="24"/>
          <w:szCs w:val="24"/>
          <w:lang w:val="en-US"/>
        </w:rPr>
        <w:t xml:space="preserve"> </w:t>
      </w:r>
      <w:proofErr w:type="spellStart"/>
      <w:r w:rsidR="00F91B80">
        <w:rPr>
          <w:rFonts w:ascii="Times New Roman" w:hAnsi="Times New Roman" w:cs="Times New Roman"/>
          <w:sz w:val="24"/>
          <w:szCs w:val="24"/>
          <w:lang w:val="en-US"/>
        </w:rPr>
        <w:t>indeks</w:t>
      </w:r>
      <w:proofErr w:type="spellEnd"/>
      <w:r w:rsidR="00F91B80">
        <w:rPr>
          <w:rFonts w:ascii="Times New Roman" w:hAnsi="Times New Roman" w:cs="Times New Roman"/>
          <w:sz w:val="24"/>
          <w:szCs w:val="24"/>
          <w:lang w:val="en-US"/>
        </w:rPr>
        <w:t xml:space="preserve"> </w:t>
      </w:r>
      <w:proofErr w:type="spellStart"/>
      <w:r w:rsidRPr="00E26598">
        <w:rPr>
          <w:rFonts w:ascii="Times New Roman" w:hAnsi="Times New Roman" w:cs="Times New Roman"/>
          <w:i/>
          <w:iCs/>
          <w:sz w:val="24"/>
          <w:szCs w:val="24"/>
        </w:rPr>
        <w:t>financial</w:t>
      </w:r>
      <w:proofErr w:type="spellEnd"/>
      <w:r w:rsidRPr="00E26598">
        <w:rPr>
          <w:rFonts w:ascii="Times New Roman" w:hAnsi="Times New Roman" w:cs="Times New Roman"/>
          <w:i/>
          <w:iCs/>
          <w:sz w:val="24"/>
          <w:szCs w:val="24"/>
        </w:rPr>
        <w:t xml:space="preserve"> </w:t>
      </w:r>
      <w:proofErr w:type="spellStart"/>
      <w:r w:rsidRPr="00E26598">
        <w:rPr>
          <w:rFonts w:ascii="Times New Roman" w:hAnsi="Times New Roman" w:cs="Times New Roman"/>
          <w:i/>
          <w:iCs/>
          <w:sz w:val="24"/>
          <w:szCs w:val="24"/>
        </w:rPr>
        <w:t>distress</w:t>
      </w:r>
      <w:proofErr w:type="spellEnd"/>
      <w:r w:rsidRPr="00E26598">
        <w:rPr>
          <w:rFonts w:ascii="Times New Roman" w:hAnsi="Times New Roman" w:cs="Times New Roman"/>
          <w:sz w:val="24"/>
          <w:szCs w:val="24"/>
        </w:rPr>
        <w:t xml:space="preserve"> pada perusahaan sektor industri dasar dan kimia yang terdaftar di BEI periode 2016-202</w:t>
      </w:r>
      <w:r>
        <w:rPr>
          <w:rFonts w:ascii="Times New Roman" w:hAnsi="Times New Roman" w:cs="Times New Roman"/>
          <w:sz w:val="24"/>
          <w:szCs w:val="24"/>
        </w:rPr>
        <w:t>2</w:t>
      </w:r>
      <w:r>
        <w:rPr>
          <w:rFonts w:ascii="Times New Roman" w:hAnsi="Times New Roman" w:cs="Times New Roman"/>
          <w:sz w:val="24"/>
          <w:szCs w:val="24"/>
          <w:lang w:val="en-US"/>
        </w:rPr>
        <w:t>.</w:t>
      </w:r>
    </w:p>
    <w:p w14:paraId="2AE4B278" w14:textId="6BCCD3C0" w:rsidR="004E2E33" w:rsidRPr="004E2E33" w:rsidRDefault="004E2E33" w:rsidP="004E2E33">
      <w:pPr>
        <w:pStyle w:val="NoSpacing"/>
        <w:numPr>
          <w:ilvl w:val="0"/>
          <w:numId w:val="30"/>
        </w:numPr>
        <w:ind w:left="426"/>
        <w:jc w:val="both"/>
        <w:rPr>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r w:rsidRPr="00E26598">
        <w:rPr>
          <w:rFonts w:ascii="Times New Roman" w:hAnsi="Times New Roman" w:cs="Times New Roman"/>
          <w:sz w:val="24"/>
          <w:szCs w:val="24"/>
        </w:rPr>
        <w:t xml:space="preserve">menguji dan membuktikan bahwa </w:t>
      </w:r>
      <w:proofErr w:type="spellStart"/>
      <w:r w:rsidRPr="006A6EB5">
        <w:rPr>
          <w:rFonts w:ascii="Times New Roman" w:hAnsi="Times New Roman" w:cs="Times New Roman"/>
          <w:i/>
          <w:iCs/>
          <w:sz w:val="24"/>
          <w:szCs w:val="24"/>
        </w:rPr>
        <w:t>debt</w:t>
      </w:r>
      <w:proofErr w:type="spellEnd"/>
      <w:r w:rsidRPr="006A6EB5">
        <w:rPr>
          <w:rFonts w:ascii="Times New Roman" w:hAnsi="Times New Roman" w:cs="Times New Roman"/>
          <w:i/>
          <w:iCs/>
          <w:sz w:val="24"/>
          <w:szCs w:val="24"/>
        </w:rPr>
        <w:t xml:space="preserve"> </w:t>
      </w:r>
      <w:proofErr w:type="spellStart"/>
      <w:r w:rsidRPr="006A6EB5">
        <w:rPr>
          <w:rFonts w:ascii="Times New Roman" w:hAnsi="Times New Roman" w:cs="Times New Roman"/>
          <w:i/>
          <w:iCs/>
          <w:sz w:val="24"/>
          <w:szCs w:val="24"/>
        </w:rPr>
        <w:t>to</w:t>
      </w:r>
      <w:proofErr w:type="spellEnd"/>
      <w:r w:rsidRPr="006A6EB5">
        <w:rPr>
          <w:rFonts w:ascii="Times New Roman" w:hAnsi="Times New Roman" w:cs="Times New Roman"/>
          <w:i/>
          <w:iCs/>
          <w:sz w:val="24"/>
          <w:szCs w:val="24"/>
        </w:rPr>
        <w:t xml:space="preserve"> </w:t>
      </w:r>
      <w:proofErr w:type="spellStart"/>
      <w:r w:rsidRPr="006A6EB5">
        <w:rPr>
          <w:rFonts w:ascii="Times New Roman" w:hAnsi="Times New Roman" w:cs="Times New Roman"/>
          <w:i/>
          <w:iCs/>
          <w:sz w:val="24"/>
          <w:szCs w:val="24"/>
        </w:rPr>
        <w:t>equity</w:t>
      </w:r>
      <w:proofErr w:type="spellEnd"/>
      <w:r w:rsidRPr="006A6EB5">
        <w:rPr>
          <w:rFonts w:ascii="Times New Roman" w:hAnsi="Times New Roman" w:cs="Times New Roman"/>
          <w:i/>
          <w:iCs/>
          <w:sz w:val="24"/>
          <w:szCs w:val="24"/>
        </w:rPr>
        <w:t xml:space="preserve"> </w:t>
      </w:r>
      <w:proofErr w:type="spellStart"/>
      <w:r w:rsidRPr="006A6EB5">
        <w:rPr>
          <w:rFonts w:ascii="Times New Roman" w:hAnsi="Times New Roman" w:cs="Times New Roman"/>
          <w:i/>
          <w:iCs/>
          <w:sz w:val="24"/>
          <w:szCs w:val="24"/>
        </w:rPr>
        <w:t>ratio</w:t>
      </w:r>
      <w:proofErr w:type="spellEnd"/>
      <w:r w:rsidRPr="00E26598">
        <w:rPr>
          <w:rFonts w:ascii="Times New Roman" w:hAnsi="Times New Roman" w:cs="Times New Roman"/>
          <w:sz w:val="24"/>
          <w:szCs w:val="24"/>
        </w:rPr>
        <w:t xml:space="preserve"> berpengaruh terhadap</w:t>
      </w:r>
      <w:r w:rsidR="00F91B80">
        <w:rPr>
          <w:rFonts w:ascii="Times New Roman" w:hAnsi="Times New Roman" w:cs="Times New Roman"/>
          <w:sz w:val="24"/>
          <w:szCs w:val="24"/>
          <w:lang w:val="en-US"/>
        </w:rPr>
        <w:t xml:space="preserve"> </w:t>
      </w:r>
      <w:proofErr w:type="spellStart"/>
      <w:r w:rsidR="00F91B80">
        <w:rPr>
          <w:rFonts w:ascii="Times New Roman" w:hAnsi="Times New Roman" w:cs="Times New Roman"/>
          <w:sz w:val="24"/>
          <w:szCs w:val="24"/>
          <w:lang w:val="en-US"/>
        </w:rPr>
        <w:t>indeks</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i/>
          <w:iCs/>
          <w:sz w:val="24"/>
          <w:szCs w:val="24"/>
        </w:rPr>
        <w:t>financial</w:t>
      </w:r>
      <w:proofErr w:type="spellEnd"/>
      <w:r w:rsidRPr="00E26598">
        <w:rPr>
          <w:rFonts w:ascii="Times New Roman" w:hAnsi="Times New Roman" w:cs="Times New Roman"/>
          <w:i/>
          <w:iCs/>
          <w:sz w:val="24"/>
          <w:szCs w:val="24"/>
        </w:rPr>
        <w:t xml:space="preserve"> </w:t>
      </w:r>
      <w:proofErr w:type="spellStart"/>
      <w:r w:rsidRPr="00E26598">
        <w:rPr>
          <w:rFonts w:ascii="Times New Roman" w:hAnsi="Times New Roman" w:cs="Times New Roman"/>
          <w:i/>
          <w:iCs/>
          <w:sz w:val="24"/>
          <w:szCs w:val="24"/>
        </w:rPr>
        <w:t>distress</w:t>
      </w:r>
      <w:proofErr w:type="spellEnd"/>
      <w:r w:rsidRPr="00E26598">
        <w:rPr>
          <w:rFonts w:ascii="Times New Roman" w:hAnsi="Times New Roman" w:cs="Times New Roman"/>
          <w:sz w:val="24"/>
          <w:szCs w:val="24"/>
        </w:rPr>
        <w:t xml:space="preserve"> pada perusahaan yang terdaftar di BEI periode 2016-202</w:t>
      </w:r>
      <w:r>
        <w:rPr>
          <w:rFonts w:ascii="Times New Roman" w:hAnsi="Times New Roman" w:cs="Times New Roman"/>
          <w:sz w:val="24"/>
          <w:szCs w:val="24"/>
        </w:rPr>
        <w:t>2</w:t>
      </w:r>
      <w:r w:rsidR="00F91B80">
        <w:rPr>
          <w:rFonts w:ascii="Times New Roman" w:hAnsi="Times New Roman" w:cs="Times New Roman"/>
          <w:sz w:val="24"/>
          <w:szCs w:val="24"/>
          <w:lang w:val="en-US"/>
        </w:rPr>
        <w:t>.</w:t>
      </w:r>
    </w:p>
    <w:p w14:paraId="4F86DB0A" w14:textId="241F97A1" w:rsidR="00DF72BC" w:rsidRPr="00257E0D" w:rsidRDefault="00DF72BC" w:rsidP="003215DE">
      <w:pPr>
        <w:pStyle w:val="Heading1"/>
        <w:numPr>
          <w:ilvl w:val="0"/>
          <w:numId w:val="12"/>
        </w:numPr>
        <w:ind w:left="426"/>
        <w:rPr>
          <w:rFonts w:ascii="Times New Roman" w:hAnsi="Times New Roman" w:cs="Times New Roman"/>
          <w:b/>
          <w:bCs/>
          <w:color w:val="auto"/>
          <w:sz w:val="24"/>
          <w:szCs w:val="24"/>
        </w:rPr>
      </w:pPr>
      <w:r w:rsidRPr="00257E0D">
        <w:rPr>
          <w:rFonts w:ascii="Times New Roman" w:hAnsi="Times New Roman" w:cs="Times New Roman"/>
          <w:b/>
          <w:bCs/>
          <w:color w:val="auto"/>
          <w:sz w:val="24"/>
          <w:szCs w:val="24"/>
        </w:rPr>
        <w:t>TINJAUAN PUSTAKA</w:t>
      </w:r>
    </w:p>
    <w:p w14:paraId="3A8557B5" w14:textId="77777777" w:rsidR="001C4F14" w:rsidRPr="00257E0D" w:rsidRDefault="001C4F14" w:rsidP="001C4F14">
      <w:pPr>
        <w:pStyle w:val="ListParagraph"/>
        <w:keepNext/>
        <w:keepLines/>
        <w:numPr>
          <w:ilvl w:val="0"/>
          <w:numId w:val="22"/>
        </w:numPr>
        <w:spacing w:before="40" w:after="0"/>
        <w:contextualSpacing w:val="0"/>
        <w:outlineLvl w:val="1"/>
        <w:rPr>
          <w:rFonts w:ascii="Times New Roman" w:eastAsiaTheme="majorEastAsia" w:hAnsi="Times New Roman" w:cs="Times New Roman"/>
          <w:b/>
          <w:bCs/>
          <w:vanish/>
          <w:sz w:val="24"/>
          <w:szCs w:val="24"/>
          <w:lang w:val="en-US"/>
        </w:rPr>
      </w:pPr>
    </w:p>
    <w:p w14:paraId="30B16940" w14:textId="77777777" w:rsidR="001C4F14" w:rsidRPr="00257E0D" w:rsidRDefault="001C4F14" w:rsidP="001C4F14">
      <w:pPr>
        <w:pStyle w:val="ListParagraph"/>
        <w:keepNext/>
        <w:keepLines/>
        <w:numPr>
          <w:ilvl w:val="0"/>
          <w:numId w:val="22"/>
        </w:numPr>
        <w:spacing w:before="40" w:after="0"/>
        <w:contextualSpacing w:val="0"/>
        <w:outlineLvl w:val="1"/>
        <w:rPr>
          <w:rFonts w:ascii="Times New Roman" w:eastAsiaTheme="majorEastAsia" w:hAnsi="Times New Roman" w:cs="Times New Roman"/>
          <w:b/>
          <w:bCs/>
          <w:vanish/>
          <w:sz w:val="24"/>
          <w:szCs w:val="24"/>
          <w:lang w:val="en-US"/>
        </w:rPr>
      </w:pPr>
    </w:p>
    <w:p w14:paraId="6B08BE19" w14:textId="28827AE5" w:rsidR="002C1215" w:rsidRPr="00257E0D" w:rsidRDefault="00B2596B" w:rsidP="001C4F14">
      <w:pPr>
        <w:pStyle w:val="Heading2"/>
        <w:numPr>
          <w:ilvl w:val="1"/>
          <w:numId w:val="22"/>
        </w:numPr>
        <w:ind w:left="426"/>
        <w:rPr>
          <w:rFonts w:ascii="Times New Roman" w:hAnsi="Times New Roman" w:cs="Times New Roman"/>
          <w:b/>
          <w:bCs/>
          <w:color w:val="auto"/>
          <w:sz w:val="24"/>
          <w:szCs w:val="24"/>
          <w:lang w:val="en-US"/>
        </w:rPr>
      </w:pPr>
      <w:proofErr w:type="spellStart"/>
      <w:r w:rsidRPr="00257E0D">
        <w:rPr>
          <w:rFonts w:ascii="Times New Roman" w:hAnsi="Times New Roman" w:cs="Times New Roman"/>
          <w:b/>
          <w:bCs/>
          <w:color w:val="auto"/>
          <w:sz w:val="24"/>
          <w:szCs w:val="24"/>
          <w:lang w:val="en-US"/>
        </w:rPr>
        <w:t>Laporan</w:t>
      </w:r>
      <w:proofErr w:type="spellEnd"/>
      <w:r w:rsidRPr="00257E0D">
        <w:rPr>
          <w:rFonts w:ascii="Times New Roman" w:hAnsi="Times New Roman" w:cs="Times New Roman"/>
          <w:b/>
          <w:bCs/>
          <w:color w:val="auto"/>
          <w:sz w:val="24"/>
          <w:szCs w:val="24"/>
          <w:lang w:val="en-US"/>
        </w:rPr>
        <w:t xml:space="preserve"> </w:t>
      </w:r>
      <w:proofErr w:type="spellStart"/>
      <w:r w:rsidRPr="00257E0D">
        <w:rPr>
          <w:rFonts w:ascii="Times New Roman" w:hAnsi="Times New Roman" w:cs="Times New Roman"/>
          <w:b/>
          <w:bCs/>
          <w:color w:val="auto"/>
          <w:sz w:val="24"/>
          <w:szCs w:val="24"/>
          <w:lang w:val="en-US"/>
        </w:rPr>
        <w:t>Keuangan</w:t>
      </w:r>
      <w:proofErr w:type="spellEnd"/>
    </w:p>
    <w:p w14:paraId="224AA44B" w14:textId="77777777" w:rsidR="008B6706" w:rsidRPr="00257E0D" w:rsidRDefault="0052584A" w:rsidP="008B6706">
      <w:pPr>
        <w:pStyle w:val="NoSpacing"/>
        <w:ind w:firstLine="709"/>
        <w:jc w:val="both"/>
        <w:rPr>
          <w:rFonts w:ascii="Times New Roman" w:hAnsi="Times New Roman" w:cs="Times New Roman"/>
          <w:sz w:val="24"/>
          <w:szCs w:val="24"/>
          <w:lang w:val="en-US"/>
        </w:rPr>
      </w:pPr>
      <w:proofErr w:type="spellStart"/>
      <w:r w:rsidRPr="00257E0D">
        <w:rPr>
          <w:rFonts w:ascii="Times New Roman" w:hAnsi="Times New Roman" w:cs="Times New Roman"/>
          <w:sz w:val="24"/>
          <w:szCs w:val="24"/>
          <w:lang w:val="en-US"/>
        </w:rPr>
        <w:t>Laporan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keuangan</w:t>
      </w:r>
      <w:proofErr w:type="spellEnd"/>
      <w:r w:rsidRPr="00257E0D">
        <w:rPr>
          <w:rFonts w:ascii="Times New Roman" w:hAnsi="Times New Roman" w:cs="Times New Roman"/>
          <w:sz w:val="24"/>
          <w:szCs w:val="24"/>
          <w:lang w:val="en-US"/>
        </w:rPr>
        <w:t xml:space="preserve"> pada </w:t>
      </w:r>
      <w:proofErr w:type="spellStart"/>
      <w:r w:rsidRPr="00257E0D">
        <w:rPr>
          <w:rFonts w:ascii="Times New Roman" w:hAnsi="Times New Roman" w:cs="Times New Roman"/>
          <w:sz w:val="24"/>
          <w:szCs w:val="24"/>
          <w:lang w:val="en-US"/>
        </w:rPr>
        <w:t>dasarnya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adalah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hasil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proses </w:t>
      </w:r>
      <w:proofErr w:type="spellStart"/>
      <w:r w:rsidRPr="00257E0D">
        <w:rPr>
          <w:rFonts w:ascii="Times New Roman" w:hAnsi="Times New Roman" w:cs="Times New Roman"/>
          <w:sz w:val="24"/>
          <w:szCs w:val="24"/>
          <w:lang w:val="en-US"/>
        </w:rPr>
        <w:t>akuntansi</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dapat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digunakan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sebagai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alat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berkomunikasi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antara</w:t>
      </w:r>
      <w:proofErr w:type="spellEnd"/>
      <w:r w:rsidRPr="00257E0D">
        <w:rPr>
          <w:rFonts w:ascii="Times New Roman" w:hAnsi="Times New Roman" w:cs="Times New Roman"/>
          <w:sz w:val="24"/>
          <w:szCs w:val="24"/>
          <w:lang w:val="en-US"/>
        </w:rPr>
        <w:t xml:space="preserve"> data </w:t>
      </w:r>
      <w:proofErr w:type="spellStart"/>
      <w:r w:rsidRPr="00257E0D">
        <w:rPr>
          <w:rFonts w:ascii="Times New Roman" w:hAnsi="Times New Roman" w:cs="Times New Roman"/>
          <w:sz w:val="24"/>
          <w:szCs w:val="24"/>
          <w:lang w:val="en-US"/>
        </w:rPr>
        <w:t>keuangan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atau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aktivitas</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suatu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pihak-pihak</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berkepentingan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data </w:t>
      </w:r>
      <w:proofErr w:type="spellStart"/>
      <w:r w:rsidRPr="00257E0D">
        <w:rPr>
          <w:rFonts w:ascii="Times New Roman" w:hAnsi="Times New Roman" w:cs="Times New Roman"/>
          <w:sz w:val="24"/>
          <w:szCs w:val="24"/>
          <w:lang w:val="en-US"/>
        </w:rPr>
        <w:t>atau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aktivitas</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tersebut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Munawir</w:t>
      </w:r>
      <w:proofErr w:type="spellEnd"/>
      <w:r w:rsidR="00F6224A" w:rsidRPr="00257E0D">
        <w:rPr>
          <w:rFonts w:ascii="Times New Roman" w:hAnsi="Times New Roman" w:cs="Times New Roman"/>
          <w:sz w:val="24"/>
          <w:szCs w:val="24"/>
          <w:lang w:val="en-US"/>
        </w:rPr>
        <w:t>,</w:t>
      </w:r>
      <w:r w:rsidRPr="00257E0D">
        <w:rPr>
          <w:rFonts w:ascii="Times New Roman" w:hAnsi="Times New Roman" w:cs="Times New Roman"/>
          <w:sz w:val="24"/>
          <w:szCs w:val="24"/>
          <w:lang w:val="en-US"/>
        </w:rPr>
        <w:t xml:space="preserve"> 1995).</w:t>
      </w:r>
      <w:r w:rsidR="00A9767C" w:rsidRPr="00257E0D">
        <w:rPr>
          <w:rFonts w:ascii="Times New Roman" w:hAnsi="Times New Roman" w:cs="Times New Roman"/>
          <w:sz w:val="24"/>
          <w:szCs w:val="24"/>
          <w:lang w:val="en-US"/>
        </w:rPr>
        <w:t xml:space="preserve"> </w:t>
      </w:r>
    </w:p>
    <w:p w14:paraId="69C60E89" w14:textId="6E287CDA" w:rsidR="008B6706" w:rsidRPr="00257E0D" w:rsidRDefault="00F6224A" w:rsidP="008B6706">
      <w:pPr>
        <w:pStyle w:val="NoSpacing"/>
        <w:ind w:firstLine="709"/>
        <w:jc w:val="both"/>
        <w:rPr>
          <w:rFonts w:ascii="Times New Roman" w:hAnsi="Times New Roman" w:cs="Times New Roman"/>
          <w:sz w:val="24"/>
          <w:szCs w:val="24"/>
          <w:lang w:val="en-US"/>
        </w:rPr>
      </w:pPr>
      <w:proofErr w:type="spellStart"/>
      <w:r w:rsidRPr="00257E0D">
        <w:rPr>
          <w:rFonts w:ascii="Times New Roman" w:hAnsi="Times New Roman" w:cs="Times New Roman"/>
          <w:sz w:val="24"/>
          <w:szCs w:val="24"/>
          <w:lang w:val="en-US"/>
        </w:rPr>
        <w:t>Menurut</w:t>
      </w:r>
      <w:proofErr w:type="spellEnd"/>
      <w:r w:rsidRPr="00257E0D">
        <w:rPr>
          <w:rFonts w:ascii="Times New Roman" w:hAnsi="Times New Roman" w:cs="Times New Roman"/>
          <w:sz w:val="24"/>
          <w:szCs w:val="24"/>
          <w:lang w:val="en-US"/>
        </w:rPr>
        <w:t xml:space="preserve"> Hanafi (2003), </w:t>
      </w:r>
      <w:proofErr w:type="spellStart"/>
      <w:r w:rsidRPr="00257E0D">
        <w:rPr>
          <w:rFonts w:ascii="Times New Roman" w:hAnsi="Times New Roman" w:cs="Times New Roman"/>
          <w:sz w:val="24"/>
          <w:szCs w:val="24"/>
          <w:lang w:val="en-US"/>
        </w:rPr>
        <w:t>laporan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keuangan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adalah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informasi</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dapat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dipakai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pengambilan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keputusan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mulai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investor </w:t>
      </w:r>
      <w:proofErr w:type="spellStart"/>
      <w:r w:rsidRPr="00257E0D">
        <w:rPr>
          <w:rFonts w:ascii="Times New Roman" w:hAnsi="Times New Roman" w:cs="Times New Roman"/>
          <w:sz w:val="24"/>
          <w:szCs w:val="24"/>
          <w:lang w:val="en-US"/>
        </w:rPr>
        <w:t>atau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calon</w:t>
      </w:r>
      <w:proofErr w:type="spellEnd"/>
      <w:r w:rsidRPr="00257E0D">
        <w:rPr>
          <w:rFonts w:ascii="Times New Roman" w:hAnsi="Times New Roman" w:cs="Times New Roman"/>
          <w:sz w:val="24"/>
          <w:szCs w:val="24"/>
          <w:lang w:val="en-US"/>
        </w:rPr>
        <w:t xml:space="preserve"> investor </w:t>
      </w:r>
      <w:proofErr w:type="spellStart"/>
      <w:r w:rsidRPr="00257E0D">
        <w:rPr>
          <w:rFonts w:ascii="Times New Roman" w:hAnsi="Times New Roman" w:cs="Times New Roman"/>
          <w:sz w:val="24"/>
          <w:szCs w:val="24"/>
          <w:lang w:val="en-US"/>
        </w:rPr>
        <w:t>sampai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manajemen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itu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sendiri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Laporan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keuangan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memberikan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informasi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mengenai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profitabilitas</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risiko</w:t>
      </w:r>
      <w:proofErr w:type="spellEnd"/>
      <w:r w:rsidRPr="00257E0D">
        <w:rPr>
          <w:rFonts w:ascii="Times New Roman" w:hAnsi="Times New Roman" w:cs="Times New Roman"/>
          <w:sz w:val="24"/>
          <w:szCs w:val="24"/>
          <w:lang w:val="en-US"/>
        </w:rPr>
        <w:t xml:space="preserve">, timing </w:t>
      </w:r>
      <w:proofErr w:type="spellStart"/>
      <w:r w:rsidRPr="00257E0D">
        <w:rPr>
          <w:rFonts w:ascii="Times New Roman" w:hAnsi="Times New Roman" w:cs="Times New Roman"/>
          <w:sz w:val="24"/>
          <w:szCs w:val="24"/>
          <w:lang w:val="en-US"/>
        </w:rPr>
        <w:t>aliran</w:t>
      </w:r>
      <w:proofErr w:type="spellEnd"/>
      <w:r w:rsidRPr="00257E0D">
        <w:rPr>
          <w:rFonts w:ascii="Times New Roman" w:hAnsi="Times New Roman" w:cs="Times New Roman"/>
          <w:sz w:val="24"/>
          <w:szCs w:val="24"/>
          <w:lang w:val="en-US"/>
        </w:rPr>
        <w:t xml:space="preserve"> kas, yang </w:t>
      </w:r>
      <w:proofErr w:type="spellStart"/>
      <w:r w:rsidRPr="00257E0D">
        <w:rPr>
          <w:rFonts w:ascii="Times New Roman" w:hAnsi="Times New Roman" w:cs="Times New Roman"/>
          <w:sz w:val="24"/>
          <w:szCs w:val="24"/>
          <w:lang w:val="en-US"/>
        </w:rPr>
        <w:t>kesemuanya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mempengaruhi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harapan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pihak-pihak</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berkepentingan</w:t>
      </w:r>
      <w:proofErr w:type="spellEnd"/>
      <w:r w:rsidRPr="00257E0D">
        <w:rPr>
          <w:rFonts w:ascii="Times New Roman" w:hAnsi="Times New Roman" w:cs="Times New Roman"/>
          <w:sz w:val="24"/>
          <w:szCs w:val="24"/>
          <w:lang w:val="en-US"/>
        </w:rPr>
        <w:t>.</w:t>
      </w:r>
      <w:r w:rsidR="00782877" w:rsidRPr="00257E0D">
        <w:rPr>
          <w:rFonts w:ascii="Times New Roman" w:hAnsi="Times New Roman" w:cs="Times New Roman"/>
          <w:sz w:val="24"/>
          <w:szCs w:val="24"/>
          <w:lang w:val="en-US"/>
        </w:rPr>
        <w:t xml:space="preserve"> </w:t>
      </w:r>
    </w:p>
    <w:p w14:paraId="5C291E94" w14:textId="4E3AE285" w:rsidR="00F6224A" w:rsidRPr="00257E0D" w:rsidRDefault="00782877" w:rsidP="004D5CF8">
      <w:pPr>
        <w:pStyle w:val="NoSpacing"/>
        <w:ind w:firstLine="709"/>
        <w:jc w:val="both"/>
        <w:rPr>
          <w:rFonts w:ascii="Times New Roman" w:hAnsi="Times New Roman" w:cs="Times New Roman"/>
          <w:sz w:val="24"/>
          <w:szCs w:val="24"/>
          <w:lang w:val="en-US"/>
        </w:rPr>
      </w:pPr>
      <w:proofErr w:type="spellStart"/>
      <w:r w:rsidRPr="00257E0D">
        <w:rPr>
          <w:rFonts w:ascii="Times New Roman" w:hAnsi="Times New Roman" w:cs="Times New Roman"/>
          <w:sz w:val="24"/>
          <w:szCs w:val="24"/>
          <w:lang w:val="en-US"/>
        </w:rPr>
        <w:t>Laporan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keuangan</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financial statements</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merupakan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produk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akhir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serangkaian</w:t>
      </w:r>
      <w:proofErr w:type="spellEnd"/>
      <w:r w:rsidRPr="00257E0D">
        <w:rPr>
          <w:rFonts w:ascii="Times New Roman" w:hAnsi="Times New Roman" w:cs="Times New Roman"/>
          <w:sz w:val="24"/>
          <w:szCs w:val="24"/>
          <w:lang w:val="en-US"/>
        </w:rPr>
        <w:t xml:space="preserve"> proses </w:t>
      </w:r>
      <w:proofErr w:type="spellStart"/>
      <w:r w:rsidRPr="00257E0D">
        <w:rPr>
          <w:rFonts w:ascii="Times New Roman" w:hAnsi="Times New Roman" w:cs="Times New Roman"/>
          <w:sz w:val="24"/>
          <w:szCs w:val="24"/>
          <w:lang w:val="en-US"/>
        </w:rPr>
        <w:t>pencatatan</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pengikhtisaran</w:t>
      </w:r>
      <w:proofErr w:type="spellEnd"/>
      <w:r w:rsidRPr="00257E0D">
        <w:rPr>
          <w:rFonts w:ascii="Times New Roman" w:hAnsi="Times New Roman" w:cs="Times New Roman"/>
          <w:sz w:val="24"/>
          <w:szCs w:val="24"/>
          <w:lang w:val="en-US"/>
        </w:rPr>
        <w:t xml:space="preserve"> data </w:t>
      </w:r>
      <w:proofErr w:type="spellStart"/>
      <w:r w:rsidRPr="00257E0D">
        <w:rPr>
          <w:rFonts w:ascii="Times New Roman" w:hAnsi="Times New Roman" w:cs="Times New Roman"/>
          <w:sz w:val="24"/>
          <w:szCs w:val="24"/>
          <w:lang w:val="en-US"/>
        </w:rPr>
        <w:t>transaksi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bisnis</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Hery</w:t>
      </w:r>
      <w:proofErr w:type="spellEnd"/>
      <w:r w:rsidRPr="00257E0D">
        <w:rPr>
          <w:rFonts w:ascii="Times New Roman" w:hAnsi="Times New Roman" w:cs="Times New Roman"/>
          <w:sz w:val="24"/>
          <w:szCs w:val="24"/>
          <w:lang w:val="en-US"/>
        </w:rPr>
        <w:t xml:space="preserve">, 2015). </w:t>
      </w:r>
      <w:proofErr w:type="spellStart"/>
      <w:r w:rsidRPr="00257E0D">
        <w:rPr>
          <w:rFonts w:ascii="Times New Roman" w:hAnsi="Times New Roman" w:cs="Times New Roman"/>
          <w:sz w:val="24"/>
          <w:szCs w:val="24"/>
          <w:lang w:val="en-US"/>
        </w:rPr>
        <w:t>Menurut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Hery</w:t>
      </w:r>
      <w:proofErr w:type="spellEnd"/>
      <w:r w:rsidRPr="00257E0D">
        <w:rPr>
          <w:rFonts w:ascii="Times New Roman" w:hAnsi="Times New Roman" w:cs="Times New Roman"/>
          <w:sz w:val="24"/>
          <w:szCs w:val="24"/>
          <w:lang w:val="en-US"/>
        </w:rPr>
        <w:t xml:space="preserve"> (2015) </w:t>
      </w:r>
      <w:proofErr w:type="spellStart"/>
      <w:r w:rsidRPr="00257E0D">
        <w:rPr>
          <w:rFonts w:ascii="Times New Roman" w:hAnsi="Times New Roman" w:cs="Times New Roman"/>
          <w:sz w:val="24"/>
          <w:szCs w:val="24"/>
          <w:lang w:val="en-US"/>
        </w:rPr>
        <w:t>komponen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laporan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keuangan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meliputi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laporan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laba-rugi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lastRenderedPageBreak/>
        <w:t>laporan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ekuitas</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pemilik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neraca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laporan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arus</w:t>
      </w:r>
      <w:proofErr w:type="spellEnd"/>
      <w:r w:rsidRPr="00257E0D">
        <w:rPr>
          <w:rFonts w:ascii="Times New Roman" w:hAnsi="Times New Roman" w:cs="Times New Roman"/>
          <w:sz w:val="24"/>
          <w:szCs w:val="24"/>
          <w:lang w:val="en-US"/>
        </w:rPr>
        <w:t xml:space="preserve"> kas, dan </w:t>
      </w:r>
      <w:proofErr w:type="spellStart"/>
      <w:r w:rsidRPr="00257E0D">
        <w:rPr>
          <w:rFonts w:ascii="Times New Roman" w:hAnsi="Times New Roman" w:cs="Times New Roman"/>
          <w:sz w:val="24"/>
          <w:szCs w:val="24"/>
          <w:lang w:val="en-US"/>
        </w:rPr>
        <w:t>catatan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atas</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laporan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keuangan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disimpulkan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bahwa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laporan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keuangan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merupakan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catatan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informasi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keuangan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suatu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pada </w:t>
      </w:r>
      <w:proofErr w:type="spellStart"/>
      <w:r w:rsidRPr="00257E0D">
        <w:rPr>
          <w:rFonts w:ascii="Times New Roman" w:hAnsi="Times New Roman" w:cs="Times New Roman"/>
          <w:sz w:val="24"/>
          <w:szCs w:val="24"/>
          <w:lang w:val="en-US"/>
        </w:rPr>
        <w:t>suatu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periode</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akuntansi</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dapat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digunakan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menggambarkan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kinerja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w:t>
      </w:r>
      <w:r w:rsidR="008B6706" w:rsidRPr="00257E0D">
        <w:rPr>
          <w:rFonts w:ascii="Times New Roman" w:hAnsi="Times New Roman" w:cs="Times New Roman"/>
          <w:sz w:val="24"/>
          <w:szCs w:val="24"/>
          <w:lang w:val="en-US"/>
        </w:rPr>
        <w:t xml:space="preserve"> </w:t>
      </w:r>
    </w:p>
    <w:p w14:paraId="66DB5FD7" w14:textId="29486928" w:rsidR="008B6706" w:rsidRDefault="008B6706" w:rsidP="00F6224A">
      <w:pPr>
        <w:pStyle w:val="NoSpacing"/>
        <w:ind w:firstLine="709"/>
        <w:jc w:val="both"/>
        <w:rPr>
          <w:rFonts w:ascii="Times New Roman" w:hAnsi="Times New Roman" w:cs="Times New Roman"/>
          <w:sz w:val="24"/>
          <w:szCs w:val="24"/>
          <w:lang w:val="en-US"/>
        </w:rPr>
      </w:pPr>
      <w:r w:rsidRPr="00257E0D">
        <w:rPr>
          <w:rFonts w:ascii="Times New Roman" w:hAnsi="Times New Roman" w:cs="Times New Roman"/>
          <w:sz w:val="24"/>
          <w:szCs w:val="24"/>
          <w:lang w:val="en-US"/>
        </w:rPr>
        <w:t xml:space="preserve">Hanafi (2003) </w:t>
      </w:r>
      <w:proofErr w:type="spellStart"/>
      <w:r w:rsidRPr="00257E0D">
        <w:rPr>
          <w:rFonts w:ascii="Times New Roman" w:hAnsi="Times New Roman" w:cs="Times New Roman"/>
          <w:sz w:val="24"/>
          <w:szCs w:val="24"/>
          <w:lang w:val="en-US"/>
        </w:rPr>
        <w:t>menyatakan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bahwa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tujuan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laporan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keuangan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yaitu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pertama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memberikan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informasi</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bermanfaat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bagi</w:t>
      </w:r>
      <w:proofErr w:type="spellEnd"/>
      <w:r w:rsidRPr="00257E0D">
        <w:rPr>
          <w:rFonts w:ascii="Times New Roman" w:hAnsi="Times New Roman" w:cs="Times New Roman"/>
          <w:sz w:val="24"/>
          <w:szCs w:val="24"/>
          <w:lang w:val="en-US"/>
        </w:rPr>
        <w:t xml:space="preserve"> investor, </w:t>
      </w:r>
      <w:proofErr w:type="spellStart"/>
      <w:r w:rsidRPr="00257E0D">
        <w:rPr>
          <w:rFonts w:ascii="Times New Roman" w:hAnsi="Times New Roman" w:cs="Times New Roman"/>
          <w:sz w:val="24"/>
          <w:szCs w:val="24"/>
          <w:lang w:val="en-US"/>
        </w:rPr>
        <w:t>kreditur</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pemakai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lainnya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sekarang</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atau</w:t>
      </w:r>
      <w:proofErr w:type="spellEnd"/>
      <w:r w:rsidRPr="00257E0D">
        <w:rPr>
          <w:rFonts w:ascii="Times New Roman" w:hAnsi="Times New Roman" w:cs="Times New Roman"/>
          <w:sz w:val="24"/>
          <w:szCs w:val="24"/>
          <w:lang w:val="en-US"/>
        </w:rPr>
        <w:t xml:space="preserve"> masa yang </w:t>
      </w:r>
      <w:proofErr w:type="spellStart"/>
      <w:r w:rsidRPr="00257E0D">
        <w:rPr>
          <w:rFonts w:ascii="Times New Roman" w:hAnsi="Times New Roman" w:cs="Times New Roman"/>
          <w:sz w:val="24"/>
          <w:szCs w:val="24"/>
          <w:lang w:val="en-US"/>
        </w:rPr>
        <w:t>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datang</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membuat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keputusan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investasi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Kedua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memberikan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informasi</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bermanfaat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pemakai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eksternal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memperkirakan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jumlah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waktu</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ketidakpastian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penerimaan</w:t>
      </w:r>
      <w:proofErr w:type="spellEnd"/>
      <w:r w:rsidRPr="00257E0D">
        <w:rPr>
          <w:rFonts w:ascii="Times New Roman" w:hAnsi="Times New Roman" w:cs="Times New Roman"/>
          <w:sz w:val="24"/>
          <w:szCs w:val="24"/>
          <w:lang w:val="en-US"/>
        </w:rPr>
        <w:t xml:space="preserve"> kas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bunga</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penjualan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atau</w:t>
      </w:r>
      <w:proofErr w:type="spellEnd"/>
      <w:r w:rsidRPr="00257E0D">
        <w:rPr>
          <w:rFonts w:ascii="Times New Roman" w:hAnsi="Times New Roman" w:cs="Times New Roman"/>
          <w:sz w:val="24"/>
          <w:szCs w:val="24"/>
          <w:lang w:val="en-US"/>
        </w:rPr>
        <w:t xml:space="preserve"> utang </w:t>
      </w:r>
      <w:proofErr w:type="spellStart"/>
      <w:r w:rsidRPr="00257E0D">
        <w:rPr>
          <w:rFonts w:ascii="Times New Roman" w:hAnsi="Times New Roman" w:cs="Times New Roman"/>
          <w:sz w:val="24"/>
          <w:szCs w:val="24"/>
          <w:lang w:val="en-US"/>
        </w:rPr>
        <w:t>pinjaman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Ketiga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Memberi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informasi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menolong</w:t>
      </w:r>
      <w:proofErr w:type="spellEnd"/>
      <w:r w:rsidRPr="00257E0D">
        <w:rPr>
          <w:rFonts w:ascii="Times New Roman" w:hAnsi="Times New Roman" w:cs="Times New Roman"/>
          <w:sz w:val="24"/>
          <w:szCs w:val="24"/>
          <w:lang w:val="en-US"/>
        </w:rPr>
        <w:t xml:space="preserve"> investor, </w:t>
      </w:r>
      <w:proofErr w:type="spellStart"/>
      <w:r w:rsidRPr="00257E0D">
        <w:rPr>
          <w:rFonts w:ascii="Times New Roman" w:hAnsi="Times New Roman" w:cs="Times New Roman"/>
          <w:sz w:val="24"/>
          <w:szCs w:val="24"/>
          <w:lang w:val="en-US"/>
        </w:rPr>
        <w:t>kreditur</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pemakai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lainnya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memperkirakan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jumlah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waktu</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ketidakpastian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aliran</w:t>
      </w:r>
      <w:proofErr w:type="spellEnd"/>
      <w:r w:rsidRPr="00257E0D">
        <w:rPr>
          <w:rFonts w:ascii="Times New Roman" w:hAnsi="Times New Roman" w:cs="Times New Roman"/>
          <w:sz w:val="24"/>
          <w:szCs w:val="24"/>
          <w:lang w:val="en-US"/>
        </w:rPr>
        <w:t xml:space="preserve"> kas </w:t>
      </w:r>
      <w:proofErr w:type="spellStart"/>
      <w:r w:rsidRPr="00257E0D">
        <w:rPr>
          <w:rFonts w:ascii="Times New Roman" w:hAnsi="Times New Roman" w:cs="Times New Roman"/>
          <w:sz w:val="24"/>
          <w:szCs w:val="24"/>
          <w:lang w:val="en-US"/>
        </w:rPr>
        <w:t>masuk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bersih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w:t>
      </w:r>
    </w:p>
    <w:p w14:paraId="062F28DF" w14:textId="4EDB4D8A" w:rsidR="00B2596B" w:rsidRPr="00257E0D" w:rsidRDefault="00B2596B" w:rsidP="001C4F14">
      <w:pPr>
        <w:pStyle w:val="Heading2"/>
        <w:numPr>
          <w:ilvl w:val="1"/>
          <w:numId w:val="22"/>
        </w:numPr>
        <w:ind w:left="426"/>
        <w:rPr>
          <w:rFonts w:ascii="Times New Roman" w:hAnsi="Times New Roman" w:cs="Times New Roman"/>
          <w:b/>
          <w:bCs/>
          <w:color w:val="auto"/>
          <w:sz w:val="24"/>
          <w:szCs w:val="24"/>
          <w:lang w:val="en-US"/>
        </w:rPr>
      </w:pPr>
      <w:proofErr w:type="spellStart"/>
      <w:r w:rsidRPr="00257E0D">
        <w:rPr>
          <w:rFonts w:ascii="Times New Roman" w:hAnsi="Times New Roman" w:cs="Times New Roman"/>
          <w:b/>
          <w:bCs/>
          <w:color w:val="auto"/>
          <w:sz w:val="24"/>
          <w:szCs w:val="24"/>
          <w:lang w:val="en-US"/>
        </w:rPr>
        <w:t>Analisis</w:t>
      </w:r>
      <w:proofErr w:type="spellEnd"/>
      <w:r w:rsidRPr="00257E0D">
        <w:rPr>
          <w:rFonts w:ascii="Times New Roman" w:hAnsi="Times New Roman" w:cs="Times New Roman"/>
          <w:b/>
          <w:bCs/>
          <w:color w:val="auto"/>
          <w:sz w:val="24"/>
          <w:szCs w:val="24"/>
          <w:lang w:val="en-US"/>
        </w:rPr>
        <w:t xml:space="preserve"> </w:t>
      </w:r>
      <w:proofErr w:type="spellStart"/>
      <w:r w:rsidRPr="00257E0D">
        <w:rPr>
          <w:rFonts w:ascii="Times New Roman" w:hAnsi="Times New Roman" w:cs="Times New Roman"/>
          <w:b/>
          <w:bCs/>
          <w:color w:val="auto"/>
          <w:sz w:val="24"/>
          <w:szCs w:val="24"/>
          <w:lang w:val="en-US"/>
        </w:rPr>
        <w:t>Laporan</w:t>
      </w:r>
      <w:proofErr w:type="spellEnd"/>
      <w:r w:rsidRPr="00257E0D">
        <w:rPr>
          <w:rFonts w:ascii="Times New Roman" w:hAnsi="Times New Roman" w:cs="Times New Roman"/>
          <w:b/>
          <w:bCs/>
          <w:color w:val="auto"/>
          <w:sz w:val="24"/>
          <w:szCs w:val="24"/>
          <w:lang w:val="en-US"/>
        </w:rPr>
        <w:t xml:space="preserve"> </w:t>
      </w:r>
      <w:proofErr w:type="spellStart"/>
      <w:r w:rsidRPr="00257E0D">
        <w:rPr>
          <w:rFonts w:ascii="Times New Roman" w:hAnsi="Times New Roman" w:cs="Times New Roman"/>
          <w:b/>
          <w:bCs/>
          <w:color w:val="auto"/>
          <w:sz w:val="24"/>
          <w:szCs w:val="24"/>
          <w:lang w:val="en-US"/>
        </w:rPr>
        <w:t>Keuangan</w:t>
      </w:r>
      <w:proofErr w:type="spellEnd"/>
    </w:p>
    <w:p w14:paraId="4E3A8C36" w14:textId="2692A9A2" w:rsidR="0025781E" w:rsidRPr="00257E0D" w:rsidRDefault="0025781E" w:rsidP="00B63213">
      <w:pPr>
        <w:pStyle w:val="NoSpacing"/>
        <w:ind w:firstLine="709"/>
        <w:jc w:val="both"/>
        <w:rPr>
          <w:rFonts w:ascii="Times New Roman" w:hAnsi="Times New Roman" w:cs="Times New Roman"/>
          <w:sz w:val="24"/>
          <w:szCs w:val="24"/>
          <w:lang w:val="en-US"/>
        </w:rPr>
      </w:pPr>
      <w:r w:rsidRPr="00257E0D">
        <w:rPr>
          <w:rFonts w:ascii="Times New Roman" w:hAnsi="Times New Roman" w:cs="Times New Roman"/>
          <w:sz w:val="24"/>
          <w:szCs w:val="24"/>
        </w:rPr>
        <w:t>Harahap (2013) menyatakan bahwa analisis laporan keuangan yaitu menguraikan pos-pos laporan keuangan menjadi unit informasi yang lebih kecil dan melihat hubungannya yang bersifat signifikan atau yang mempunyai makna antara satu dengan yang lain baik antara data kuantitatif dengan tujuan untuk mengetahui kondisi keuangan lebih dalam yang sangat penting dalam proses menghasilkan keputusan yang tepat.</w:t>
      </w:r>
      <w:r w:rsidRPr="00257E0D">
        <w:rPr>
          <w:rFonts w:ascii="Times New Roman" w:hAnsi="Times New Roman" w:cs="Times New Roman"/>
          <w:sz w:val="24"/>
          <w:szCs w:val="24"/>
          <w:lang w:val="en-US"/>
        </w:rPr>
        <w:t xml:space="preserve"> </w:t>
      </w:r>
    </w:p>
    <w:p w14:paraId="2D30B001" w14:textId="43195932" w:rsidR="0025781E" w:rsidRPr="00257E0D" w:rsidRDefault="0025781E" w:rsidP="00B63213">
      <w:pPr>
        <w:pStyle w:val="NoSpacing"/>
        <w:ind w:firstLine="709"/>
        <w:jc w:val="both"/>
        <w:rPr>
          <w:rFonts w:ascii="Times New Roman" w:hAnsi="Times New Roman" w:cs="Times New Roman"/>
          <w:sz w:val="24"/>
          <w:szCs w:val="24"/>
          <w:lang w:val="en-US"/>
        </w:rPr>
      </w:pPr>
      <w:r w:rsidRPr="00257E0D">
        <w:rPr>
          <w:rFonts w:ascii="Times New Roman" w:hAnsi="Times New Roman" w:cs="Times New Roman"/>
          <w:sz w:val="24"/>
          <w:szCs w:val="24"/>
        </w:rPr>
        <w:t>Sedangkan</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menurut</w:t>
      </w:r>
      <w:proofErr w:type="spellEnd"/>
      <w:r w:rsidRPr="00257E0D">
        <w:rPr>
          <w:rFonts w:ascii="Times New Roman" w:hAnsi="Times New Roman" w:cs="Times New Roman"/>
          <w:sz w:val="24"/>
          <w:szCs w:val="24"/>
        </w:rPr>
        <w:t xml:space="preserve"> Kasmir (2010)</w:t>
      </w:r>
      <w:r w:rsidRPr="00257E0D">
        <w:rPr>
          <w:rFonts w:ascii="Times New Roman" w:hAnsi="Times New Roman" w:cs="Times New Roman"/>
          <w:sz w:val="24"/>
          <w:szCs w:val="24"/>
          <w:lang w:val="en-US"/>
        </w:rPr>
        <w:t>,</w:t>
      </w:r>
      <w:r w:rsidRPr="00257E0D">
        <w:rPr>
          <w:rFonts w:ascii="Times New Roman" w:hAnsi="Times New Roman" w:cs="Times New Roman"/>
          <w:sz w:val="24"/>
          <w:szCs w:val="24"/>
        </w:rPr>
        <w:t xml:space="preserve"> analisis laporan keuangan yaitu salah satu cara untuk mengetahui kinerja perusahaan dalam suatu periode, oleh karena itu sebelum kita menganalisis laporan keuangan, maka terlebih dahulu kita harus memahami hal-hal yang berkaitan dengan laporan keuangan. Laporan </w:t>
      </w:r>
      <w:r w:rsidR="00257E0D">
        <w:rPr>
          <w:rFonts w:ascii="Times New Roman" w:hAnsi="Times New Roman" w:cs="Times New Roman"/>
          <w:sz w:val="24"/>
          <w:szCs w:val="24"/>
          <w:lang w:val="en-US"/>
        </w:rPr>
        <w:t>k</w:t>
      </w:r>
      <w:proofErr w:type="spellStart"/>
      <w:r w:rsidRPr="00257E0D">
        <w:rPr>
          <w:rFonts w:ascii="Times New Roman" w:hAnsi="Times New Roman" w:cs="Times New Roman"/>
          <w:sz w:val="24"/>
          <w:szCs w:val="24"/>
        </w:rPr>
        <w:t>euangan</w:t>
      </w:r>
      <w:proofErr w:type="spellEnd"/>
      <w:r w:rsidRPr="00257E0D">
        <w:rPr>
          <w:rFonts w:ascii="Times New Roman" w:hAnsi="Times New Roman" w:cs="Times New Roman"/>
          <w:sz w:val="24"/>
          <w:szCs w:val="24"/>
        </w:rPr>
        <w:t xml:space="preserve"> perusahaan yang disajikan merupakan bentuk pertanggung jawaban dari masing-masing manajemen pada perusahaan dan kepada pihak-pihak yang berkepentingan pada perusahaan.</w:t>
      </w:r>
    </w:p>
    <w:p w14:paraId="27262877" w14:textId="3FBB0BDF" w:rsidR="00B2596B" w:rsidRPr="00257E0D" w:rsidRDefault="00B2596B" w:rsidP="002B7F44">
      <w:pPr>
        <w:pStyle w:val="Heading2"/>
        <w:numPr>
          <w:ilvl w:val="1"/>
          <w:numId w:val="22"/>
        </w:numPr>
        <w:ind w:left="426"/>
        <w:rPr>
          <w:rFonts w:ascii="Times New Roman" w:hAnsi="Times New Roman" w:cs="Times New Roman"/>
          <w:b/>
          <w:bCs/>
          <w:color w:val="auto"/>
          <w:sz w:val="24"/>
          <w:szCs w:val="24"/>
          <w:lang w:val="en-US"/>
        </w:rPr>
      </w:pPr>
      <w:proofErr w:type="spellStart"/>
      <w:r w:rsidRPr="00257E0D">
        <w:rPr>
          <w:rFonts w:ascii="Times New Roman" w:hAnsi="Times New Roman" w:cs="Times New Roman"/>
          <w:b/>
          <w:bCs/>
          <w:color w:val="auto"/>
          <w:sz w:val="24"/>
          <w:szCs w:val="24"/>
          <w:lang w:val="en-US"/>
        </w:rPr>
        <w:t>Rasio</w:t>
      </w:r>
      <w:proofErr w:type="spellEnd"/>
      <w:r w:rsidRPr="00257E0D">
        <w:rPr>
          <w:rFonts w:ascii="Times New Roman" w:hAnsi="Times New Roman" w:cs="Times New Roman"/>
          <w:b/>
          <w:bCs/>
          <w:color w:val="auto"/>
          <w:sz w:val="24"/>
          <w:szCs w:val="24"/>
          <w:lang w:val="en-US"/>
        </w:rPr>
        <w:t xml:space="preserve"> </w:t>
      </w:r>
      <w:proofErr w:type="spellStart"/>
      <w:r w:rsidRPr="00257E0D">
        <w:rPr>
          <w:rFonts w:ascii="Times New Roman" w:hAnsi="Times New Roman" w:cs="Times New Roman"/>
          <w:b/>
          <w:bCs/>
          <w:color w:val="auto"/>
          <w:sz w:val="24"/>
          <w:szCs w:val="24"/>
          <w:lang w:val="en-US"/>
        </w:rPr>
        <w:t>Keuangan</w:t>
      </w:r>
      <w:proofErr w:type="spellEnd"/>
    </w:p>
    <w:p w14:paraId="05C34A73" w14:textId="1ADA5A07" w:rsidR="00544597" w:rsidRPr="00257E0D" w:rsidRDefault="00544597" w:rsidP="00544597">
      <w:pPr>
        <w:pStyle w:val="NoSpacing"/>
        <w:ind w:firstLine="709"/>
        <w:jc w:val="both"/>
        <w:rPr>
          <w:rFonts w:ascii="Times New Roman" w:hAnsi="Times New Roman" w:cs="Times New Roman"/>
          <w:bCs/>
          <w:sz w:val="24"/>
          <w:szCs w:val="24"/>
          <w:lang w:val="en-US"/>
        </w:rPr>
      </w:pPr>
      <w:r w:rsidRPr="00257E0D">
        <w:rPr>
          <w:rFonts w:ascii="Times New Roman" w:hAnsi="Times New Roman" w:cs="Times New Roman"/>
          <w:bCs/>
          <w:i/>
          <w:iCs/>
          <w:sz w:val="24"/>
          <w:szCs w:val="24"/>
        </w:rPr>
        <w:t xml:space="preserve">Financial </w:t>
      </w:r>
      <w:proofErr w:type="spellStart"/>
      <w:r w:rsidRPr="00257E0D">
        <w:rPr>
          <w:rFonts w:ascii="Times New Roman" w:hAnsi="Times New Roman" w:cs="Times New Roman"/>
          <w:bCs/>
          <w:i/>
          <w:iCs/>
          <w:sz w:val="24"/>
          <w:szCs w:val="24"/>
        </w:rPr>
        <w:t>ratio</w:t>
      </w:r>
      <w:proofErr w:type="spellEnd"/>
      <w:r w:rsidRPr="00257E0D">
        <w:rPr>
          <w:rFonts w:ascii="Times New Roman" w:hAnsi="Times New Roman" w:cs="Times New Roman"/>
          <w:bCs/>
          <w:sz w:val="24"/>
          <w:szCs w:val="24"/>
        </w:rPr>
        <w:t xml:space="preserve"> atau rasio keuangan merupakan alat analisis keuangan perusahaan yang berfungsi untuk menilai kinerja suatu perusahaan berdasarkan hubungan </w:t>
      </w:r>
      <w:r w:rsidRPr="00257E0D">
        <w:rPr>
          <w:rFonts w:ascii="Times New Roman" w:hAnsi="Times New Roman" w:cs="Times New Roman"/>
          <w:bCs/>
          <w:sz w:val="24"/>
          <w:szCs w:val="24"/>
        </w:rPr>
        <w:t>perbandingan data keuangan yang terdapat pada pos-pos laporan keuangan. Untuk dapat memperoleh gambaran tentang perkembangan keuangan suatu perusahaan perlu diadakan interpretasi atau analis</w:t>
      </w:r>
      <w:r w:rsidR="00D66C7E" w:rsidRPr="00257E0D">
        <w:rPr>
          <w:rFonts w:ascii="Times New Roman" w:hAnsi="Times New Roman" w:cs="Times New Roman"/>
          <w:bCs/>
          <w:sz w:val="24"/>
          <w:szCs w:val="24"/>
          <w:lang w:val="en-US"/>
        </w:rPr>
        <w:t>is</w:t>
      </w:r>
      <w:r w:rsidRPr="00257E0D">
        <w:rPr>
          <w:rFonts w:ascii="Times New Roman" w:hAnsi="Times New Roman" w:cs="Times New Roman"/>
          <w:bCs/>
          <w:sz w:val="24"/>
          <w:szCs w:val="24"/>
        </w:rPr>
        <w:t xml:space="preserve"> terhadap data keuangan dari suatu perusahaan, dan data keuangan tersebut tercermin dalam laporan keuangan. Dalam mengadakan interpretasi dan analis</w:t>
      </w:r>
      <w:r w:rsidR="00D66C7E" w:rsidRPr="00257E0D">
        <w:rPr>
          <w:rFonts w:ascii="Times New Roman" w:hAnsi="Times New Roman" w:cs="Times New Roman"/>
          <w:bCs/>
          <w:sz w:val="24"/>
          <w:szCs w:val="24"/>
          <w:lang w:val="en-US"/>
        </w:rPr>
        <w:t>is</w:t>
      </w:r>
      <w:r w:rsidRPr="00257E0D">
        <w:rPr>
          <w:rFonts w:ascii="Times New Roman" w:hAnsi="Times New Roman" w:cs="Times New Roman"/>
          <w:bCs/>
          <w:sz w:val="24"/>
          <w:szCs w:val="24"/>
        </w:rPr>
        <w:t xml:space="preserve"> laporan keuangan suatu perusahaan, maka diperlukan adanya ukuran tertentu. Ukuran yang sering digunakan dalam analis</w:t>
      </w:r>
      <w:r w:rsidR="00D66C7E" w:rsidRPr="00257E0D">
        <w:rPr>
          <w:rFonts w:ascii="Times New Roman" w:hAnsi="Times New Roman" w:cs="Times New Roman"/>
          <w:bCs/>
          <w:sz w:val="24"/>
          <w:szCs w:val="24"/>
          <w:lang w:val="en-US"/>
        </w:rPr>
        <w:t>is</w:t>
      </w:r>
      <w:r w:rsidRPr="00257E0D">
        <w:rPr>
          <w:rFonts w:ascii="Times New Roman" w:hAnsi="Times New Roman" w:cs="Times New Roman"/>
          <w:bCs/>
          <w:sz w:val="24"/>
          <w:szCs w:val="24"/>
        </w:rPr>
        <w:t xml:space="preserve"> keuangan adalah rasio keuangan. Suatu rasio menggambarkan hubungan atau perimbangan (</w:t>
      </w:r>
      <w:proofErr w:type="spellStart"/>
      <w:r w:rsidRPr="00257E0D">
        <w:rPr>
          <w:rFonts w:ascii="Times New Roman" w:hAnsi="Times New Roman" w:cs="Times New Roman"/>
          <w:bCs/>
          <w:i/>
          <w:iCs/>
          <w:sz w:val="24"/>
          <w:szCs w:val="24"/>
        </w:rPr>
        <w:t>mathematical</w:t>
      </w:r>
      <w:proofErr w:type="spellEnd"/>
      <w:r w:rsidRPr="00257E0D">
        <w:rPr>
          <w:rFonts w:ascii="Times New Roman" w:hAnsi="Times New Roman" w:cs="Times New Roman"/>
          <w:bCs/>
          <w:i/>
          <w:iCs/>
          <w:sz w:val="24"/>
          <w:szCs w:val="24"/>
        </w:rPr>
        <w:t xml:space="preserve"> </w:t>
      </w:r>
      <w:proofErr w:type="spellStart"/>
      <w:r w:rsidRPr="00257E0D">
        <w:rPr>
          <w:rFonts w:ascii="Times New Roman" w:hAnsi="Times New Roman" w:cs="Times New Roman"/>
          <w:bCs/>
          <w:i/>
          <w:iCs/>
          <w:sz w:val="24"/>
          <w:szCs w:val="24"/>
        </w:rPr>
        <w:t>relationship</w:t>
      </w:r>
      <w:proofErr w:type="spellEnd"/>
      <w:r w:rsidRPr="00257E0D">
        <w:rPr>
          <w:rFonts w:ascii="Times New Roman" w:hAnsi="Times New Roman" w:cs="Times New Roman"/>
          <w:bCs/>
          <w:sz w:val="24"/>
          <w:szCs w:val="24"/>
        </w:rPr>
        <w:t xml:space="preserve">) antara suatu jumlah tertentu dengan jumlah yang lain (Ahmad, 2011). Menurut </w:t>
      </w:r>
      <w:proofErr w:type="spellStart"/>
      <w:r w:rsidRPr="00257E0D">
        <w:rPr>
          <w:rFonts w:ascii="Times New Roman" w:hAnsi="Times New Roman" w:cs="Times New Roman"/>
          <w:bCs/>
          <w:sz w:val="24"/>
          <w:szCs w:val="24"/>
        </w:rPr>
        <w:t>Jiming</w:t>
      </w:r>
      <w:proofErr w:type="spellEnd"/>
      <w:r w:rsidRPr="00257E0D">
        <w:rPr>
          <w:rFonts w:ascii="Times New Roman" w:hAnsi="Times New Roman" w:cs="Times New Roman"/>
          <w:bCs/>
          <w:sz w:val="24"/>
          <w:szCs w:val="24"/>
        </w:rPr>
        <w:t xml:space="preserve"> dan </w:t>
      </w:r>
      <w:proofErr w:type="spellStart"/>
      <w:r w:rsidRPr="00257E0D">
        <w:rPr>
          <w:rFonts w:ascii="Times New Roman" w:hAnsi="Times New Roman" w:cs="Times New Roman"/>
          <w:bCs/>
          <w:sz w:val="24"/>
          <w:szCs w:val="24"/>
        </w:rPr>
        <w:t>Wei</w:t>
      </w:r>
      <w:proofErr w:type="spellEnd"/>
      <w:r w:rsidRPr="00257E0D">
        <w:rPr>
          <w:rFonts w:ascii="Times New Roman" w:hAnsi="Times New Roman" w:cs="Times New Roman"/>
          <w:bCs/>
          <w:sz w:val="24"/>
          <w:szCs w:val="24"/>
        </w:rPr>
        <w:t xml:space="preserve"> </w:t>
      </w:r>
      <w:proofErr w:type="spellStart"/>
      <w:r w:rsidRPr="00257E0D">
        <w:rPr>
          <w:rFonts w:ascii="Times New Roman" w:hAnsi="Times New Roman" w:cs="Times New Roman"/>
          <w:bCs/>
          <w:sz w:val="24"/>
          <w:szCs w:val="24"/>
        </w:rPr>
        <w:t>Wei</w:t>
      </w:r>
      <w:proofErr w:type="spellEnd"/>
      <w:r w:rsidRPr="00257E0D">
        <w:rPr>
          <w:rFonts w:ascii="Times New Roman" w:hAnsi="Times New Roman" w:cs="Times New Roman"/>
          <w:bCs/>
          <w:sz w:val="24"/>
          <w:szCs w:val="24"/>
        </w:rPr>
        <w:t xml:space="preserve"> (2011) </w:t>
      </w:r>
      <w:proofErr w:type="spellStart"/>
      <w:r w:rsidRPr="00257E0D">
        <w:rPr>
          <w:rFonts w:ascii="Times New Roman" w:hAnsi="Times New Roman" w:cs="Times New Roman"/>
          <w:bCs/>
          <w:i/>
          <w:iCs/>
          <w:sz w:val="24"/>
          <w:szCs w:val="24"/>
        </w:rPr>
        <w:t>financial</w:t>
      </w:r>
      <w:proofErr w:type="spellEnd"/>
      <w:r w:rsidRPr="00257E0D">
        <w:rPr>
          <w:rFonts w:ascii="Times New Roman" w:hAnsi="Times New Roman" w:cs="Times New Roman"/>
          <w:bCs/>
          <w:i/>
          <w:iCs/>
          <w:sz w:val="24"/>
          <w:szCs w:val="24"/>
        </w:rPr>
        <w:t xml:space="preserve"> </w:t>
      </w:r>
      <w:proofErr w:type="spellStart"/>
      <w:r w:rsidRPr="00257E0D">
        <w:rPr>
          <w:rFonts w:ascii="Times New Roman" w:hAnsi="Times New Roman" w:cs="Times New Roman"/>
          <w:bCs/>
          <w:i/>
          <w:iCs/>
          <w:sz w:val="24"/>
          <w:szCs w:val="24"/>
        </w:rPr>
        <w:t>indicators</w:t>
      </w:r>
      <w:proofErr w:type="spellEnd"/>
      <w:r w:rsidRPr="00257E0D">
        <w:rPr>
          <w:rFonts w:ascii="Times New Roman" w:hAnsi="Times New Roman" w:cs="Times New Roman"/>
          <w:bCs/>
          <w:sz w:val="24"/>
          <w:szCs w:val="24"/>
        </w:rPr>
        <w:t xml:space="preserve"> dapat dikatakan sebagai indikator pengukur kinerja keuangan perusahaan. Kinerja keuangan perusahaan merupakan hasil atau kondisi keuangan suatu perusahaan maupun kinerja yang telah dicapai untuk suatu periode tertentu yang disajikan dalam laporan keuangan perusahaan.</w:t>
      </w:r>
      <w:r w:rsidRPr="00257E0D">
        <w:rPr>
          <w:rFonts w:ascii="Times New Roman" w:hAnsi="Times New Roman" w:cs="Times New Roman"/>
          <w:bCs/>
          <w:sz w:val="24"/>
          <w:szCs w:val="24"/>
          <w:lang w:val="en-US"/>
        </w:rPr>
        <w:t xml:space="preserve"> </w:t>
      </w:r>
      <w:r w:rsidRPr="00257E0D">
        <w:rPr>
          <w:rFonts w:ascii="Times New Roman" w:hAnsi="Times New Roman" w:cs="Times New Roman"/>
          <w:bCs/>
          <w:sz w:val="24"/>
          <w:szCs w:val="24"/>
        </w:rPr>
        <w:t>Adapun metode pendekatan yang digunakan untuk menganalisis laporan keuangan, antara lain adalah</w:t>
      </w:r>
      <w:r w:rsidRPr="00257E0D">
        <w:rPr>
          <w:rFonts w:ascii="Times New Roman" w:hAnsi="Times New Roman" w:cs="Times New Roman"/>
          <w:bCs/>
          <w:sz w:val="24"/>
          <w:szCs w:val="24"/>
          <w:lang w:val="en-US"/>
        </w:rPr>
        <w:t>:</w:t>
      </w:r>
    </w:p>
    <w:p w14:paraId="3BC69118" w14:textId="0D0196A5" w:rsidR="00544597" w:rsidRPr="00257E0D" w:rsidRDefault="00544597" w:rsidP="00544597">
      <w:pPr>
        <w:pStyle w:val="NoSpacing"/>
        <w:numPr>
          <w:ilvl w:val="0"/>
          <w:numId w:val="2"/>
        </w:numPr>
        <w:ind w:left="426"/>
        <w:jc w:val="both"/>
        <w:rPr>
          <w:rFonts w:ascii="Times New Roman" w:hAnsi="Times New Roman" w:cs="Times New Roman"/>
          <w:bCs/>
          <w:sz w:val="24"/>
          <w:szCs w:val="24"/>
        </w:rPr>
      </w:pPr>
      <w:proofErr w:type="spellStart"/>
      <w:r w:rsidRPr="00DE1ED0">
        <w:rPr>
          <w:rFonts w:ascii="Times New Roman" w:hAnsi="Times New Roman" w:cs="Times New Roman"/>
          <w:sz w:val="24"/>
          <w:szCs w:val="24"/>
          <w:lang w:val="en-US"/>
        </w:rPr>
        <w:t>Pendekatan</w:t>
      </w:r>
      <w:proofErr w:type="spellEnd"/>
      <w:r w:rsidRPr="00DE1ED0">
        <w:rPr>
          <w:rFonts w:ascii="Times New Roman" w:hAnsi="Times New Roman" w:cs="Times New Roman"/>
          <w:sz w:val="24"/>
          <w:szCs w:val="24"/>
          <w:lang w:val="en-US"/>
        </w:rPr>
        <w:t xml:space="preserve"> Lintas </w:t>
      </w:r>
      <w:proofErr w:type="spellStart"/>
      <w:r w:rsidRPr="00DE1ED0">
        <w:rPr>
          <w:rFonts w:ascii="Times New Roman" w:hAnsi="Times New Roman" w:cs="Times New Roman"/>
          <w:sz w:val="24"/>
          <w:szCs w:val="24"/>
          <w:lang w:val="en-US"/>
        </w:rPr>
        <w:t>Seksi</w:t>
      </w:r>
      <w:proofErr w:type="spellEnd"/>
      <w:r w:rsidRPr="00DE1ED0">
        <w:rPr>
          <w:rFonts w:ascii="Times New Roman" w:hAnsi="Times New Roman" w:cs="Times New Roman"/>
          <w:sz w:val="24"/>
          <w:szCs w:val="24"/>
          <w:lang w:val="en-US"/>
        </w:rPr>
        <w:t xml:space="preserve"> (</w:t>
      </w:r>
      <w:r w:rsidRPr="00DE1ED0">
        <w:rPr>
          <w:rFonts w:ascii="Times New Roman" w:hAnsi="Times New Roman" w:cs="Times New Roman"/>
          <w:i/>
          <w:iCs/>
          <w:sz w:val="24"/>
          <w:szCs w:val="24"/>
          <w:lang w:val="en-US"/>
        </w:rPr>
        <w:t>cross sectional approach</w:t>
      </w:r>
      <w:r w:rsidRPr="00DE1ED0">
        <w:rPr>
          <w:rFonts w:ascii="Times New Roman" w:hAnsi="Times New Roman" w:cs="Times New Roman"/>
          <w:sz w:val="24"/>
          <w:szCs w:val="24"/>
          <w:lang w:val="en-US"/>
        </w:rPr>
        <w:t xml:space="preserve">). </w:t>
      </w:r>
      <w:r w:rsidRPr="00DE1ED0">
        <w:rPr>
          <w:rFonts w:ascii="Times New Roman" w:hAnsi="Times New Roman" w:cs="Times New Roman"/>
          <w:sz w:val="24"/>
          <w:szCs w:val="24"/>
        </w:rPr>
        <w:t>Yaitu suatu cara</w:t>
      </w:r>
      <w:r w:rsidRPr="00257E0D">
        <w:rPr>
          <w:rFonts w:ascii="Times New Roman" w:hAnsi="Times New Roman" w:cs="Times New Roman"/>
          <w:bCs/>
          <w:sz w:val="24"/>
          <w:szCs w:val="24"/>
        </w:rPr>
        <w:t xml:space="preserve"> mengevaluasi dengan jalan membandingkan rasio-rasio antara perusahaan yang satu dengan perusahaan lainnya yang sejenis pada saat bersamaan. Dengan cara ini dapat diketahui apakah perusahaan yang bersangkutan berada di atas, berada pada rata-rata, atau berada di bawah rata-rata industri</w:t>
      </w:r>
    </w:p>
    <w:p w14:paraId="10FCF9F5" w14:textId="233651CD" w:rsidR="00544597" w:rsidRPr="00257E0D" w:rsidRDefault="00544597" w:rsidP="00544597">
      <w:pPr>
        <w:pStyle w:val="NoSpacing"/>
        <w:numPr>
          <w:ilvl w:val="0"/>
          <w:numId w:val="2"/>
        </w:numPr>
        <w:ind w:left="426"/>
        <w:jc w:val="both"/>
        <w:rPr>
          <w:rFonts w:ascii="Times New Roman" w:hAnsi="Times New Roman" w:cs="Times New Roman"/>
          <w:b/>
          <w:bCs/>
          <w:sz w:val="24"/>
          <w:szCs w:val="24"/>
          <w:lang w:val="en-US"/>
        </w:rPr>
      </w:pPr>
      <w:proofErr w:type="spellStart"/>
      <w:r w:rsidRPr="00DE1ED0">
        <w:rPr>
          <w:rFonts w:ascii="Times New Roman" w:hAnsi="Times New Roman" w:cs="Times New Roman"/>
          <w:bCs/>
          <w:sz w:val="24"/>
          <w:szCs w:val="24"/>
          <w:lang w:val="en-US"/>
        </w:rPr>
        <w:t>Pendekatan</w:t>
      </w:r>
      <w:proofErr w:type="spellEnd"/>
      <w:r w:rsidRPr="00DE1ED0">
        <w:rPr>
          <w:rFonts w:ascii="Times New Roman" w:hAnsi="Times New Roman" w:cs="Times New Roman"/>
          <w:bCs/>
          <w:sz w:val="24"/>
          <w:szCs w:val="24"/>
          <w:lang w:val="en-US"/>
        </w:rPr>
        <w:t xml:space="preserve"> </w:t>
      </w:r>
      <w:proofErr w:type="spellStart"/>
      <w:r w:rsidRPr="00DE1ED0">
        <w:rPr>
          <w:rFonts w:ascii="Times New Roman" w:hAnsi="Times New Roman" w:cs="Times New Roman"/>
          <w:bCs/>
          <w:sz w:val="24"/>
          <w:szCs w:val="24"/>
          <w:lang w:val="en-US"/>
        </w:rPr>
        <w:t>Runtut</w:t>
      </w:r>
      <w:proofErr w:type="spellEnd"/>
      <w:r w:rsidRPr="00DE1ED0">
        <w:rPr>
          <w:rFonts w:ascii="Times New Roman" w:hAnsi="Times New Roman" w:cs="Times New Roman"/>
          <w:bCs/>
          <w:sz w:val="24"/>
          <w:szCs w:val="24"/>
          <w:lang w:val="en-US"/>
        </w:rPr>
        <w:t xml:space="preserve"> Waktu (</w:t>
      </w:r>
      <w:r w:rsidRPr="00DE1ED0">
        <w:rPr>
          <w:rFonts w:ascii="Times New Roman" w:hAnsi="Times New Roman" w:cs="Times New Roman"/>
          <w:bCs/>
          <w:i/>
          <w:iCs/>
          <w:sz w:val="24"/>
          <w:szCs w:val="24"/>
          <w:lang w:val="en-US"/>
        </w:rPr>
        <w:t>time series analysis</w:t>
      </w:r>
      <w:r w:rsidRPr="00DE1ED0">
        <w:rPr>
          <w:rFonts w:ascii="Times New Roman" w:hAnsi="Times New Roman" w:cs="Times New Roman"/>
          <w:bCs/>
          <w:sz w:val="24"/>
          <w:szCs w:val="24"/>
          <w:lang w:val="en-US"/>
        </w:rPr>
        <w:t xml:space="preserve">). </w:t>
      </w:r>
      <w:r w:rsidRPr="00DE1ED0">
        <w:rPr>
          <w:rFonts w:ascii="Times New Roman" w:hAnsi="Times New Roman" w:cs="Times New Roman"/>
          <w:bCs/>
          <w:sz w:val="24"/>
          <w:szCs w:val="24"/>
        </w:rPr>
        <w:t>Yaitu suatu cara mengevaluasi</w:t>
      </w:r>
      <w:r w:rsidRPr="00257E0D">
        <w:rPr>
          <w:rFonts w:ascii="Times New Roman" w:hAnsi="Times New Roman" w:cs="Times New Roman"/>
          <w:bCs/>
          <w:sz w:val="24"/>
          <w:szCs w:val="24"/>
        </w:rPr>
        <w:t xml:space="preserve"> dengan jalan membandingkan rasio-rasio </w:t>
      </w:r>
      <w:proofErr w:type="spellStart"/>
      <w:r w:rsidRPr="00257E0D">
        <w:rPr>
          <w:rFonts w:ascii="Times New Roman" w:hAnsi="Times New Roman" w:cs="Times New Roman"/>
          <w:bCs/>
          <w:sz w:val="24"/>
          <w:szCs w:val="24"/>
        </w:rPr>
        <w:t>financial</w:t>
      </w:r>
      <w:proofErr w:type="spellEnd"/>
      <w:r w:rsidRPr="00257E0D">
        <w:rPr>
          <w:rFonts w:ascii="Times New Roman" w:hAnsi="Times New Roman" w:cs="Times New Roman"/>
          <w:bCs/>
          <w:sz w:val="24"/>
          <w:szCs w:val="24"/>
        </w:rPr>
        <w:t xml:space="preserve"> perusahaan dari satu periode ke periode lainnya. Dengan membandingkan antara rasio-rasio yang dicapai saat ini dengan rasio-rasio di masa lalu, maka dapat memperlihatkan apakah perusahaan mengalami kemajuan atau kemunduran. Perkembangan perusahaan terlihat pada kecenderungan (</w:t>
      </w:r>
      <w:proofErr w:type="spellStart"/>
      <w:r w:rsidRPr="00257E0D">
        <w:rPr>
          <w:rFonts w:ascii="Times New Roman" w:hAnsi="Times New Roman" w:cs="Times New Roman"/>
          <w:bCs/>
          <w:i/>
          <w:iCs/>
          <w:sz w:val="24"/>
          <w:szCs w:val="24"/>
        </w:rPr>
        <w:t>trend</w:t>
      </w:r>
      <w:proofErr w:type="spellEnd"/>
      <w:r w:rsidRPr="00257E0D">
        <w:rPr>
          <w:rFonts w:ascii="Times New Roman" w:hAnsi="Times New Roman" w:cs="Times New Roman"/>
          <w:bCs/>
          <w:sz w:val="24"/>
          <w:szCs w:val="24"/>
        </w:rPr>
        <w:t>) dari tahun ke tahunnya, dan dengan melihat perkembangan ini perusahaan akan dapat membuat rencana untuk masa depannya.</w:t>
      </w:r>
    </w:p>
    <w:p w14:paraId="75ECF006" w14:textId="45BC86EC" w:rsidR="00544597" w:rsidRPr="00257E0D" w:rsidRDefault="00D66C7E" w:rsidP="00D66C7E">
      <w:pPr>
        <w:pStyle w:val="NoSpacing"/>
        <w:ind w:firstLine="709"/>
        <w:jc w:val="both"/>
        <w:rPr>
          <w:rFonts w:ascii="Times New Roman" w:hAnsi="Times New Roman" w:cs="Times New Roman"/>
          <w:b/>
          <w:bCs/>
          <w:sz w:val="24"/>
          <w:szCs w:val="24"/>
          <w:lang w:val="en-US"/>
        </w:rPr>
      </w:pPr>
      <w:proofErr w:type="spellStart"/>
      <w:r w:rsidRPr="00257E0D">
        <w:rPr>
          <w:rFonts w:ascii="Times New Roman" w:hAnsi="Times New Roman" w:cs="Times New Roman"/>
          <w:sz w:val="24"/>
          <w:szCs w:val="24"/>
          <w:lang w:val="en-US"/>
        </w:rPr>
        <w:lastRenderedPageBreak/>
        <w:t>Beberapa</w:t>
      </w:r>
      <w:proofErr w:type="spellEnd"/>
      <w:r w:rsidRPr="00257E0D">
        <w:rPr>
          <w:rFonts w:ascii="Times New Roman" w:hAnsi="Times New Roman" w:cs="Times New Roman"/>
          <w:sz w:val="24"/>
          <w:szCs w:val="24"/>
          <w:lang w:val="en-US"/>
        </w:rPr>
        <w:t xml:space="preserve"> r</w:t>
      </w:r>
      <w:proofErr w:type="spellStart"/>
      <w:r w:rsidRPr="00257E0D">
        <w:rPr>
          <w:rFonts w:ascii="Times New Roman" w:hAnsi="Times New Roman" w:cs="Times New Roman"/>
          <w:sz w:val="24"/>
          <w:szCs w:val="24"/>
        </w:rPr>
        <w:t>asio</w:t>
      </w:r>
      <w:proofErr w:type="spellEnd"/>
      <w:r w:rsidRPr="00257E0D">
        <w:rPr>
          <w:rFonts w:ascii="Times New Roman" w:hAnsi="Times New Roman" w:cs="Times New Roman"/>
          <w:sz w:val="24"/>
          <w:szCs w:val="24"/>
        </w:rPr>
        <w:t xml:space="preserve"> keuangan memiliki aplikasi umum dalam analisis keuangan, sementara </w:t>
      </w:r>
      <w:proofErr w:type="spellStart"/>
      <w:r w:rsidRPr="00257E0D">
        <w:rPr>
          <w:rFonts w:ascii="Times New Roman" w:hAnsi="Times New Roman" w:cs="Times New Roman"/>
          <w:sz w:val="24"/>
          <w:szCs w:val="24"/>
          <w:lang w:val="en-US"/>
        </w:rPr>
        <w:t>beberapa</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sz w:val="24"/>
          <w:szCs w:val="24"/>
        </w:rPr>
        <w:t xml:space="preserve">lainnya bersifat unik untuk situasi atau industri yang spesifik. </w:t>
      </w:r>
      <w:r w:rsidRPr="00257E0D">
        <w:rPr>
          <w:rFonts w:ascii="Times New Roman" w:hAnsi="Times New Roman" w:cs="Times New Roman"/>
          <w:bCs/>
          <w:sz w:val="24"/>
          <w:szCs w:val="24"/>
        </w:rPr>
        <w:t>Beberapa rasio keuangan yang digunakan dalam analis</w:t>
      </w:r>
      <w:r w:rsidRPr="00257E0D">
        <w:rPr>
          <w:rFonts w:ascii="Times New Roman" w:hAnsi="Times New Roman" w:cs="Times New Roman"/>
          <w:bCs/>
          <w:sz w:val="24"/>
          <w:szCs w:val="24"/>
          <w:lang w:val="en-US"/>
        </w:rPr>
        <w:t>is</w:t>
      </w:r>
      <w:r w:rsidRPr="00257E0D">
        <w:rPr>
          <w:rFonts w:ascii="Times New Roman" w:hAnsi="Times New Roman" w:cs="Times New Roman"/>
          <w:bCs/>
          <w:sz w:val="24"/>
          <w:szCs w:val="24"/>
        </w:rPr>
        <w:t xml:space="preserve"> </w:t>
      </w:r>
      <w:proofErr w:type="spellStart"/>
      <w:r w:rsidRPr="00257E0D">
        <w:rPr>
          <w:rFonts w:ascii="Times New Roman" w:hAnsi="Times New Roman" w:cs="Times New Roman"/>
          <w:bCs/>
          <w:sz w:val="24"/>
          <w:szCs w:val="24"/>
          <w:lang w:val="en-US"/>
        </w:rPr>
        <w:t>terhadap</w:t>
      </w:r>
      <w:proofErr w:type="spellEnd"/>
      <w:r w:rsidRPr="00257E0D">
        <w:rPr>
          <w:rFonts w:ascii="Times New Roman" w:hAnsi="Times New Roman" w:cs="Times New Roman"/>
          <w:bCs/>
          <w:sz w:val="24"/>
          <w:szCs w:val="24"/>
          <w:lang w:val="en-US"/>
        </w:rPr>
        <w:t xml:space="preserve"> </w:t>
      </w:r>
      <w:proofErr w:type="spellStart"/>
      <w:r w:rsidRPr="00257E0D">
        <w:rPr>
          <w:rFonts w:ascii="Times New Roman" w:hAnsi="Times New Roman" w:cs="Times New Roman"/>
          <w:bCs/>
          <w:sz w:val="24"/>
          <w:szCs w:val="24"/>
          <w:lang w:val="en-US"/>
        </w:rPr>
        <w:t>suatu</w:t>
      </w:r>
      <w:proofErr w:type="spellEnd"/>
      <w:r w:rsidRPr="00257E0D">
        <w:rPr>
          <w:rFonts w:ascii="Times New Roman" w:hAnsi="Times New Roman" w:cs="Times New Roman"/>
          <w:bCs/>
          <w:sz w:val="24"/>
          <w:szCs w:val="24"/>
          <w:lang w:val="en-US"/>
        </w:rPr>
        <w:t xml:space="preserve"> </w:t>
      </w:r>
      <w:r w:rsidRPr="00257E0D">
        <w:rPr>
          <w:rFonts w:ascii="Times New Roman" w:hAnsi="Times New Roman" w:cs="Times New Roman"/>
          <w:bCs/>
          <w:sz w:val="24"/>
          <w:szCs w:val="24"/>
        </w:rPr>
        <w:t xml:space="preserve">laporan keuangan </w:t>
      </w:r>
      <w:proofErr w:type="spellStart"/>
      <w:r w:rsidRPr="00257E0D">
        <w:rPr>
          <w:rFonts w:ascii="Times New Roman" w:hAnsi="Times New Roman" w:cs="Times New Roman"/>
          <w:bCs/>
          <w:sz w:val="24"/>
          <w:szCs w:val="24"/>
        </w:rPr>
        <w:t>diantaranya</w:t>
      </w:r>
      <w:proofErr w:type="spellEnd"/>
      <w:r w:rsidRPr="00257E0D">
        <w:rPr>
          <w:rFonts w:ascii="Times New Roman" w:hAnsi="Times New Roman" w:cs="Times New Roman"/>
          <w:bCs/>
          <w:sz w:val="24"/>
          <w:szCs w:val="24"/>
        </w:rPr>
        <w:t xml:space="preserve"> adalah rasio profitabilitas, rasio likuiditas, rasio </w:t>
      </w:r>
      <w:r w:rsidRPr="00257E0D">
        <w:rPr>
          <w:rFonts w:ascii="Times New Roman" w:hAnsi="Times New Roman" w:cs="Times New Roman"/>
          <w:sz w:val="24"/>
          <w:szCs w:val="24"/>
        </w:rPr>
        <w:t>solvabilitas (</w:t>
      </w:r>
      <w:proofErr w:type="spellStart"/>
      <w:r w:rsidRPr="00257E0D">
        <w:rPr>
          <w:rFonts w:ascii="Times New Roman" w:hAnsi="Times New Roman" w:cs="Times New Roman"/>
          <w:i/>
          <w:iCs/>
          <w:sz w:val="24"/>
          <w:szCs w:val="24"/>
        </w:rPr>
        <w:t>leverage</w:t>
      </w:r>
      <w:proofErr w:type="spellEnd"/>
      <w:r w:rsidRPr="00257E0D">
        <w:rPr>
          <w:rFonts w:ascii="Times New Roman" w:hAnsi="Times New Roman" w:cs="Times New Roman"/>
          <w:sz w:val="24"/>
          <w:szCs w:val="24"/>
        </w:rPr>
        <w:t>) dan rasio aktivitas</w:t>
      </w:r>
      <w:r w:rsidRPr="00257E0D">
        <w:rPr>
          <w:rFonts w:ascii="Times New Roman" w:hAnsi="Times New Roman" w:cs="Times New Roman"/>
          <w:sz w:val="24"/>
          <w:szCs w:val="24"/>
          <w:lang w:val="en-US"/>
        </w:rPr>
        <w:t>.</w:t>
      </w:r>
    </w:p>
    <w:p w14:paraId="284C4C47" w14:textId="781EAE09" w:rsidR="00B2596B" w:rsidRPr="00257E0D" w:rsidRDefault="00B2596B" w:rsidP="002B7F44">
      <w:pPr>
        <w:pStyle w:val="Heading2"/>
        <w:numPr>
          <w:ilvl w:val="1"/>
          <w:numId w:val="22"/>
        </w:numPr>
        <w:ind w:left="426"/>
        <w:rPr>
          <w:rFonts w:ascii="Times New Roman" w:hAnsi="Times New Roman" w:cs="Times New Roman"/>
          <w:b/>
          <w:bCs/>
          <w:color w:val="auto"/>
          <w:sz w:val="24"/>
          <w:szCs w:val="24"/>
          <w:lang w:val="en-US"/>
        </w:rPr>
      </w:pPr>
      <w:proofErr w:type="spellStart"/>
      <w:r w:rsidRPr="00257E0D">
        <w:rPr>
          <w:rFonts w:ascii="Times New Roman" w:hAnsi="Times New Roman" w:cs="Times New Roman"/>
          <w:b/>
          <w:bCs/>
          <w:color w:val="auto"/>
          <w:sz w:val="24"/>
          <w:szCs w:val="24"/>
          <w:lang w:val="en-US"/>
        </w:rPr>
        <w:t>Rasio</w:t>
      </w:r>
      <w:proofErr w:type="spellEnd"/>
      <w:r w:rsidRPr="00257E0D">
        <w:rPr>
          <w:rFonts w:ascii="Times New Roman" w:hAnsi="Times New Roman" w:cs="Times New Roman"/>
          <w:b/>
          <w:bCs/>
          <w:color w:val="auto"/>
          <w:sz w:val="24"/>
          <w:szCs w:val="24"/>
          <w:lang w:val="en-US"/>
        </w:rPr>
        <w:t xml:space="preserve"> </w:t>
      </w:r>
      <w:proofErr w:type="spellStart"/>
      <w:r w:rsidRPr="00257E0D">
        <w:rPr>
          <w:rFonts w:ascii="Times New Roman" w:hAnsi="Times New Roman" w:cs="Times New Roman"/>
          <w:b/>
          <w:bCs/>
          <w:color w:val="auto"/>
          <w:sz w:val="24"/>
          <w:szCs w:val="24"/>
          <w:lang w:val="en-US"/>
        </w:rPr>
        <w:t>Profitabilitas</w:t>
      </w:r>
      <w:proofErr w:type="spellEnd"/>
    </w:p>
    <w:p w14:paraId="4C0774A6" w14:textId="31AC05ED" w:rsidR="005A445C" w:rsidRPr="00257E0D" w:rsidRDefault="005A445C" w:rsidP="005A445C">
      <w:pPr>
        <w:pStyle w:val="NoSpacing"/>
        <w:ind w:firstLine="709"/>
        <w:jc w:val="both"/>
        <w:rPr>
          <w:rFonts w:ascii="Times New Roman" w:hAnsi="Times New Roman" w:cs="Times New Roman"/>
          <w:sz w:val="24"/>
          <w:szCs w:val="24"/>
        </w:rPr>
      </w:pPr>
      <w:r w:rsidRPr="00257E0D">
        <w:rPr>
          <w:rFonts w:ascii="Times New Roman" w:hAnsi="Times New Roman" w:cs="Times New Roman"/>
          <w:sz w:val="24"/>
          <w:szCs w:val="24"/>
        </w:rPr>
        <w:t>Rasio profitabilitas adalah rasio untuk menilai kemampuan perusahaan dalam mencari keuntungan atau profit dalam periode tertentu (Kasmir, 2014). Laba merupakan salah satu indikator seberapa baik kinerja perusahaan. Profitabilitas mencakup semua pendapatan dan beban yang dikeluarkan oleh perusahaan sebagai penggunaan aset dan kewajiban dalam suatu periode. Tujuan utama perusahaan adalah untuk memperoleh keuntungan yang tinggi. Keuntungan yang tinggi akan meningkatkan kesejahteraan para pemegang sahamnya dan akan meningkatkan minat investor untuk menanamkan dananya pada perusahaan. Laba yang tinggi juga akan menggambarkan tingkat keberhasilan perusahaan dalam menjalankan kegiatan operasional perusahaannya (</w:t>
      </w:r>
      <w:proofErr w:type="spellStart"/>
      <w:r w:rsidRPr="00257E0D">
        <w:rPr>
          <w:rFonts w:ascii="Times New Roman" w:hAnsi="Times New Roman" w:cs="Times New Roman"/>
          <w:sz w:val="24"/>
          <w:szCs w:val="24"/>
        </w:rPr>
        <w:t>Rohmadini</w:t>
      </w:r>
      <w:proofErr w:type="spellEnd"/>
      <w:r w:rsidRPr="00257E0D">
        <w:rPr>
          <w:rFonts w:ascii="Times New Roman" w:hAnsi="Times New Roman" w:cs="Times New Roman"/>
          <w:sz w:val="24"/>
          <w:szCs w:val="24"/>
        </w:rPr>
        <w:t xml:space="preserve"> </w:t>
      </w:r>
      <w:proofErr w:type="spellStart"/>
      <w:r w:rsidRPr="00257E0D">
        <w:rPr>
          <w:rFonts w:ascii="Times New Roman" w:hAnsi="Times New Roman" w:cs="Times New Roman"/>
          <w:sz w:val="24"/>
          <w:szCs w:val="24"/>
          <w:lang w:val="en-US"/>
        </w:rPr>
        <w:t>dkk</w:t>
      </w:r>
      <w:proofErr w:type="spellEnd"/>
      <w:r w:rsidRPr="00257E0D">
        <w:rPr>
          <w:rFonts w:ascii="Times New Roman" w:hAnsi="Times New Roman" w:cs="Times New Roman"/>
          <w:sz w:val="24"/>
          <w:szCs w:val="24"/>
        </w:rPr>
        <w:t>, 2018).</w:t>
      </w:r>
    </w:p>
    <w:p w14:paraId="010229B4" w14:textId="77777777" w:rsidR="00285786" w:rsidRPr="00257E0D" w:rsidRDefault="00285786" w:rsidP="00285786">
      <w:pPr>
        <w:pStyle w:val="NoSpacing"/>
        <w:ind w:firstLine="709"/>
        <w:jc w:val="both"/>
        <w:rPr>
          <w:rFonts w:ascii="Times New Roman" w:hAnsi="Times New Roman" w:cs="Times New Roman"/>
          <w:sz w:val="24"/>
          <w:szCs w:val="24"/>
        </w:rPr>
      </w:pPr>
      <w:proofErr w:type="spellStart"/>
      <w:r w:rsidRPr="00257E0D">
        <w:rPr>
          <w:rFonts w:ascii="Times New Roman" w:hAnsi="Times New Roman" w:cs="Times New Roman"/>
          <w:sz w:val="24"/>
          <w:szCs w:val="24"/>
        </w:rPr>
        <w:t>Sawir</w:t>
      </w:r>
      <w:proofErr w:type="spellEnd"/>
      <w:r w:rsidRPr="00257E0D">
        <w:rPr>
          <w:rFonts w:ascii="Times New Roman" w:hAnsi="Times New Roman" w:cs="Times New Roman"/>
          <w:sz w:val="24"/>
          <w:szCs w:val="24"/>
        </w:rPr>
        <w:t xml:space="preserve"> (2009) mengatakan bahwa </w:t>
      </w:r>
      <w:proofErr w:type="spellStart"/>
      <w:r w:rsidRPr="00257E0D">
        <w:rPr>
          <w:rFonts w:ascii="Times New Roman" w:hAnsi="Times New Roman" w:cs="Times New Roman"/>
          <w:i/>
          <w:iCs/>
          <w:sz w:val="24"/>
          <w:szCs w:val="24"/>
        </w:rPr>
        <w:t>return</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on</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equity</w:t>
      </w:r>
      <w:proofErr w:type="spellEnd"/>
      <w:r w:rsidRPr="00257E0D">
        <w:rPr>
          <w:rFonts w:ascii="Times New Roman" w:hAnsi="Times New Roman" w:cs="Times New Roman"/>
          <w:sz w:val="24"/>
          <w:szCs w:val="24"/>
        </w:rPr>
        <w:t xml:space="preserve"> (ROE) adalah rasio yang memperlihatkan sejauh manakah perusahaan mengelola modal sendiri (</w:t>
      </w:r>
      <w:r w:rsidRPr="00257E0D">
        <w:rPr>
          <w:rFonts w:ascii="Times New Roman" w:hAnsi="Times New Roman" w:cs="Times New Roman"/>
          <w:i/>
          <w:iCs/>
          <w:sz w:val="24"/>
          <w:szCs w:val="24"/>
        </w:rPr>
        <w:t xml:space="preserve">net </w:t>
      </w:r>
      <w:proofErr w:type="spellStart"/>
      <w:r w:rsidRPr="00257E0D">
        <w:rPr>
          <w:rFonts w:ascii="Times New Roman" w:hAnsi="Times New Roman" w:cs="Times New Roman"/>
          <w:i/>
          <w:iCs/>
          <w:sz w:val="24"/>
          <w:szCs w:val="24"/>
        </w:rPr>
        <w:t>worth</w:t>
      </w:r>
      <w:proofErr w:type="spellEnd"/>
      <w:r w:rsidRPr="00257E0D">
        <w:rPr>
          <w:rFonts w:ascii="Times New Roman" w:hAnsi="Times New Roman" w:cs="Times New Roman"/>
          <w:sz w:val="24"/>
          <w:szCs w:val="24"/>
        </w:rPr>
        <w:t>) secara efektif, mengukur tingkat keuntungan dari investasi yang telah dilakukan pemilik modal sendiri atau pemegang saham perusahaan.</w:t>
      </w:r>
    </w:p>
    <w:p w14:paraId="74DF78DB" w14:textId="1E6A2D10" w:rsidR="00285786" w:rsidRPr="00257E0D" w:rsidRDefault="00285786" w:rsidP="00285786">
      <w:pPr>
        <w:pStyle w:val="NoSpacing"/>
        <w:ind w:firstLine="709"/>
        <w:jc w:val="both"/>
        <w:rPr>
          <w:rFonts w:ascii="Times New Roman" w:hAnsi="Times New Roman" w:cs="Times New Roman"/>
          <w:sz w:val="24"/>
          <w:szCs w:val="24"/>
        </w:rPr>
      </w:pPr>
      <w:proofErr w:type="spellStart"/>
      <w:r w:rsidRPr="00257E0D">
        <w:rPr>
          <w:rFonts w:ascii="Times New Roman" w:hAnsi="Times New Roman" w:cs="Times New Roman"/>
          <w:i/>
          <w:iCs/>
          <w:sz w:val="24"/>
          <w:szCs w:val="24"/>
        </w:rPr>
        <w:t>Return</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on</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equity</w:t>
      </w:r>
      <w:proofErr w:type="spellEnd"/>
      <w:r w:rsidRPr="00257E0D">
        <w:rPr>
          <w:rFonts w:ascii="Times New Roman" w:hAnsi="Times New Roman" w:cs="Times New Roman"/>
          <w:sz w:val="24"/>
          <w:szCs w:val="24"/>
        </w:rPr>
        <w:t xml:space="preserve"> juga menunjukkan keberhasilan atau kegagalan pihak manajemen dalam memaksimumkan tingkat hasil pengembalian investasi pemegang saham dan menekankan pada hasil pendapatan sehubungan dengan jumlah hasil yang diinvestasikan. Semakin tinggi rasio ini semakin baik karena akan memberikan tingkat pengembalian yang lebih besar pada pemegang saham.</w:t>
      </w:r>
    </w:p>
    <w:p w14:paraId="78B13616" w14:textId="092BEAE8" w:rsidR="00285786" w:rsidRPr="00257E0D" w:rsidRDefault="00285786" w:rsidP="00285786">
      <w:pPr>
        <w:pStyle w:val="NoSpacing"/>
        <w:ind w:firstLine="709"/>
        <w:jc w:val="both"/>
        <w:rPr>
          <w:rFonts w:ascii="Times New Roman" w:hAnsi="Times New Roman" w:cs="Times New Roman"/>
          <w:sz w:val="24"/>
          <w:szCs w:val="24"/>
        </w:rPr>
      </w:pPr>
      <w:proofErr w:type="spellStart"/>
      <w:r w:rsidRPr="00257E0D">
        <w:rPr>
          <w:rFonts w:ascii="Times New Roman" w:hAnsi="Times New Roman" w:cs="Times New Roman"/>
          <w:i/>
          <w:iCs/>
          <w:sz w:val="24"/>
          <w:szCs w:val="24"/>
        </w:rPr>
        <w:t>Return</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on</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equity</w:t>
      </w:r>
      <w:proofErr w:type="spellEnd"/>
      <w:r w:rsidRPr="00257E0D">
        <w:rPr>
          <w:rFonts w:ascii="Times New Roman" w:hAnsi="Times New Roman" w:cs="Times New Roman"/>
          <w:sz w:val="24"/>
          <w:szCs w:val="24"/>
        </w:rPr>
        <w:t xml:space="preserve"> ini merupakan ukuran profitabilitas dari sudut pandang pemegang saham dan merupakan alat yang paling sering digunakan investor dalam pengambilan </w:t>
      </w:r>
      <w:r w:rsidRPr="00257E0D">
        <w:rPr>
          <w:rFonts w:ascii="Times New Roman" w:hAnsi="Times New Roman" w:cs="Times New Roman"/>
          <w:sz w:val="24"/>
          <w:szCs w:val="24"/>
        </w:rPr>
        <w:t>keputusan investasi. Para pemegang saham melakukan investasi untuk mendapatkan pengembalian atas uang mereka, dan rasio ini menunjukkan seberapa baik mereka telah melakukan investasi tersebut dari kacamata akuntansi.</w:t>
      </w:r>
    </w:p>
    <w:p w14:paraId="2468AE33" w14:textId="6233A9E1" w:rsidR="008C1E16" w:rsidRPr="00257E0D" w:rsidRDefault="004D5CF8" w:rsidP="006F7042">
      <w:pPr>
        <w:pStyle w:val="NoSpacing"/>
        <w:ind w:firstLine="709"/>
        <w:jc w:val="both"/>
        <w:rPr>
          <w:rFonts w:ascii="Times New Roman" w:hAnsi="Times New Roman" w:cs="Times New Roman"/>
          <w:sz w:val="24"/>
          <w:szCs w:val="24"/>
        </w:rPr>
      </w:pPr>
      <w:r>
        <w:rPr>
          <w:rFonts w:ascii="Times New Roman" w:hAnsi="Times New Roman" w:cs="Times New Roman"/>
          <w:sz w:val="24"/>
          <w:szCs w:val="24"/>
          <w:lang w:val="en-US"/>
        </w:rPr>
        <w:t>Fo</w:t>
      </w:r>
      <w:r w:rsidR="009A4B82">
        <w:rPr>
          <w:rFonts w:ascii="Times New Roman" w:hAnsi="Times New Roman" w:cs="Times New Roman"/>
          <w:sz w:val="24"/>
          <w:szCs w:val="24"/>
          <w:lang w:val="en-US"/>
        </w:rPr>
        <w:t>r</w:t>
      </w:r>
      <w:r>
        <w:rPr>
          <w:rFonts w:ascii="Times New Roman" w:hAnsi="Times New Roman" w:cs="Times New Roman"/>
          <w:sz w:val="24"/>
          <w:szCs w:val="24"/>
          <w:lang w:val="en-US"/>
        </w:rPr>
        <w:t>mula</w:t>
      </w:r>
      <w:r w:rsidR="008C1E16" w:rsidRPr="00257E0D">
        <w:rPr>
          <w:rFonts w:ascii="Times New Roman" w:hAnsi="Times New Roman" w:cs="Times New Roman"/>
          <w:sz w:val="24"/>
          <w:szCs w:val="24"/>
        </w:rPr>
        <w:t xml:space="preserve"> untuk mengukur </w:t>
      </w:r>
      <w:proofErr w:type="spellStart"/>
      <w:r w:rsidR="008C1E16" w:rsidRPr="00257E0D">
        <w:rPr>
          <w:rFonts w:ascii="Times New Roman" w:hAnsi="Times New Roman" w:cs="Times New Roman"/>
          <w:i/>
          <w:iCs/>
          <w:sz w:val="24"/>
          <w:szCs w:val="24"/>
        </w:rPr>
        <w:t>return</w:t>
      </w:r>
      <w:proofErr w:type="spellEnd"/>
      <w:r w:rsidR="008C1E16" w:rsidRPr="00257E0D">
        <w:rPr>
          <w:rFonts w:ascii="Times New Roman" w:hAnsi="Times New Roman" w:cs="Times New Roman"/>
          <w:i/>
          <w:iCs/>
          <w:sz w:val="24"/>
          <w:szCs w:val="24"/>
        </w:rPr>
        <w:t xml:space="preserve"> </w:t>
      </w:r>
      <w:proofErr w:type="spellStart"/>
      <w:r w:rsidR="008C1E16" w:rsidRPr="00257E0D">
        <w:rPr>
          <w:rFonts w:ascii="Times New Roman" w:hAnsi="Times New Roman" w:cs="Times New Roman"/>
          <w:i/>
          <w:iCs/>
          <w:sz w:val="24"/>
          <w:szCs w:val="24"/>
        </w:rPr>
        <w:t>on</w:t>
      </w:r>
      <w:proofErr w:type="spellEnd"/>
      <w:r w:rsidR="008C1E16" w:rsidRPr="00257E0D">
        <w:rPr>
          <w:rFonts w:ascii="Times New Roman" w:hAnsi="Times New Roman" w:cs="Times New Roman"/>
          <w:i/>
          <w:iCs/>
          <w:sz w:val="24"/>
          <w:szCs w:val="24"/>
        </w:rPr>
        <w:t xml:space="preserve"> </w:t>
      </w:r>
      <w:proofErr w:type="spellStart"/>
      <w:r w:rsidR="008C1E16" w:rsidRPr="00257E0D">
        <w:rPr>
          <w:rFonts w:ascii="Times New Roman" w:hAnsi="Times New Roman" w:cs="Times New Roman"/>
          <w:i/>
          <w:iCs/>
          <w:sz w:val="24"/>
          <w:szCs w:val="24"/>
        </w:rPr>
        <w:t>equity</w:t>
      </w:r>
      <w:proofErr w:type="spellEnd"/>
      <w:r w:rsidR="008C1E16" w:rsidRPr="00257E0D">
        <w:rPr>
          <w:rFonts w:ascii="Times New Roman" w:hAnsi="Times New Roman" w:cs="Times New Roman"/>
          <w:i/>
          <w:iCs/>
          <w:sz w:val="24"/>
          <w:szCs w:val="24"/>
        </w:rPr>
        <w:t xml:space="preserve"> </w:t>
      </w:r>
      <w:r w:rsidR="008C1E16" w:rsidRPr="00257E0D">
        <w:rPr>
          <w:rFonts w:ascii="Times New Roman" w:hAnsi="Times New Roman" w:cs="Times New Roman"/>
          <w:sz w:val="24"/>
          <w:szCs w:val="24"/>
        </w:rPr>
        <w:t xml:space="preserve">(ROE) didapatkan dengan cara membandingkan laba bersih setelah pajak dengan ekuitas, atau digambarkan sebagai berikut: </w:t>
      </w:r>
    </w:p>
    <w:p w14:paraId="5EEFA348" w14:textId="35AC4CC6" w:rsidR="008C1E16" w:rsidRPr="00A27BC5" w:rsidRDefault="00A27BC5" w:rsidP="008C1E16">
      <w:pPr>
        <w:pStyle w:val="NoSpacing"/>
        <w:rPr>
          <w:rFonts w:ascii="Times New Roman" w:hAnsi="Times New Roman" w:cs="Times New Roman"/>
          <w:b/>
          <w:sz w:val="20"/>
          <w:szCs w:val="20"/>
        </w:rPr>
      </w:pPr>
      <m:oMathPara>
        <m:oMath>
          <m:r>
            <m:rPr>
              <m:sty m:val="b"/>
            </m:rPr>
            <w:rPr>
              <w:rFonts w:ascii="Cambria Math" w:hAnsi="Cambria Math" w:cs="Times New Roman"/>
              <w:sz w:val="20"/>
              <w:szCs w:val="20"/>
            </w:rPr>
            <m:t xml:space="preserve">Return on Equity </m:t>
          </m:r>
          <m:r>
            <m:rPr>
              <m:sty m:val="bi"/>
            </m:rPr>
            <w:rPr>
              <w:rFonts w:ascii="Cambria Math" w:hAnsi="Cambria Math" w:cs="Times New Roman"/>
              <w:sz w:val="20"/>
              <w:szCs w:val="20"/>
            </w:rPr>
            <m:t xml:space="preserve">= </m:t>
          </m:r>
          <m:f>
            <m:fPr>
              <m:ctrlPr>
                <w:rPr>
                  <w:rFonts w:ascii="Cambria Math" w:hAnsi="Cambria Math" w:cs="Times New Roman"/>
                  <w:b/>
                  <w:i/>
                  <w:sz w:val="20"/>
                  <w:szCs w:val="20"/>
                </w:rPr>
              </m:ctrlPr>
            </m:fPr>
            <m:num>
              <m:r>
                <m:rPr>
                  <m:sty m:val="b"/>
                </m:rPr>
                <w:rPr>
                  <w:rFonts w:ascii="Cambria Math" w:hAnsi="Cambria Math" w:cs="Times New Roman"/>
                  <w:sz w:val="20"/>
                  <w:szCs w:val="20"/>
                </w:rPr>
                <m:t>Laba bersih setelah pajak</m:t>
              </m:r>
            </m:num>
            <m:den>
              <m:r>
                <m:rPr>
                  <m:sty m:val="b"/>
                </m:rPr>
                <w:rPr>
                  <w:rFonts w:ascii="Cambria Math" w:hAnsi="Cambria Math" w:cs="Times New Roman"/>
                  <w:sz w:val="20"/>
                  <w:szCs w:val="20"/>
                </w:rPr>
                <m:t>Ekuitas</m:t>
              </m:r>
            </m:den>
          </m:f>
        </m:oMath>
      </m:oMathPara>
    </w:p>
    <w:p w14:paraId="7BB74D84" w14:textId="77777777" w:rsidR="00285786" w:rsidRPr="00257E0D" w:rsidRDefault="00285786" w:rsidP="005A445C">
      <w:pPr>
        <w:pStyle w:val="NoSpacing"/>
        <w:ind w:firstLine="709"/>
        <w:jc w:val="both"/>
        <w:rPr>
          <w:rFonts w:ascii="Times New Roman" w:hAnsi="Times New Roman" w:cs="Times New Roman"/>
          <w:b/>
          <w:bCs/>
          <w:sz w:val="24"/>
          <w:szCs w:val="24"/>
          <w:lang w:val="en-US"/>
        </w:rPr>
      </w:pPr>
    </w:p>
    <w:p w14:paraId="4C2A437D" w14:textId="48B18C0A" w:rsidR="00B2596B" w:rsidRPr="00257E0D" w:rsidRDefault="00B2596B" w:rsidP="006802BC">
      <w:pPr>
        <w:pStyle w:val="Heading2"/>
        <w:numPr>
          <w:ilvl w:val="1"/>
          <w:numId w:val="22"/>
        </w:numPr>
        <w:ind w:left="426"/>
        <w:rPr>
          <w:rFonts w:ascii="Times New Roman" w:hAnsi="Times New Roman" w:cs="Times New Roman"/>
          <w:b/>
          <w:bCs/>
          <w:color w:val="auto"/>
          <w:sz w:val="24"/>
          <w:szCs w:val="24"/>
          <w:lang w:val="en-US"/>
        </w:rPr>
      </w:pPr>
      <w:proofErr w:type="spellStart"/>
      <w:r w:rsidRPr="00257E0D">
        <w:rPr>
          <w:rFonts w:ascii="Times New Roman" w:hAnsi="Times New Roman" w:cs="Times New Roman"/>
          <w:b/>
          <w:bCs/>
          <w:color w:val="auto"/>
          <w:sz w:val="24"/>
          <w:szCs w:val="24"/>
          <w:lang w:val="en-US"/>
        </w:rPr>
        <w:t>Rasio</w:t>
      </w:r>
      <w:proofErr w:type="spellEnd"/>
      <w:r w:rsidRPr="00257E0D">
        <w:rPr>
          <w:rFonts w:ascii="Times New Roman" w:hAnsi="Times New Roman" w:cs="Times New Roman"/>
          <w:b/>
          <w:bCs/>
          <w:color w:val="auto"/>
          <w:sz w:val="24"/>
          <w:szCs w:val="24"/>
          <w:lang w:val="en-US"/>
        </w:rPr>
        <w:t xml:space="preserve"> </w:t>
      </w:r>
      <w:proofErr w:type="spellStart"/>
      <w:r w:rsidRPr="00257E0D">
        <w:rPr>
          <w:rFonts w:ascii="Times New Roman" w:hAnsi="Times New Roman" w:cs="Times New Roman"/>
          <w:b/>
          <w:bCs/>
          <w:color w:val="auto"/>
          <w:sz w:val="24"/>
          <w:szCs w:val="24"/>
          <w:lang w:val="en-US"/>
        </w:rPr>
        <w:t>Likuiditas</w:t>
      </w:r>
      <w:proofErr w:type="spellEnd"/>
    </w:p>
    <w:p w14:paraId="5E562D14" w14:textId="0D915659" w:rsidR="008C1E16" w:rsidRPr="00257E0D" w:rsidRDefault="008C1E16" w:rsidP="008C1E16">
      <w:pPr>
        <w:pStyle w:val="NoSpacing"/>
        <w:ind w:firstLine="709"/>
        <w:jc w:val="both"/>
        <w:rPr>
          <w:rFonts w:ascii="Times New Roman" w:hAnsi="Times New Roman" w:cs="Times New Roman"/>
          <w:sz w:val="24"/>
          <w:szCs w:val="24"/>
          <w:lang w:val="en-US"/>
        </w:rPr>
      </w:pPr>
      <w:proofErr w:type="spellStart"/>
      <w:r w:rsidRPr="00257E0D">
        <w:rPr>
          <w:rFonts w:ascii="Times New Roman" w:hAnsi="Times New Roman" w:cs="Times New Roman"/>
          <w:sz w:val="24"/>
          <w:szCs w:val="24"/>
          <w:lang w:val="en-US"/>
        </w:rPr>
        <w:t>Rasio</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likuiditas</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merupakan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rasio</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digunakan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mengukur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seberapa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likuid</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suatu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Kasmir</w:t>
      </w:r>
      <w:proofErr w:type="spellEnd"/>
      <w:r w:rsidRPr="00257E0D">
        <w:rPr>
          <w:rFonts w:ascii="Times New Roman" w:hAnsi="Times New Roman" w:cs="Times New Roman"/>
          <w:sz w:val="24"/>
          <w:szCs w:val="24"/>
          <w:lang w:val="en-US"/>
        </w:rPr>
        <w:t xml:space="preserve">, 2012). </w:t>
      </w:r>
      <w:proofErr w:type="spellStart"/>
      <w:r w:rsidRPr="00257E0D">
        <w:rPr>
          <w:rFonts w:ascii="Times New Roman" w:hAnsi="Times New Roman" w:cs="Times New Roman"/>
          <w:sz w:val="24"/>
          <w:szCs w:val="24"/>
          <w:lang w:val="en-US"/>
        </w:rPr>
        <w:t>Suatu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dikatakan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likuid</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jika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tersebut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mampu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menyelesaikan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kewajiban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jangka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pendeknya</w:t>
      </w:r>
      <w:proofErr w:type="spellEnd"/>
      <w:r w:rsidRPr="00257E0D">
        <w:rPr>
          <w:rFonts w:ascii="Times New Roman" w:hAnsi="Times New Roman" w:cs="Times New Roman"/>
          <w:sz w:val="24"/>
          <w:szCs w:val="24"/>
          <w:lang w:val="en-US"/>
        </w:rPr>
        <w:t xml:space="preserve"> pada </w:t>
      </w:r>
      <w:proofErr w:type="spellStart"/>
      <w:r w:rsidRPr="00257E0D">
        <w:rPr>
          <w:rFonts w:ascii="Times New Roman" w:hAnsi="Times New Roman" w:cs="Times New Roman"/>
          <w:sz w:val="24"/>
          <w:szCs w:val="24"/>
          <w:lang w:val="en-US"/>
        </w:rPr>
        <w:t>saat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jatuh</w:t>
      </w:r>
      <w:proofErr w:type="spellEnd"/>
      <w:r w:rsidRPr="00257E0D">
        <w:rPr>
          <w:rFonts w:ascii="Times New Roman" w:hAnsi="Times New Roman" w:cs="Times New Roman"/>
          <w:sz w:val="24"/>
          <w:szCs w:val="24"/>
          <w:lang w:val="en-US"/>
        </w:rPr>
        <w:t xml:space="preserve"> tempo. Ketika </w:t>
      </w:r>
      <w:proofErr w:type="spellStart"/>
      <w:r w:rsidRPr="00257E0D">
        <w:rPr>
          <w:rFonts w:ascii="Times New Roman" w:hAnsi="Times New Roman" w:cs="Times New Roman"/>
          <w:sz w:val="24"/>
          <w:szCs w:val="24"/>
          <w:lang w:val="en-US"/>
        </w:rPr>
        <w:t>rasio</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likuiditas</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tinggi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memiliki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kemampuan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memenuhi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kewajiban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hutang</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jangka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pendeknya</w:t>
      </w:r>
      <w:proofErr w:type="spellEnd"/>
      <w:r w:rsidRPr="00257E0D">
        <w:rPr>
          <w:rFonts w:ascii="Times New Roman" w:hAnsi="Times New Roman" w:cs="Times New Roman"/>
          <w:sz w:val="24"/>
          <w:szCs w:val="24"/>
          <w:lang w:val="en-US"/>
        </w:rPr>
        <w:t>.</w:t>
      </w:r>
    </w:p>
    <w:p w14:paraId="46031523" w14:textId="0CFD0E0F" w:rsidR="007E3BD4" w:rsidRPr="00257E0D" w:rsidRDefault="007E3BD4" w:rsidP="007E3BD4">
      <w:pPr>
        <w:pStyle w:val="NoSpacing"/>
        <w:ind w:firstLine="709"/>
        <w:jc w:val="both"/>
        <w:rPr>
          <w:rFonts w:ascii="Times New Roman" w:hAnsi="Times New Roman" w:cs="Times New Roman"/>
          <w:sz w:val="24"/>
          <w:szCs w:val="24"/>
          <w:lang w:val="en-US"/>
        </w:rPr>
      </w:pPr>
      <w:r w:rsidRPr="00257E0D">
        <w:rPr>
          <w:rFonts w:ascii="Times New Roman" w:hAnsi="Times New Roman" w:cs="Times New Roman"/>
          <w:i/>
          <w:iCs/>
          <w:sz w:val="24"/>
          <w:szCs w:val="24"/>
          <w:lang w:val="en-US"/>
        </w:rPr>
        <w:t>Quick ratio</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merupakan</w:t>
      </w:r>
      <w:proofErr w:type="spellEnd"/>
      <w:r w:rsidRPr="00257E0D">
        <w:rPr>
          <w:rFonts w:ascii="Times New Roman" w:hAnsi="Times New Roman" w:cs="Times New Roman"/>
          <w:sz w:val="24"/>
          <w:szCs w:val="24"/>
          <w:lang w:val="en-US"/>
        </w:rPr>
        <w:t xml:space="preserve"> salah </w:t>
      </w:r>
      <w:proofErr w:type="spellStart"/>
      <w:r w:rsidRPr="00257E0D">
        <w:rPr>
          <w:rFonts w:ascii="Times New Roman" w:hAnsi="Times New Roman" w:cs="Times New Roman"/>
          <w:sz w:val="24"/>
          <w:szCs w:val="24"/>
          <w:lang w:val="en-US"/>
        </w:rPr>
        <w:t>satu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indikator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likuiditas</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jangka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pendek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atau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kemampuan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dalam</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memenuhi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kewajiban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jangka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pendeknya</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Quick ratio</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hanya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memperhitungkan</w:t>
      </w:r>
      <w:proofErr w:type="spellEnd"/>
      <w:r w:rsidRPr="00257E0D">
        <w:rPr>
          <w:rFonts w:ascii="Times New Roman" w:hAnsi="Times New Roman" w:cs="Times New Roman"/>
          <w:sz w:val="24"/>
          <w:szCs w:val="24"/>
          <w:lang w:val="en-US"/>
        </w:rPr>
        <w:t xml:space="preserve"> kas dan item </w:t>
      </w:r>
      <w:proofErr w:type="spellStart"/>
      <w:r w:rsidRPr="00257E0D">
        <w:rPr>
          <w:rFonts w:ascii="Times New Roman" w:hAnsi="Times New Roman" w:cs="Times New Roman"/>
          <w:sz w:val="24"/>
          <w:szCs w:val="24"/>
          <w:lang w:val="en-US"/>
        </w:rPr>
        <w:t>setara</w:t>
      </w:r>
      <w:proofErr w:type="spellEnd"/>
      <w:r w:rsidRPr="00257E0D">
        <w:rPr>
          <w:rFonts w:ascii="Times New Roman" w:hAnsi="Times New Roman" w:cs="Times New Roman"/>
          <w:sz w:val="24"/>
          <w:szCs w:val="24"/>
          <w:lang w:val="en-US"/>
        </w:rPr>
        <w:t xml:space="preserve"> kas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perhitungannya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Rasio</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mengabaikan</w:t>
      </w:r>
      <w:proofErr w:type="spellEnd"/>
      <w:r w:rsidRPr="00257E0D">
        <w:rPr>
          <w:rFonts w:ascii="Times New Roman" w:hAnsi="Times New Roman" w:cs="Times New Roman"/>
          <w:sz w:val="24"/>
          <w:szCs w:val="24"/>
          <w:lang w:val="en-US"/>
        </w:rPr>
        <w:t xml:space="preserve"> item lain yang </w:t>
      </w:r>
      <w:proofErr w:type="spellStart"/>
      <w:r w:rsidRPr="00257E0D">
        <w:rPr>
          <w:rFonts w:ascii="Times New Roman" w:hAnsi="Times New Roman" w:cs="Times New Roman"/>
          <w:sz w:val="24"/>
          <w:szCs w:val="24"/>
          <w:lang w:val="en-US"/>
        </w:rPr>
        <w:t>mungkin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tidak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cepat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diubah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menjadi</w:t>
      </w:r>
      <w:proofErr w:type="spellEnd"/>
      <w:r w:rsidRPr="00257E0D">
        <w:rPr>
          <w:rFonts w:ascii="Times New Roman" w:hAnsi="Times New Roman" w:cs="Times New Roman"/>
          <w:sz w:val="24"/>
          <w:szCs w:val="24"/>
          <w:lang w:val="en-US"/>
        </w:rPr>
        <w:t xml:space="preserve"> uang </w:t>
      </w:r>
      <w:proofErr w:type="spellStart"/>
      <w:r w:rsidRPr="00257E0D">
        <w:rPr>
          <w:rFonts w:ascii="Times New Roman" w:hAnsi="Times New Roman" w:cs="Times New Roman"/>
          <w:sz w:val="24"/>
          <w:szCs w:val="24"/>
          <w:lang w:val="en-US"/>
        </w:rPr>
        <w:t>tunai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mudah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perhitungan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Persediaan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tidak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termasuk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dalam</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penghitungan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karena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persediaan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memerlukan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waktu</w:t>
      </w:r>
      <w:proofErr w:type="spellEnd"/>
      <w:r w:rsidRPr="00257E0D">
        <w:rPr>
          <w:rFonts w:ascii="Times New Roman" w:hAnsi="Times New Roman" w:cs="Times New Roman"/>
          <w:sz w:val="24"/>
          <w:szCs w:val="24"/>
          <w:lang w:val="en-US"/>
        </w:rPr>
        <w:t xml:space="preserve"> yang lama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diubah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menjadi</w:t>
      </w:r>
      <w:proofErr w:type="spellEnd"/>
      <w:r w:rsidRPr="00257E0D">
        <w:rPr>
          <w:rFonts w:ascii="Times New Roman" w:hAnsi="Times New Roman" w:cs="Times New Roman"/>
          <w:sz w:val="24"/>
          <w:szCs w:val="24"/>
          <w:lang w:val="en-US"/>
        </w:rPr>
        <w:t xml:space="preserve"> uang </w:t>
      </w:r>
      <w:proofErr w:type="spellStart"/>
      <w:r w:rsidRPr="00257E0D">
        <w:rPr>
          <w:rFonts w:ascii="Times New Roman" w:hAnsi="Times New Roman" w:cs="Times New Roman"/>
          <w:sz w:val="24"/>
          <w:szCs w:val="24"/>
          <w:lang w:val="en-US"/>
        </w:rPr>
        <w:t>tunai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Menurut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Kasmir</w:t>
      </w:r>
      <w:proofErr w:type="spellEnd"/>
      <w:r w:rsidRPr="00257E0D">
        <w:rPr>
          <w:rFonts w:ascii="Times New Roman" w:hAnsi="Times New Roman" w:cs="Times New Roman"/>
          <w:sz w:val="24"/>
          <w:szCs w:val="24"/>
          <w:lang w:val="en-US"/>
        </w:rPr>
        <w:t xml:space="preserve"> (2014) </w:t>
      </w:r>
      <w:r w:rsidRPr="00257E0D">
        <w:rPr>
          <w:rFonts w:ascii="Times New Roman" w:hAnsi="Times New Roman" w:cs="Times New Roman"/>
          <w:i/>
          <w:iCs/>
          <w:sz w:val="24"/>
          <w:szCs w:val="24"/>
          <w:lang w:val="en-US"/>
        </w:rPr>
        <w:t>quick ratio</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rasio</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cepat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atau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rasio</w:t>
      </w:r>
      <w:proofErr w:type="spellEnd"/>
      <w:r w:rsidRPr="00257E0D">
        <w:rPr>
          <w:rFonts w:ascii="Times New Roman" w:hAnsi="Times New Roman" w:cs="Times New Roman"/>
          <w:sz w:val="24"/>
          <w:szCs w:val="24"/>
          <w:lang w:val="en-US"/>
        </w:rPr>
        <w:t xml:space="preserve"> sangat </w:t>
      </w:r>
      <w:proofErr w:type="spellStart"/>
      <w:r w:rsidRPr="00257E0D">
        <w:rPr>
          <w:rFonts w:ascii="Times New Roman" w:hAnsi="Times New Roman" w:cs="Times New Roman"/>
          <w:sz w:val="24"/>
          <w:szCs w:val="24"/>
          <w:lang w:val="en-US"/>
        </w:rPr>
        <w:t>lancar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atau</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acid test ratio</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menunjukkan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kemampuan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dalam</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membayar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kewajiban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atau</w:t>
      </w:r>
      <w:proofErr w:type="spellEnd"/>
      <w:r w:rsidRPr="00257E0D">
        <w:rPr>
          <w:rFonts w:ascii="Times New Roman" w:hAnsi="Times New Roman" w:cs="Times New Roman"/>
          <w:sz w:val="24"/>
          <w:szCs w:val="24"/>
          <w:lang w:val="en-US"/>
        </w:rPr>
        <w:t xml:space="preserve"> utang </w:t>
      </w:r>
      <w:proofErr w:type="spellStart"/>
      <w:r w:rsidRPr="00257E0D">
        <w:rPr>
          <w:rFonts w:ascii="Times New Roman" w:hAnsi="Times New Roman" w:cs="Times New Roman"/>
          <w:sz w:val="24"/>
          <w:szCs w:val="24"/>
          <w:lang w:val="en-US"/>
        </w:rPr>
        <w:t>lancar</w:t>
      </w:r>
      <w:proofErr w:type="spellEnd"/>
      <w:r w:rsidRPr="00257E0D">
        <w:rPr>
          <w:rFonts w:ascii="Times New Roman" w:hAnsi="Times New Roman" w:cs="Times New Roman"/>
          <w:sz w:val="24"/>
          <w:szCs w:val="24"/>
          <w:lang w:val="en-US"/>
        </w:rPr>
        <w:t xml:space="preserve"> (utang </w:t>
      </w:r>
      <w:proofErr w:type="spellStart"/>
      <w:r w:rsidRPr="00257E0D">
        <w:rPr>
          <w:rFonts w:ascii="Times New Roman" w:hAnsi="Times New Roman" w:cs="Times New Roman"/>
          <w:sz w:val="24"/>
          <w:szCs w:val="24"/>
          <w:lang w:val="en-US"/>
        </w:rPr>
        <w:t>jangka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pendek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aktiva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lancar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tanpa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memperhitungkan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persediaannya</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inventory</w:t>
      </w:r>
      <w:r w:rsidRPr="00257E0D">
        <w:rPr>
          <w:rFonts w:ascii="Times New Roman" w:hAnsi="Times New Roman" w:cs="Times New Roman"/>
          <w:sz w:val="24"/>
          <w:szCs w:val="24"/>
          <w:lang w:val="en-US"/>
        </w:rPr>
        <w:t>).</w:t>
      </w:r>
    </w:p>
    <w:p w14:paraId="1BAA5F43" w14:textId="63111237" w:rsidR="007E3BD4" w:rsidRPr="00257E0D" w:rsidRDefault="007E3BD4" w:rsidP="007E3BD4">
      <w:pPr>
        <w:pStyle w:val="NoSpacing"/>
        <w:ind w:firstLine="709"/>
        <w:jc w:val="both"/>
        <w:rPr>
          <w:rFonts w:ascii="Times New Roman" w:hAnsi="Times New Roman" w:cs="Times New Roman"/>
          <w:sz w:val="24"/>
          <w:szCs w:val="24"/>
          <w:lang w:val="en-US"/>
        </w:rPr>
      </w:pPr>
      <w:proofErr w:type="spellStart"/>
      <w:r w:rsidRPr="00257E0D">
        <w:rPr>
          <w:rFonts w:ascii="Times New Roman" w:hAnsi="Times New Roman" w:cs="Times New Roman"/>
          <w:sz w:val="24"/>
          <w:szCs w:val="24"/>
          <w:lang w:val="en-US"/>
        </w:rPr>
        <w:t>Rumus</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mengukur</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quick ratio</w:t>
      </w:r>
      <w:r w:rsidRPr="00257E0D">
        <w:rPr>
          <w:rFonts w:ascii="Times New Roman" w:hAnsi="Times New Roman" w:cs="Times New Roman"/>
          <w:sz w:val="24"/>
          <w:szCs w:val="24"/>
          <w:lang w:val="en-US"/>
        </w:rPr>
        <w:t xml:space="preserve"> (CR) </w:t>
      </w:r>
      <w:proofErr w:type="spellStart"/>
      <w:r w:rsidRPr="00257E0D">
        <w:rPr>
          <w:rFonts w:ascii="Times New Roman" w:hAnsi="Times New Roman" w:cs="Times New Roman"/>
          <w:sz w:val="24"/>
          <w:szCs w:val="24"/>
          <w:lang w:val="en-US"/>
        </w:rPr>
        <w:t>didapatkan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cara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aktiva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lancar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dikurangi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persediaan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lalu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hasilnya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dibagi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utang </w:t>
      </w:r>
      <w:proofErr w:type="spellStart"/>
      <w:r w:rsidRPr="00257E0D">
        <w:rPr>
          <w:rFonts w:ascii="Times New Roman" w:hAnsi="Times New Roman" w:cs="Times New Roman"/>
          <w:sz w:val="24"/>
          <w:szCs w:val="24"/>
          <w:lang w:val="en-US"/>
        </w:rPr>
        <w:t>lancar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atau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digambarkan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sebagai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berikut</w:t>
      </w:r>
      <w:proofErr w:type="spellEnd"/>
      <w:r w:rsidRPr="00257E0D">
        <w:rPr>
          <w:rFonts w:ascii="Times New Roman" w:hAnsi="Times New Roman" w:cs="Times New Roman"/>
          <w:sz w:val="24"/>
          <w:szCs w:val="24"/>
          <w:lang w:val="en-US"/>
        </w:rPr>
        <w:t>:</w:t>
      </w:r>
    </w:p>
    <w:p w14:paraId="5E3357E0" w14:textId="54BE906A" w:rsidR="007E3BD4" w:rsidRPr="00A27BC5" w:rsidRDefault="00A27BC5" w:rsidP="007E3BD4">
      <w:pPr>
        <w:pStyle w:val="NoSpacing"/>
        <w:rPr>
          <w:rFonts w:ascii="Times New Roman" w:hAnsi="Times New Roman" w:cs="Times New Roman"/>
          <w:sz w:val="20"/>
          <w:szCs w:val="20"/>
        </w:rPr>
      </w:pPr>
      <m:oMathPara>
        <m:oMath>
          <m:r>
            <m:rPr>
              <m:sty m:val="b"/>
            </m:rPr>
            <w:rPr>
              <w:rFonts w:ascii="Cambria Math" w:hAnsi="Cambria Math" w:cs="Times New Roman"/>
              <w:sz w:val="20"/>
              <w:szCs w:val="20"/>
            </w:rPr>
            <w:lastRenderedPageBreak/>
            <m:t>Quick</m:t>
          </m:r>
          <m:r>
            <m:rPr>
              <m:sty m:val="p"/>
            </m:rPr>
            <w:rPr>
              <w:rFonts w:ascii="Cambria Math" w:hAnsi="Cambria Math" w:cs="Times New Roman"/>
              <w:sz w:val="20"/>
              <w:szCs w:val="20"/>
            </w:rPr>
            <m:t xml:space="preserve"> </m:t>
          </m:r>
          <m:r>
            <m:rPr>
              <m:sty m:val="b"/>
            </m:rPr>
            <w:rPr>
              <w:rFonts w:ascii="Cambria Math" w:hAnsi="Cambria Math" w:cs="Times New Roman"/>
              <w:sz w:val="20"/>
              <w:szCs w:val="20"/>
            </w:rPr>
            <m:t>Ratio</m:t>
          </m:r>
          <m:r>
            <m:rPr>
              <m:sty m:val="p"/>
            </m:rPr>
            <w:rPr>
              <w:rFonts w:ascii="Cambria Math" w:hAnsi="Cambria Math" w:cs="Times New Roman"/>
              <w:sz w:val="20"/>
              <w:szCs w:val="20"/>
            </w:rPr>
            <m:t xml:space="preserve"> = </m:t>
          </m:r>
          <m:f>
            <m:fPr>
              <m:ctrlPr>
                <w:rPr>
                  <w:rFonts w:ascii="Cambria Math" w:hAnsi="Cambria Math" w:cs="Times New Roman"/>
                  <w:sz w:val="20"/>
                  <w:szCs w:val="20"/>
                </w:rPr>
              </m:ctrlPr>
            </m:fPr>
            <m:num>
              <m:r>
                <m:rPr>
                  <m:sty m:val="b"/>
                </m:rPr>
                <w:rPr>
                  <w:rFonts w:ascii="Cambria Math" w:hAnsi="Cambria Math" w:cs="Times New Roman"/>
                  <w:sz w:val="20"/>
                  <w:szCs w:val="20"/>
                </w:rPr>
                <m:t>Aktiva</m:t>
              </m:r>
              <m:r>
                <m:rPr>
                  <m:sty m:val="p"/>
                </m:rPr>
                <w:rPr>
                  <w:rFonts w:ascii="Cambria Math" w:hAnsi="Cambria Math" w:cs="Times New Roman"/>
                  <w:sz w:val="20"/>
                  <w:szCs w:val="20"/>
                </w:rPr>
                <m:t xml:space="preserve"> </m:t>
              </m:r>
              <m:r>
                <m:rPr>
                  <m:sty m:val="b"/>
                </m:rPr>
                <w:rPr>
                  <w:rFonts w:ascii="Cambria Math" w:hAnsi="Cambria Math" w:cs="Times New Roman"/>
                  <w:sz w:val="20"/>
                  <w:szCs w:val="20"/>
                </w:rPr>
                <m:t>Lancar</m:t>
              </m:r>
              <m:r>
                <m:rPr>
                  <m:sty m:val="p"/>
                </m:rPr>
                <w:rPr>
                  <w:rFonts w:ascii="Cambria Math" w:hAnsi="Cambria Math" w:cs="Times New Roman"/>
                  <w:sz w:val="20"/>
                  <w:szCs w:val="20"/>
                </w:rPr>
                <m:t>-</m:t>
              </m:r>
              <m:r>
                <m:rPr>
                  <m:sty m:val="b"/>
                </m:rPr>
                <w:rPr>
                  <w:rFonts w:ascii="Cambria Math" w:hAnsi="Cambria Math" w:cs="Times New Roman"/>
                  <w:sz w:val="20"/>
                  <w:szCs w:val="20"/>
                </w:rPr>
                <m:t>Persediaan</m:t>
              </m:r>
            </m:num>
            <m:den>
              <m:r>
                <m:rPr>
                  <m:sty m:val="b"/>
                </m:rPr>
                <w:rPr>
                  <w:rFonts w:ascii="Cambria Math" w:hAnsi="Cambria Math" w:cs="Times New Roman"/>
                  <w:sz w:val="20"/>
                  <w:szCs w:val="20"/>
                </w:rPr>
                <m:t>Utang</m:t>
              </m:r>
              <m:r>
                <m:rPr>
                  <m:sty m:val="p"/>
                </m:rPr>
                <w:rPr>
                  <w:rFonts w:ascii="Cambria Math" w:hAnsi="Cambria Math" w:cs="Times New Roman"/>
                  <w:sz w:val="20"/>
                  <w:szCs w:val="20"/>
                </w:rPr>
                <m:t xml:space="preserve"> </m:t>
              </m:r>
              <m:r>
                <m:rPr>
                  <m:sty m:val="b"/>
                </m:rPr>
                <w:rPr>
                  <w:rFonts w:ascii="Cambria Math" w:hAnsi="Cambria Math" w:cs="Times New Roman"/>
                  <w:sz w:val="20"/>
                  <w:szCs w:val="20"/>
                </w:rPr>
                <m:t>Lancar</m:t>
              </m:r>
            </m:den>
          </m:f>
        </m:oMath>
      </m:oMathPara>
    </w:p>
    <w:p w14:paraId="24C96960" w14:textId="77777777" w:rsidR="007E3BD4" w:rsidRPr="00257E0D" w:rsidRDefault="007E3BD4" w:rsidP="007E3BD4">
      <w:pPr>
        <w:pStyle w:val="NoSpacing"/>
        <w:jc w:val="both"/>
        <w:rPr>
          <w:rFonts w:ascii="Times New Roman" w:hAnsi="Times New Roman" w:cs="Times New Roman"/>
          <w:sz w:val="24"/>
          <w:szCs w:val="24"/>
          <w:lang w:val="en-US"/>
        </w:rPr>
      </w:pPr>
    </w:p>
    <w:p w14:paraId="041FB677" w14:textId="6200D096" w:rsidR="00B2596B" w:rsidRPr="00257E0D" w:rsidRDefault="00B2596B" w:rsidP="006802BC">
      <w:pPr>
        <w:pStyle w:val="Heading2"/>
        <w:numPr>
          <w:ilvl w:val="1"/>
          <w:numId w:val="22"/>
        </w:numPr>
        <w:ind w:left="426"/>
        <w:rPr>
          <w:rFonts w:ascii="Times New Roman" w:hAnsi="Times New Roman" w:cs="Times New Roman"/>
          <w:b/>
          <w:bCs/>
          <w:color w:val="auto"/>
          <w:sz w:val="24"/>
          <w:szCs w:val="24"/>
          <w:lang w:val="en-US"/>
        </w:rPr>
      </w:pPr>
      <w:proofErr w:type="spellStart"/>
      <w:r w:rsidRPr="00257E0D">
        <w:rPr>
          <w:rFonts w:ascii="Times New Roman" w:hAnsi="Times New Roman" w:cs="Times New Roman"/>
          <w:b/>
          <w:bCs/>
          <w:color w:val="auto"/>
          <w:sz w:val="24"/>
          <w:szCs w:val="24"/>
          <w:lang w:val="en-US"/>
        </w:rPr>
        <w:t>Rasio</w:t>
      </w:r>
      <w:proofErr w:type="spellEnd"/>
      <w:r w:rsidRPr="00257E0D">
        <w:rPr>
          <w:rFonts w:ascii="Times New Roman" w:hAnsi="Times New Roman" w:cs="Times New Roman"/>
          <w:b/>
          <w:bCs/>
          <w:color w:val="auto"/>
          <w:sz w:val="24"/>
          <w:szCs w:val="24"/>
          <w:lang w:val="en-US"/>
        </w:rPr>
        <w:t xml:space="preserve"> </w:t>
      </w:r>
      <w:proofErr w:type="spellStart"/>
      <w:r w:rsidRPr="00257E0D">
        <w:rPr>
          <w:rFonts w:ascii="Times New Roman" w:hAnsi="Times New Roman" w:cs="Times New Roman"/>
          <w:b/>
          <w:bCs/>
          <w:color w:val="auto"/>
          <w:sz w:val="24"/>
          <w:szCs w:val="24"/>
          <w:lang w:val="en-US"/>
        </w:rPr>
        <w:t>Solvabilitas</w:t>
      </w:r>
      <w:proofErr w:type="spellEnd"/>
    </w:p>
    <w:p w14:paraId="452CEE80" w14:textId="6A4F80F9" w:rsidR="00434303" w:rsidRPr="00257E0D" w:rsidRDefault="00F92F9E" w:rsidP="00434303">
      <w:pPr>
        <w:pStyle w:val="NoSpacing"/>
        <w:ind w:firstLine="709"/>
        <w:jc w:val="both"/>
        <w:rPr>
          <w:rFonts w:ascii="Times New Roman" w:hAnsi="Times New Roman" w:cs="Times New Roman"/>
          <w:sz w:val="24"/>
          <w:szCs w:val="24"/>
          <w:lang w:val="en-US"/>
        </w:rPr>
      </w:pPr>
      <w:r w:rsidRPr="00257E0D">
        <w:rPr>
          <w:rFonts w:ascii="Times New Roman" w:hAnsi="Times New Roman" w:cs="Times New Roman"/>
          <w:sz w:val="24"/>
          <w:szCs w:val="24"/>
        </w:rPr>
        <w:t xml:space="preserve">Rasio </w:t>
      </w:r>
      <w:proofErr w:type="spellStart"/>
      <w:r w:rsidRPr="00921994">
        <w:rPr>
          <w:rFonts w:ascii="Times New Roman" w:hAnsi="Times New Roman" w:cs="Times New Roman"/>
          <w:i/>
          <w:iCs/>
          <w:sz w:val="24"/>
          <w:szCs w:val="24"/>
        </w:rPr>
        <w:t>leverage</w:t>
      </w:r>
      <w:proofErr w:type="spellEnd"/>
      <w:r w:rsidRPr="00257E0D">
        <w:rPr>
          <w:rFonts w:ascii="Times New Roman" w:hAnsi="Times New Roman" w:cs="Times New Roman"/>
          <w:sz w:val="24"/>
          <w:szCs w:val="24"/>
        </w:rPr>
        <w:t xml:space="preserve"> adalah rasio yang digunakan untuk mengukur sejauh mana aset perusahaan dibiayai dari utang. </w:t>
      </w:r>
      <w:proofErr w:type="spellStart"/>
      <w:r w:rsidRPr="00303615">
        <w:rPr>
          <w:rFonts w:ascii="Times New Roman" w:hAnsi="Times New Roman" w:cs="Times New Roman"/>
          <w:i/>
          <w:iCs/>
          <w:sz w:val="24"/>
          <w:szCs w:val="24"/>
        </w:rPr>
        <w:t>Leverage</w:t>
      </w:r>
      <w:proofErr w:type="spellEnd"/>
      <w:r w:rsidRPr="00257E0D">
        <w:rPr>
          <w:rFonts w:ascii="Times New Roman" w:hAnsi="Times New Roman" w:cs="Times New Roman"/>
          <w:sz w:val="24"/>
          <w:szCs w:val="24"/>
        </w:rPr>
        <w:t xml:space="preserve"> menunjukkan pengaruh terhadap tingkat investasi dan peluang investasi pada perusahaan </w:t>
      </w:r>
      <w:proofErr w:type="spellStart"/>
      <w:r w:rsidRPr="00257E0D">
        <w:rPr>
          <w:rFonts w:ascii="Times New Roman" w:hAnsi="Times New Roman" w:cs="Times New Roman"/>
          <w:sz w:val="24"/>
          <w:szCs w:val="24"/>
        </w:rPr>
        <w:t>dimana</w:t>
      </w:r>
      <w:proofErr w:type="spellEnd"/>
      <w:r w:rsidRPr="00257E0D">
        <w:rPr>
          <w:rFonts w:ascii="Times New Roman" w:hAnsi="Times New Roman" w:cs="Times New Roman"/>
          <w:sz w:val="24"/>
          <w:szCs w:val="24"/>
        </w:rPr>
        <w:t xml:space="preserve"> tingkat hutang dari suatu perusahaan secara tidak langsung akan mempengaruhi minat dan kepercayaan investor dalam berinvestasi (</w:t>
      </w:r>
      <w:proofErr w:type="spellStart"/>
      <w:r w:rsidRPr="00257E0D">
        <w:rPr>
          <w:rFonts w:ascii="Times New Roman" w:hAnsi="Times New Roman" w:cs="Times New Roman"/>
          <w:sz w:val="24"/>
          <w:szCs w:val="24"/>
        </w:rPr>
        <w:t>Rohmadini</w:t>
      </w:r>
      <w:proofErr w:type="spellEnd"/>
      <w:r w:rsidRPr="00257E0D">
        <w:rPr>
          <w:rFonts w:ascii="Times New Roman" w:hAnsi="Times New Roman" w:cs="Times New Roman"/>
          <w:sz w:val="24"/>
          <w:szCs w:val="24"/>
        </w:rPr>
        <w:t xml:space="preserve"> </w:t>
      </w:r>
      <w:proofErr w:type="spellStart"/>
      <w:r w:rsidRPr="00257E0D">
        <w:rPr>
          <w:rFonts w:ascii="Times New Roman" w:hAnsi="Times New Roman" w:cs="Times New Roman"/>
          <w:sz w:val="24"/>
          <w:szCs w:val="24"/>
        </w:rPr>
        <w:t>et</w:t>
      </w:r>
      <w:proofErr w:type="spellEnd"/>
      <w:r w:rsidRPr="00257E0D">
        <w:rPr>
          <w:rFonts w:ascii="Times New Roman" w:hAnsi="Times New Roman" w:cs="Times New Roman"/>
          <w:sz w:val="24"/>
          <w:szCs w:val="24"/>
        </w:rPr>
        <w:t xml:space="preserve"> </w:t>
      </w:r>
      <w:proofErr w:type="spellStart"/>
      <w:r w:rsidRPr="00257E0D">
        <w:rPr>
          <w:rFonts w:ascii="Times New Roman" w:hAnsi="Times New Roman" w:cs="Times New Roman"/>
          <w:sz w:val="24"/>
          <w:szCs w:val="24"/>
        </w:rPr>
        <w:t>al.</w:t>
      </w:r>
      <w:proofErr w:type="spellEnd"/>
      <w:r w:rsidRPr="00257E0D">
        <w:rPr>
          <w:rFonts w:ascii="Times New Roman" w:hAnsi="Times New Roman" w:cs="Times New Roman"/>
          <w:sz w:val="24"/>
          <w:szCs w:val="24"/>
        </w:rPr>
        <w:t xml:space="preserve">, 2018). </w:t>
      </w:r>
    </w:p>
    <w:p w14:paraId="479002C2" w14:textId="0713B936" w:rsidR="00434303" w:rsidRPr="00257E0D" w:rsidRDefault="00F92F9E" w:rsidP="00434303">
      <w:pPr>
        <w:pStyle w:val="NoSpacing"/>
        <w:ind w:firstLine="709"/>
        <w:jc w:val="both"/>
        <w:rPr>
          <w:rFonts w:ascii="Times New Roman" w:hAnsi="Times New Roman" w:cs="Times New Roman"/>
          <w:sz w:val="24"/>
          <w:szCs w:val="24"/>
          <w:lang w:val="en-US"/>
        </w:rPr>
      </w:pPr>
      <w:proofErr w:type="spellStart"/>
      <w:r w:rsidRPr="00257E0D">
        <w:rPr>
          <w:rFonts w:ascii="Times New Roman" w:hAnsi="Times New Roman" w:cs="Times New Roman"/>
          <w:i/>
          <w:iCs/>
          <w:sz w:val="24"/>
          <w:szCs w:val="24"/>
        </w:rPr>
        <w:t>Debt</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to</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equity</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ratio</w:t>
      </w:r>
      <w:proofErr w:type="spellEnd"/>
      <w:r w:rsidRPr="00257E0D">
        <w:rPr>
          <w:rFonts w:ascii="Times New Roman" w:hAnsi="Times New Roman" w:cs="Times New Roman"/>
          <w:sz w:val="24"/>
          <w:szCs w:val="24"/>
        </w:rPr>
        <w:t xml:space="preserve"> (DER) merupakan suatu perbandingan atau rasio yang menunjukkan total kewajiban dengan ekuitas atau juga modal bersih yang dimiliki sebuah perusahaan setelah membayarkan seluruh kewajibannya. </w:t>
      </w:r>
      <w:proofErr w:type="spellStart"/>
      <w:r w:rsidRPr="00257E0D">
        <w:rPr>
          <w:rFonts w:ascii="Times New Roman" w:hAnsi="Times New Roman" w:cs="Times New Roman"/>
          <w:i/>
          <w:iCs/>
          <w:sz w:val="24"/>
          <w:szCs w:val="24"/>
        </w:rPr>
        <w:t>Debt</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to</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equity</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ratio</w:t>
      </w:r>
      <w:proofErr w:type="spellEnd"/>
      <w:r w:rsidRPr="00257E0D">
        <w:rPr>
          <w:rFonts w:ascii="Times New Roman" w:hAnsi="Times New Roman" w:cs="Times New Roman"/>
          <w:sz w:val="24"/>
          <w:szCs w:val="24"/>
        </w:rPr>
        <w:t xml:space="preserve"> (DER) juga merupakan rasio yang digunakan untuk menilai utang dengan ekuitas. Rasio ini dicari dengan cara membandingkan antara seluruh kewajiban, termasuk kewajiban lancar, dengan seluruh ekuitas. Rasio ini berfungsi untuk mengetahui setiap modal sendiri yang dijadikan untuk jaminan utang perusahaan (Kasmir, 2013)</w:t>
      </w:r>
      <w:r w:rsidRPr="00257E0D">
        <w:rPr>
          <w:rFonts w:ascii="Times New Roman" w:hAnsi="Times New Roman" w:cs="Times New Roman"/>
          <w:sz w:val="24"/>
          <w:szCs w:val="24"/>
          <w:lang w:val="en-US"/>
        </w:rPr>
        <w:t xml:space="preserve">. </w:t>
      </w:r>
    </w:p>
    <w:p w14:paraId="2FD09B27" w14:textId="2EC66FBF" w:rsidR="00434303" w:rsidRPr="00257E0D" w:rsidRDefault="00F92F9E" w:rsidP="00434303">
      <w:pPr>
        <w:pStyle w:val="NoSpacing"/>
        <w:ind w:firstLine="709"/>
        <w:jc w:val="both"/>
        <w:rPr>
          <w:rFonts w:ascii="Times New Roman" w:hAnsi="Times New Roman" w:cs="Times New Roman"/>
          <w:sz w:val="24"/>
          <w:szCs w:val="24"/>
          <w:lang w:val="en-US"/>
        </w:rPr>
      </w:pPr>
      <w:proofErr w:type="spellStart"/>
      <w:r w:rsidRPr="00257E0D">
        <w:rPr>
          <w:rFonts w:ascii="Times New Roman" w:hAnsi="Times New Roman" w:cs="Times New Roman"/>
          <w:i/>
          <w:iCs/>
          <w:sz w:val="24"/>
          <w:szCs w:val="24"/>
        </w:rPr>
        <w:t>Debt</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to</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equity</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ratio</w:t>
      </w:r>
      <w:proofErr w:type="spellEnd"/>
      <w:r w:rsidRPr="00257E0D">
        <w:rPr>
          <w:rFonts w:ascii="Times New Roman" w:hAnsi="Times New Roman" w:cs="Times New Roman"/>
          <w:sz w:val="24"/>
          <w:szCs w:val="24"/>
        </w:rPr>
        <w:t xml:space="preserve"> </w:t>
      </w:r>
      <w:r w:rsidR="005C7A57">
        <w:rPr>
          <w:rFonts w:ascii="Times New Roman" w:hAnsi="Times New Roman" w:cs="Times New Roman"/>
          <w:sz w:val="24"/>
          <w:szCs w:val="24"/>
          <w:lang w:val="en-US"/>
        </w:rPr>
        <w:t xml:space="preserve">juga </w:t>
      </w:r>
      <w:r w:rsidRPr="00257E0D">
        <w:rPr>
          <w:rFonts w:ascii="Times New Roman" w:hAnsi="Times New Roman" w:cs="Times New Roman"/>
          <w:sz w:val="24"/>
          <w:szCs w:val="24"/>
        </w:rPr>
        <w:t xml:space="preserve">merupakan rasio yang mengukur sejauh mana perusahaan dibiayai oleh utang. </w:t>
      </w:r>
      <w:proofErr w:type="spellStart"/>
      <w:r w:rsidRPr="00257E0D">
        <w:rPr>
          <w:rFonts w:ascii="Times New Roman" w:hAnsi="Times New Roman" w:cs="Times New Roman"/>
          <w:i/>
          <w:iCs/>
          <w:sz w:val="24"/>
          <w:szCs w:val="24"/>
        </w:rPr>
        <w:t>Debt</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to</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equity</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ratio</w:t>
      </w:r>
      <w:proofErr w:type="spellEnd"/>
      <w:r w:rsidRPr="00257E0D">
        <w:rPr>
          <w:rFonts w:ascii="Times New Roman" w:hAnsi="Times New Roman" w:cs="Times New Roman"/>
          <w:sz w:val="24"/>
          <w:szCs w:val="24"/>
        </w:rPr>
        <w:t xml:space="preserve"> merupakan rasio yang mengukur perbandingan tingkat penggunaan utang (</w:t>
      </w:r>
      <w:proofErr w:type="spellStart"/>
      <w:r w:rsidRPr="00257E0D">
        <w:rPr>
          <w:rFonts w:ascii="Times New Roman" w:hAnsi="Times New Roman" w:cs="Times New Roman"/>
          <w:i/>
          <w:iCs/>
          <w:sz w:val="24"/>
          <w:szCs w:val="24"/>
        </w:rPr>
        <w:t>leverage</w:t>
      </w:r>
      <w:proofErr w:type="spellEnd"/>
      <w:r w:rsidRPr="00257E0D">
        <w:rPr>
          <w:rFonts w:ascii="Times New Roman" w:hAnsi="Times New Roman" w:cs="Times New Roman"/>
          <w:sz w:val="24"/>
          <w:szCs w:val="24"/>
        </w:rPr>
        <w:t xml:space="preserve">) terhadap </w:t>
      </w:r>
      <w:r w:rsidRPr="00257E0D">
        <w:rPr>
          <w:rFonts w:ascii="Times New Roman" w:hAnsi="Times New Roman" w:cs="Times New Roman"/>
          <w:i/>
          <w:iCs/>
          <w:sz w:val="24"/>
          <w:szCs w:val="24"/>
        </w:rPr>
        <w:t>total</w:t>
      </w:r>
      <w:r w:rsidRPr="00257E0D">
        <w:rPr>
          <w:rFonts w:ascii="Times New Roman" w:hAnsi="Times New Roman" w:cs="Times New Roman"/>
          <w:sz w:val="24"/>
          <w:szCs w:val="24"/>
        </w:rPr>
        <w:t xml:space="preserve"> </w:t>
      </w:r>
      <w:proofErr w:type="spellStart"/>
      <w:r w:rsidRPr="00257E0D">
        <w:rPr>
          <w:rFonts w:ascii="Times New Roman" w:hAnsi="Times New Roman" w:cs="Times New Roman"/>
          <w:i/>
          <w:iCs/>
          <w:sz w:val="24"/>
          <w:szCs w:val="24"/>
        </w:rPr>
        <w:t>sharehoder’s</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equity</w:t>
      </w:r>
      <w:proofErr w:type="spellEnd"/>
      <w:r w:rsidRPr="00257E0D">
        <w:rPr>
          <w:rFonts w:ascii="Times New Roman" w:hAnsi="Times New Roman" w:cs="Times New Roman"/>
          <w:sz w:val="24"/>
          <w:szCs w:val="24"/>
        </w:rPr>
        <w:t xml:space="preserve"> yang dimiliki perusahaan. Secara matematis </w:t>
      </w:r>
      <w:proofErr w:type="spellStart"/>
      <w:r w:rsidRPr="00257E0D">
        <w:rPr>
          <w:rFonts w:ascii="Times New Roman" w:hAnsi="Times New Roman" w:cs="Times New Roman"/>
          <w:i/>
          <w:iCs/>
          <w:sz w:val="24"/>
          <w:szCs w:val="24"/>
        </w:rPr>
        <w:t>debt</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to</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equity</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ratio</w:t>
      </w:r>
      <w:proofErr w:type="spellEnd"/>
      <w:r w:rsidRPr="00257E0D">
        <w:rPr>
          <w:rFonts w:ascii="Times New Roman" w:hAnsi="Times New Roman" w:cs="Times New Roman"/>
          <w:sz w:val="24"/>
          <w:szCs w:val="24"/>
        </w:rPr>
        <w:t xml:space="preserve"> adalah perbandingan antara total utang atau </w:t>
      </w:r>
      <w:r w:rsidRPr="00257E0D">
        <w:rPr>
          <w:rFonts w:ascii="Times New Roman" w:hAnsi="Times New Roman" w:cs="Times New Roman"/>
          <w:i/>
          <w:iCs/>
          <w:sz w:val="24"/>
          <w:szCs w:val="24"/>
        </w:rPr>
        <w:t xml:space="preserve">total </w:t>
      </w:r>
      <w:proofErr w:type="spellStart"/>
      <w:r w:rsidRPr="00257E0D">
        <w:rPr>
          <w:rFonts w:ascii="Times New Roman" w:hAnsi="Times New Roman" w:cs="Times New Roman"/>
          <w:i/>
          <w:iCs/>
          <w:sz w:val="24"/>
          <w:szCs w:val="24"/>
        </w:rPr>
        <w:t>debts</w:t>
      </w:r>
      <w:proofErr w:type="spellEnd"/>
      <w:r w:rsidRPr="00257E0D">
        <w:rPr>
          <w:rFonts w:ascii="Times New Roman" w:hAnsi="Times New Roman" w:cs="Times New Roman"/>
          <w:sz w:val="24"/>
          <w:szCs w:val="24"/>
        </w:rPr>
        <w:t xml:space="preserve"> dengan </w:t>
      </w:r>
      <w:r w:rsidRPr="00257E0D">
        <w:rPr>
          <w:rFonts w:ascii="Times New Roman" w:hAnsi="Times New Roman" w:cs="Times New Roman"/>
          <w:i/>
          <w:iCs/>
          <w:sz w:val="24"/>
          <w:szCs w:val="24"/>
        </w:rPr>
        <w:t xml:space="preserve">total </w:t>
      </w:r>
      <w:proofErr w:type="spellStart"/>
      <w:r w:rsidRPr="00257E0D">
        <w:rPr>
          <w:rFonts w:ascii="Times New Roman" w:hAnsi="Times New Roman" w:cs="Times New Roman"/>
          <w:i/>
          <w:iCs/>
          <w:sz w:val="24"/>
          <w:szCs w:val="24"/>
        </w:rPr>
        <w:t>sharehoder’s</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equity</w:t>
      </w:r>
      <w:proofErr w:type="spellEnd"/>
      <w:r w:rsidRPr="00257E0D">
        <w:rPr>
          <w:rFonts w:ascii="Times New Roman" w:hAnsi="Times New Roman" w:cs="Times New Roman"/>
          <w:i/>
          <w:iCs/>
          <w:sz w:val="24"/>
          <w:szCs w:val="24"/>
          <w:lang w:val="en-US"/>
        </w:rPr>
        <w:t xml:space="preserve"> </w:t>
      </w:r>
      <w:r w:rsidRPr="00257E0D">
        <w:rPr>
          <w:rFonts w:ascii="Times New Roman" w:hAnsi="Times New Roman" w:cs="Times New Roman"/>
          <w:sz w:val="24"/>
          <w:szCs w:val="24"/>
          <w:lang w:val="en-US"/>
        </w:rPr>
        <w:t>(</w:t>
      </w:r>
      <w:proofErr w:type="spellStart"/>
      <w:r w:rsidRPr="00257E0D">
        <w:rPr>
          <w:rFonts w:ascii="Times New Roman" w:hAnsi="Times New Roman" w:cs="Times New Roman"/>
          <w:sz w:val="24"/>
          <w:szCs w:val="24"/>
        </w:rPr>
        <w:t>Horne</w:t>
      </w:r>
      <w:proofErr w:type="spellEnd"/>
      <w:r w:rsidRPr="00257E0D">
        <w:rPr>
          <w:rFonts w:ascii="Times New Roman" w:hAnsi="Times New Roman" w:cs="Times New Roman"/>
          <w:sz w:val="24"/>
          <w:szCs w:val="24"/>
        </w:rPr>
        <w:t xml:space="preserve"> dan </w:t>
      </w:r>
      <w:proofErr w:type="spellStart"/>
      <w:r w:rsidRPr="00257E0D">
        <w:rPr>
          <w:rFonts w:ascii="Times New Roman" w:hAnsi="Times New Roman" w:cs="Times New Roman"/>
          <w:sz w:val="24"/>
          <w:szCs w:val="24"/>
        </w:rPr>
        <w:t>Wachowicz</w:t>
      </w:r>
      <w:proofErr w:type="spellEnd"/>
      <w:r w:rsidRPr="00257E0D">
        <w:rPr>
          <w:rFonts w:ascii="Times New Roman" w:hAnsi="Times New Roman" w:cs="Times New Roman"/>
          <w:sz w:val="24"/>
          <w:szCs w:val="24"/>
        </w:rPr>
        <w:t>, 2009</w:t>
      </w:r>
      <w:r w:rsidRPr="00257E0D">
        <w:rPr>
          <w:rFonts w:ascii="Times New Roman" w:hAnsi="Times New Roman" w:cs="Times New Roman"/>
          <w:sz w:val="24"/>
          <w:szCs w:val="24"/>
          <w:lang w:val="en-US"/>
        </w:rPr>
        <w:t xml:space="preserve">). </w:t>
      </w:r>
    </w:p>
    <w:p w14:paraId="73E94D35" w14:textId="06493698" w:rsidR="00434303" w:rsidRPr="00257E0D" w:rsidRDefault="00F92F9E" w:rsidP="00434303">
      <w:pPr>
        <w:pStyle w:val="NoSpacing"/>
        <w:ind w:firstLine="709"/>
        <w:jc w:val="both"/>
        <w:rPr>
          <w:rFonts w:ascii="Times New Roman" w:hAnsi="Times New Roman" w:cs="Times New Roman"/>
          <w:sz w:val="24"/>
          <w:szCs w:val="24"/>
          <w:lang w:val="en-US"/>
        </w:rPr>
      </w:pPr>
      <w:r w:rsidRPr="00257E0D">
        <w:rPr>
          <w:rFonts w:ascii="Times New Roman" w:hAnsi="Times New Roman" w:cs="Times New Roman"/>
          <w:sz w:val="24"/>
          <w:szCs w:val="24"/>
        </w:rPr>
        <w:t xml:space="preserve">Menurut Darsono dan Ashari (2010), bahwa </w:t>
      </w:r>
      <w:proofErr w:type="spellStart"/>
      <w:r w:rsidRPr="00257E0D">
        <w:rPr>
          <w:rFonts w:ascii="Times New Roman" w:hAnsi="Times New Roman" w:cs="Times New Roman"/>
          <w:i/>
          <w:iCs/>
          <w:sz w:val="24"/>
          <w:szCs w:val="24"/>
        </w:rPr>
        <w:t>debt</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to</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equity</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ratio</w:t>
      </w:r>
      <w:proofErr w:type="spellEnd"/>
      <w:r w:rsidRPr="00257E0D">
        <w:rPr>
          <w:rFonts w:ascii="Times New Roman" w:hAnsi="Times New Roman" w:cs="Times New Roman"/>
          <w:sz w:val="24"/>
          <w:szCs w:val="24"/>
        </w:rPr>
        <w:t xml:space="preserve"> (DER) masuk di dalam solvabilitas, yang mana rasio solvabilitas adalah rasio untuk mengetahui kemampuan perusahaan dalam membayar kewajiban jika perusahaan tersebut dilikuidasi</w:t>
      </w:r>
      <w:r w:rsidRPr="00257E0D">
        <w:rPr>
          <w:rFonts w:ascii="Times New Roman" w:hAnsi="Times New Roman" w:cs="Times New Roman"/>
          <w:sz w:val="24"/>
          <w:szCs w:val="24"/>
          <w:lang w:val="en-US"/>
        </w:rPr>
        <w:t xml:space="preserve">. </w:t>
      </w:r>
    </w:p>
    <w:p w14:paraId="0560797A" w14:textId="41C00AFC" w:rsidR="00F936C9" w:rsidRPr="00257E0D" w:rsidRDefault="00F92F9E" w:rsidP="00434303">
      <w:pPr>
        <w:pStyle w:val="NoSpacing"/>
        <w:ind w:firstLine="709"/>
        <w:jc w:val="both"/>
        <w:rPr>
          <w:rFonts w:ascii="Times New Roman" w:hAnsi="Times New Roman" w:cs="Times New Roman"/>
          <w:sz w:val="24"/>
          <w:szCs w:val="24"/>
          <w:lang w:val="en-US"/>
        </w:rPr>
      </w:pPr>
      <w:proofErr w:type="spellStart"/>
      <w:r w:rsidRPr="00257E0D">
        <w:rPr>
          <w:rFonts w:ascii="Times New Roman" w:hAnsi="Times New Roman" w:cs="Times New Roman"/>
          <w:i/>
          <w:iCs/>
          <w:sz w:val="24"/>
          <w:szCs w:val="24"/>
        </w:rPr>
        <w:t>Debt</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to</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equity</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ratio</w:t>
      </w:r>
      <w:proofErr w:type="spellEnd"/>
      <w:r w:rsidRPr="00257E0D">
        <w:rPr>
          <w:rFonts w:ascii="Times New Roman" w:hAnsi="Times New Roman" w:cs="Times New Roman"/>
          <w:sz w:val="24"/>
          <w:szCs w:val="24"/>
        </w:rPr>
        <w:t xml:space="preserve"> adalah rasio keuangan utama dan digunakan untuk menilai posisi keuangan suatu perusahaan. Rasio ini juga merupakan ukuran kemampuan perusahaan untuk melunasi kewajibannya berdasarkan modal yang dimiliki. </w:t>
      </w:r>
      <w:proofErr w:type="spellStart"/>
      <w:r w:rsidRPr="00257E0D">
        <w:rPr>
          <w:rFonts w:ascii="Times New Roman" w:hAnsi="Times New Roman" w:cs="Times New Roman"/>
          <w:i/>
          <w:iCs/>
          <w:sz w:val="24"/>
          <w:szCs w:val="24"/>
        </w:rPr>
        <w:t>Debt</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to</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equity</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ratio</w:t>
      </w:r>
      <w:proofErr w:type="spellEnd"/>
      <w:r w:rsidRPr="00257E0D">
        <w:rPr>
          <w:rFonts w:ascii="Times New Roman" w:hAnsi="Times New Roman" w:cs="Times New Roman"/>
          <w:sz w:val="24"/>
          <w:szCs w:val="24"/>
        </w:rPr>
        <w:t xml:space="preserve"> ini penting untuk diperhatikan pada saat memeriksa kesehatan keuangan perusahaan. Apabila </w:t>
      </w:r>
      <w:proofErr w:type="spellStart"/>
      <w:r w:rsidRPr="00257E0D">
        <w:rPr>
          <w:rFonts w:ascii="Times New Roman" w:hAnsi="Times New Roman" w:cs="Times New Roman"/>
          <w:i/>
          <w:iCs/>
          <w:sz w:val="24"/>
          <w:szCs w:val="24"/>
        </w:rPr>
        <w:t>debt</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to</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equity</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ratio</w:t>
      </w:r>
      <w:proofErr w:type="spellEnd"/>
      <w:r w:rsidRPr="00257E0D">
        <w:rPr>
          <w:rFonts w:ascii="Times New Roman" w:hAnsi="Times New Roman" w:cs="Times New Roman"/>
          <w:sz w:val="24"/>
          <w:szCs w:val="24"/>
        </w:rPr>
        <w:t xml:space="preserve"> bernilai tinggi atau meningkat, maka ini mengindikasikan bahwa perusahaan lebih banyak dibiayai oleh pihak luar perusahaan atau pemberi utang dan bukan dibiayai dari sumber keuangannya sendiri. </w:t>
      </w:r>
    </w:p>
    <w:p w14:paraId="544F066C" w14:textId="7BBC644B" w:rsidR="00F92F9E" w:rsidRPr="00257E0D" w:rsidRDefault="00F92F9E" w:rsidP="00434303">
      <w:pPr>
        <w:pStyle w:val="NoSpacing"/>
        <w:ind w:firstLine="709"/>
        <w:jc w:val="both"/>
        <w:rPr>
          <w:rFonts w:ascii="Times New Roman" w:hAnsi="Times New Roman" w:cs="Times New Roman"/>
          <w:sz w:val="24"/>
          <w:szCs w:val="24"/>
          <w:lang w:val="en-US"/>
        </w:rPr>
      </w:pPr>
      <w:r w:rsidRPr="00257E0D">
        <w:rPr>
          <w:rFonts w:ascii="Times New Roman" w:hAnsi="Times New Roman" w:cs="Times New Roman"/>
          <w:sz w:val="24"/>
          <w:szCs w:val="24"/>
        </w:rPr>
        <w:t xml:space="preserve">Rumus untuk mengukur </w:t>
      </w:r>
      <w:proofErr w:type="spellStart"/>
      <w:r w:rsidRPr="00257E0D">
        <w:rPr>
          <w:rFonts w:ascii="Times New Roman" w:hAnsi="Times New Roman" w:cs="Times New Roman"/>
          <w:i/>
          <w:iCs/>
          <w:sz w:val="24"/>
          <w:szCs w:val="24"/>
        </w:rPr>
        <w:t>debt</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to</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equity</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ratio</w:t>
      </w:r>
      <w:proofErr w:type="spellEnd"/>
      <w:r w:rsidRPr="00257E0D">
        <w:rPr>
          <w:rFonts w:ascii="Times New Roman" w:hAnsi="Times New Roman" w:cs="Times New Roman"/>
          <w:sz w:val="24"/>
          <w:szCs w:val="24"/>
        </w:rPr>
        <w:t xml:space="preserve"> didapat dengan cara membandingkan seluruh utang baik utang jangka pendek maupun utang jangka panjang dengan ekuitas, atau digambarkan sebagai berikut</w:t>
      </w:r>
      <w:r w:rsidRPr="00257E0D">
        <w:rPr>
          <w:rFonts w:ascii="Times New Roman" w:hAnsi="Times New Roman" w:cs="Times New Roman"/>
          <w:sz w:val="24"/>
          <w:szCs w:val="24"/>
          <w:lang w:val="en-US"/>
        </w:rPr>
        <w:t>:</w:t>
      </w:r>
    </w:p>
    <w:p w14:paraId="1FAC1711" w14:textId="69911BF2" w:rsidR="00F92F9E" w:rsidRPr="00A27BC5" w:rsidRDefault="00A27BC5" w:rsidP="00F92F9E">
      <w:pPr>
        <w:pStyle w:val="NoSpacing"/>
        <w:rPr>
          <w:rFonts w:ascii="Times New Roman" w:eastAsiaTheme="minorEastAsia" w:hAnsi="Times New Roman" w:cs="Times New Roman"/>
          <w:sz w:val="20"/>
          <w:szCs w:val="20"/>
        </w:rPr>
      </w:pPr>
      <m:oMathPara>
        <m:oMath>
          <m:r>
            <m:rPr>
              <m:sty m:val="b"/>
            </m:rPr>
            <w:rPr>
              <w:rFonts w:ascii="Cambria Math" w:hAnsi="Cambria Math" w:cs="Times New Roman"/>
              <w:sz w:val="20"/>
              <w:szCs w:val="20"/>
            </w:rPr>
            <m:t>Debt</m:t>
          </m:r>
          <m:r>
            <m:rPr>
              <m:sty m:val="p"/>
            </m:rPr>
            <w:rPr>
              <w:rFonts w:ascii="Cambria Math" w:hAnsi="Cambria Math" w:cs="Times New Roman"/>
              <w:sz w:val="20"/>
              <w:szCs w:val="20"/>
            </w:rPr>
            <m:t xml:space="preserve"> </m:t>
          </m:r>
          <m:r>
            <m:rPr>
              <m:sty m:val="b"/>
            </m:rPr>
            <w:rPr>
              <w:rFonts w:ascii="Cambria Math" w:hAnsi="Cambria Math" w:cs="Times New Roman"/>
              <w:sz w:val="20"/>
              <w:szCs w:val="20"/>
            </w:rPr>
            <m:t>to</m:t>
          </m:r>
          <m:r>
            <m:rPr>
              <m:sty m:val="p"/>
            </m:rPr>
            <w:rPr>
              <w:rFonts w:ascii="Cambria Math" w:hAnsi="Cambria Math" w:cs="Times New Roman"/>
              <w:sz w:val="20"/>
              <w:szCs w:val="20"/>
            </w:rPr>
            <m:t xml:space="preserve"> </m:t>
          </m:r>
          <m:r>
            <m:rPr>
              <m:sty m:val="b"/>
            </m:rPr>
            <w:rPr>
              <w:rFonts w:ascii="Cambria Math" w:hAnsi="Cambria Math" w:cs="Times New Roman"/>
              <w:sz w:val="20"/>
              <w:szCs w:val="20"/>
            </w:rPr>
            <m:t>Equity</m:t>
          </m:r>
          <m:r>
            <m:rPr>
              <m:sty m:val="p"/>
            </m:rPr>
            <w:rPr>
              <w:rFonts w:ascii="Cambria Math" w:hAnsi="Cambria Math" w:cs="Times New Roman"/>
              <w:sz w:val="20"/>
              <w:szCs w:val="20"/>
            </w:rPr>
            <m:t xml:space="preserve"> </m:t>
          </m:r>
          <m:r>
            <m:rPr>
              <m:sty m:val="b"/>
            </m:rPr>
            <w:rPr>
              <w:rFonts w:ascii="Cambria Math" w:hAnsi="Cambria Math" w:cs="Times New Roman"/>
              <w:sz w:val="20"/>
              <w:szCs w:val="20"/>
            </w:rPr>
            <m:t>Ratio</m:t>
          </m:r>
          <m:r>
            <m:rPr>
              <m:sty m:val="p"/>
            </m:rPr>
            <w:rPr>
              <w:rFonts w:ascii="Cambria Math" w:hAnsi="Cambria Math" w:cs="Times New Roman"/>
              <w:sz w:val="20"/>
              <w:szCs w:val="20"/>
            </w:rPr>
            <m:t xml:space="preserve"> = </m:t>
          </m:r>
          <m:f>
            <m:fPr>
              <m:ctrlPr>
                <w:rPr>
                  <w:rFonts w:ascii="Cambria Math" w:hAnsi="Cambria Math" w:cs="Times New Roman"/>
                  <w:sz w:val="20"/>
                  <w:szCs w:val="20"/>
                </w:rPr>
              </m:ctrlPr>
            </m:fPr>
            <m:num>
              <m:r>
                <m:rPr>
                  <m:sty m:val="b"/>
                </m:rPr>
                <w:rPr>
                  <w:rFonts w:ascii="Cambria Math" w:hAnsi="Cambria Math" w:cs="Times New Roman"/>
                  <w:sz w:val="20"/>
                  <w:szCs w:val="20"/>
                </w:rPr>
                <m:t>Total</m:t>
              </m:r>
              <m:r>
                <m:rPr>
                  <m:sty m:val="p"/>
                </m:rPr>
                <w:rPr>
                  <w:rFonts w:ascii="Cambria Math" w:hAnsi="Cambria Math" w:cs="Times New Roman"/>
                  <w:sz w:val="20"/>
                  <w:szCs w:val="20"/>
                </w:rPr>
                <m:t xml:space="preserve"> </m:t>
              </m:r>
              <m:r>
                <m:rPr>
                  <m:sty m:val="b"/>
                </m:rPr>
                <w:rPr>
                  <w:rFonts w:ascii="Cambria Math" w:hAnsi="Cambria Math" w:cs="Times New Roman"/>
                  <w:sz w:val="20"/>
                  <w:szCs w:val="20"/>
                </w:rPr>
                <m:t>Kewajiban</m:t>
              </m:r>
            </m:num>
            <m:den>
              <m:r>
                <m:rPr>
                  <m:sty m:val="b"/>
                </m:rPr>
                <w:rPr>
                  <w:rFonts w:ascii="Cambria Math" w:hAnsi="Cambria Math" w:cs="Times New Roman"/>
                  <w:sz w:val="20"/>
                  <w:szCs w:val="20"/>
                </w:rPr>
                <m:t>Equitas</m:t>
              </m:r>
            </m:den>
          </m:f>
        </m:oMath>
      </m:oMathPara>
    </w:p>
    <w:p w14:paraId="49E9C8DD" w14:textId="77777777" w:rsidR="00F92F9E" w:rsidRPr="00257E0D" w:rsidRDefault="00F92F9E" w:rsidP="00B63213">
      <w:pPr>
        <w:pStyle w:val="NoSpacing"/>
        <w:jc w:val="both"/>
        <w:rPr>
          <w:rFonts w:ascii="Times New Roman" w:hAnsi="Times New Roman" w:cs="Times New Roman"/>
          <w:b/>
          <w:bCs/>
          <w:sz w:val="16"/>
          <w:szCs w:val="16"/>
          <w:lang w:val="en-US"/>
        </w:rPr>
      </w:pPr>
    </w:p>
    <w:p w14:paraId="73AEE12E" w14:textId="7363816D" w:rsidR="00B2596B" w:rsidRPr="00B12B35" w:rsidRDefault="00B2596B" w:rsidP="006F1C74">
      <w:pPr>
        <w:pStyle w:val="Heading2"/>
        <w:numPr>
          <w:ilvl w:val="1"/>
          <w:numId w:val="22"/>
        </w:numPr>
        <w:ind w:left="426"/>
        <w:rPr>
          <w:rFonts w:ascii="Times New Roman" w:hAnsi="Times New Roman" w:cs="Times New Roman"/>
          <w:b/>
          <w:bCs/>
          <w:i/>
          <w:iCs/>
          <w:color w:val="auto"/>
          <w:sz w:val="24"/>
          <w:szCs w:val="24"/>
          <w:lang w:val="en-US"/>
        </w:rPr>
      </w:pPr>
      <w:r w:rsidRPr="00B12B35">
        <w:rPr>
          <w:rFonts w:ascii="Times New Roman" w:hAnsi="Times New Roman" w:cs="Times New Roman"/>
          <w:b/>
          <w:bCs/>
          <w:i/>
          <w:iCs/>
          <w:color w:val="auto"/>
          <w:sz w:val="24"/>
          <w:szCs w:val="24"/>
          <w:lang w:val="en-US"/>
        </w:rPr>
        <w:t>Financial Distress</w:t>
      </w:r>
    </w:p>
    <w:p w14:paraId="4B691D85" w14:textId="390DCBA9" w:rsidR="00E26D7C" w:rsidRPr="00257E0D" w:rsidRDefault="00E26D7C" w:rsidP="00E26D7C">
      <w:pPr>
        <w:pStyle w:val="NoSpacing"/>
        <w:ind w:firstLine="709"/>
        <w:jc w:val="both"/>
        <w:rPr>
          <w:rFonts w:ascii="Times New Roman" w:hAnsi="Times New Roman" w:cs="Times New Roman"/>
          <w:sz w:val="24"/>
          <w:szCs w:val="24"/>
          <w:lang w:val="en-US"/>
        </w:rPr>
      </w:pPr>
      <w:r w:rsidRPr="00257E0D">
        <w:rPr>
          <w:rFonts w:ascii="Times New Roman" w:hAnsi="Times New Roman" w:cs="Times New Roman"/>
          <w:i/>
          <w:iCs/>
          <w:sz w:val="24"/>
          <w:szCs w:val="24"/>
        </w:rPr>
        <w:t xml:space="preserve">Financial </w:t>
      </w:r>
      <w:proofErr w:type="spellStart"/>
      <w:r w:rsidRPr="00257E0D">
        <w:rPr>
          <w:rFonts w:ascii="Times New Roman" w:hAnsi="Times New Roman" w:cs="Times New Roman"/>
          <w:i/>
          <w:iCs/>
          <w:sz w:val="24"/>
          <w:szCs w:val="24"/>
        </w:rPr>
        <w:t>distress</w:t>
      </w:r>
      <w:proofErr w:type="spellEnd"/>
      <w:r w:rsidRPr="00257E0D">
        <w:rPr>
          <w:rFonts w:ascii="Times New Roman" w:hAnsi="Times New Roman" w:cs="Times New Roman"/>
          <w:sz w:val="24"/>
          <w:szCs w:val="24"/>
        </w:rPr>
        <w:t xml:space="preserve"> merupakan suatu kondisi </w:t>
      </w:r>
      <w:proofErr w:type="spellStart"/>
      <w:r w:rsidRPr="00257E0D">
        <w:rPr>
          <w:rFonts w:ascii="Times New Roman" w:hAnsi="Times New Roman" w:cs="Times New Roman"/>
          <w:sz w:val="24"/>
          <w:szCs w:val="24"/>
        </w:rPr>
        <w:t>dimana</w:t>
      </w:r>
      <w:proofErr w:type="spellEnd"/>
      <w:r w:rsidRPr="00257E0D">
        <w:rPr>
          <w:rFonts w:ascii="Times New Roman" w:hAnsi="Times New Roman" w:cs="Times New Roman"/>
          <w:sz w:val="24"/>
          <w:szCs w:val="24"/>
        </w:rPr>
        <w:t xml:space="preserve"> perusahaan sedang menghadapi masalah kesulitan keuangan. Menurut </w:t>
      </w:r>
      <w:proofErr w:type="spellStart"/>
      <w:r w:rsidRPr="00257E0D">
        <w:rPr>
          <w:rFonts w:ascii="Times New Roman" w:hAnsi="Times New Roman" w:cs="Times New Roman"/>
          <w:sz w:val="24"/>
          <w:szCs w:val="24"/>
        </w:rPr>
        <w:t>Platt</w:t>
      </w:r>
      <w:proofErr w:type="spellEnd"/>
      <w:r w:rsidRPr="00257E0D">
        <w:rPr>
          <w:rFonts w:ascii="Times New Roman" w:hAnsi="Times New Roman" w:cs="Times New Roman"/>
          <w:sz w:val="24"/>
          <w:szCs w:val="24"/>
        </w:rPr>
        <w:t xml:space="preserve"> dan </w:t>
      </w:r>
      <w:proofErr w:type="spellStart"/>
      <w:r w:rsidRPr="00257E0D">
        <w:rPr>
          <w:rFonts w:ascii="Times New Roman" w:hAnsi="Times New Roman" w:cs="Times New Roman"/>
          <w:sz w:val="24"/>
          <w:szCs w:val="24"/>
        </w:rPr>
        <w:t>Platt</w:t>
      </w:r>
      <w:proofErr w:type="spellEnd"/>
      <w:r w:rsidRPr="00257E0D">
        <w:rPr>
          <w:rFonts w:ascii="Times New Roman" w:hAnsi="Times New Roman" w:cs="Times New Roman"/>
          <w:sz w:val="24"/>
          <w:szCs w:val="24"/>
        </w:rPr>
        <w:t xml:space="preserve"> (2002) </w:t>
      </w:r>
      <w:proofErr w:type="spellStart"/>
      <w:r w:rsidRPr="00257E0D">
        <w:rPr>
          <w:rFonts w:ascii="Times New Roman" w:hAnsi="Times New Roman" w:cs="Times New Roman"/>
          <w:i/>
          <w:iCs/>
          <w:sz w:val="24"/>
          <w:szCs w:val="24"/>
        </w:rPr>
        <w:t>financial</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distress</w:t>
      </w:r>
      <w:proofErr w:type="spellEnd"/>
      <w:r w:rsidRPr="00257E0D">
        <w:rPr>
          <w:rFonts w:ascii="Times New Roman" w:hAnsi="Times New Roman" w:cs="Times New Roman"/>
          <w:sz w:val="24"/>
          <w:szCs w:val="24"/>
        </w:rPr>
        <w:t xml:space="preserve"> didefinisikan sebagai tahap penurunan kondisi keuangan yang terjadi sebelum terjadinya kebangkrutan ataupun likuidasi. Kondisi </w:t>
      </w:r>
      <w:proofErr w:type="spellStart"/>
      <w:r w:rsidRPr="00257E0D">
        <w:rPr>
          <w:rFonts w:ascii="Times New Roman" w:hAnsi="Times New Roman" w:cs="Times New Roman"/>
          <w:i/>
          <w:iCs/>
          <w:sz w:val="24"/>
          <w:szCs w:val="24"/>
        </w:rPr>
        <w:t>financial</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distress</w:t>
      </w:r>
      <w:proofErr w:type="spellEnd"/>
      <w:r w:rsidRPr="00257E0D">
        <w:rPr>
          <w:rFonts w:ascii="Times New Roman" w:hAnsi="Times New Roman" w:cs="Times New Roman"/>
          <w:sz w:val="24"/>
          <w:szCs w:val="24"/>
        </w:rPr>
        <w:t xml:space="preserve"> tergambar dari ketidakmampuan perusahaan atau tidak tersedianya suatu dana untuk membayar kewajibannya yang telah jatuh tempo. Berdasarkan pernyataan dari </w:t>
      </w:r>
      <w:proofErr w:type="spellStart"/>
      <w:r w:rsidRPr="00257E0D">
        <w:rPr>
          <w:rFonts w:ascii="Times New Roman" w:hAnsi="Times New Roman" w:cs="Times New Roman"/>
          <w:sz w:val="24"/>
          <w:szCs w:val="24"/>
        </w:rPr>
        <w:t>Whitaker</w:t>
      </w:r>
      <w:proofErr w:type="spellEnd"/>
      <w:r w:rsidRPr="00257E0D">
        <w:rPr>
          <w:rFonts w:ascii="Times New Roman" w:hAnsi="Times New Roman" w:cs="Times New Roman"/>
          <w:sz w:val="24"/>
          <w:szCs w:val="24"/>
        </w:rPr>
        <w:t xml:space="preserve"> (1999), yang menyatakan bahwa suatu perusahaan dapat dikatakan berada dalam kondisi </w:t>
      </w:r>
      <w:proofErr w:type="spellStart"/>
      <w:r w:rsidRPr="00257E0D">
        <w:rPr>
          <w:rFonts w:ascii="Times New Roman" w:hAnsi="Times New Roman" w:cs="Times New Roman"/>
          <w:i/>
          <w:iCs/>
          <w:sz w:val="24"/>
          <w:szCs w:val="24"/>
        </w:rPr>
        <w:t>financial</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distress</w:t>
      </w:r>
      <w:proofErr w:type="spellEnd"/>
      <w:r w:rsidRPr="00257E0D">
        <w:rPr>
          <w:rFonts w:ascii="Times New Roman" w:hAnsi="Times New Roman" w:cs="Times New Roman"/>
          <w:sz w:val="24"/>
          <w:szCs w:val="24"/>
        </w:rPr>
        <w:t xml:space="preserve"> atau kesulitan keuangan apabila perusahaan tersebut mempunyai laba bersih negatif selama beberapa tahun. Dari berbagai literatur ada beberapa definisi mengenai </w:t>
      </w:r>
      <w:proofErr w:type="spellStart"/>
      <w:r w:rsidRPr="00257E0D">
        <w:rPr>
          <w:rFonts w:ascii="Times New Roman" w:hAnsi="Times New Roman" w:cs="Times New Roman"/>
          <w:i/>
          <w:iCs/>
          <w:sz w:val="24"/>
          <w:szCs w:val="24"/>
        </w:rPr>
        <w:t>financial</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distress</w:t>
      </w:r>
      <w:proofErr w:type="spellEnd"/>
      <w:r w:rsidRPr="00257E0D">
        <w:rPr>
          <w:rFonts w:ascii="Times New Roman" w:hAnsi="Times New Roman" w:cs="Times New Roman"/>
          <w:sz w:val="24"/>
          <w:szCs w:val="24"/>
        </w:rPr>
        <w:t xml:space="preserve">. </w:t>
      </w:r>
      <w:proofErr w:type="spellStart"/>
      <w:r w:rsidRPr="00257E0D">
        <w:rPr>
          <w:rFonts w:ascii="Times New Roman" w:hAnsi="Times New Roman" w:cs="Times New Roman"/>
          <w:sz w:val="24"/>
          <w:szCs w:val="24"/>
        </w:rPr>
        <w:t>Brigham</w:t>
      </w:r>
      <w:proofErr w:type="spellEnd"/>
      <w:r w:rsidRPr="00257E0D">
        <w:rPr>
          <w:rFonts w:ascii="Times New Roman" w:hAnsi="Times New Roman" w:cs="Times New Roman"/>
          <w:sz w:val="24"/>
          <w:szCs w:val="24"/>
        </w:rPr>
        <w:t xml:space="preserve"> dan </w:t>
      </w:r>
      <w:proofErr w:type="spellStart"/>
      <w:r w:rsidRPr="00257E0D">
        <w:rPr>
          <w:rFonts w:ascii="Times New Roman" w:hAnsi="Times New Roman" w:cs="Times New Roman"/>
          <w:sz w:val="24"/>
          <w:szCs w:val="24"/>
        </w:rPr>
        <w:t>Gapenski</w:t>
      </w:r>
      <w:proofErr w:type="spellEnd"/>
      <w:r w:rsidRPr="00257E0D">
        <w:rPr>
          <w:rFonts w:ascii="Times New Roman" w:hAnsi="Times New Roman" w:cs="Times New Roman"/>
          <w:sz w:val="24"/>
          <w:szCs w:val="24"/>
        </w:rPr>
        <w:t xml:space="preserve"> (1997) menyatakan bahwa ada lima tipe </w:t>
      </w:r>
      <w:proofErr w:type="spellStart"/>
      <w:r w:rsidRPr="00257E0D">
        <w:rPr>
          <w:rFonts w:ascii="Times New Roman" w:hAnsi="Times New Roman" w:cs="Times New Roman"/>
          <w:i/>
          <w:iCs/>
          <w:sz w:val="24"/>
          <w:szCs w:val="24"/>
        </w:rPr>
        <w:t>financial</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distress</w:t>
      </w:r>
      <w:proofErr w:type="spellEnd"/>
      <w:r w:rsidRPr="00257E0D">
        <w:rPr>
          <w:rFonts w:ascii="Times New Roman" w:hAnsi="Times New Roman" w:cs="Times New Roman"/>
          <w:sz w:val="24"/>
          <w:szCs w:val="24"/>
        </w:rPr>
        <w:t xml:space="preserve"> yaitu</w:t>
      </w:r>
      <w:r w:rsidRPr="00257E0D">
        <w:rPr>
          <w:rFonts w:ascii="Times New Roman" w:hAnsi="Times New Roman" w:cs="Times New Roman"/>
          <w:sz w:val="24"/>
          <w:szCs w:val="24"/>
          <w:lang w:val="en-US"/>
        </w:rPr>
        <w:t>:</w:t>
      </w:r>
    </w:p>
    <w:p w14:paraId="4D90572B" w14:textId="0DEF3614" w:rsidR="00E26D7C" w:rsidRPr="00257E0D" w:rsidRDefault="00E26D7C" w:rsidP="00E26D7C">
      <w:pPr>
        <w:pStyle w:val="NoSpacing"/>
        <w:numPr>
          <w:ilvl w:val="0"/>
          <w:numId w:val="3"/>
        </w:numPr>
        <w:ind w:left="426"/>
        <w:jc w:val="both"/>
        <w:rPr>
          <w:rFonts w:ascii="Times New Roman" w:hAnsi="Times New Roman" w:cs="Times New Roman"/>
          <w:b/>
          <w:bCs/>
          <w:sz w:val="24"/>
          <w:szCs w:val="24"/>
          <w:lang w:val="en-US"/>
        </w:rPr>
      </w:pPr>
      <w:r w:rsidRPr="00257E0D">
        <w:rPr>
          <w:rFonts w:ascii="Times New Roman" w:hAnsi="Times New Roman" w:cs="Times New Roman"/>
          <w:sz w:val="24"/>
          <w:szCs w:val="24"/>
        </w:rPr>
        <w:t>Kegagalan ekonomi (</w:t>
      </w:r>
      <w:proofErr w:type="spellStart"/>
      <w:r w:rsidRPr="00257E0D">
        <w:rPr>
          <w:rFonts w:ascii="Times New Roman" w:hAnsi="Times New Roman" w:cs="Times New Roman"/>
          <w:i/>
          <w:iCs/>
          <w:sz w:val="24"/>
          <w:szCs w:val="24"/>
        </w:rPr>
        <w:t>economic</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failure</w:t>
      </w:r>
      <w:proofErr w:type="spellEnd"/>
      <w:r w:rsidRPr="00257E0D">
        <w:rPr>
          <w:rFonts w:ascii="Times New Roman" w:hAnsi="Times New Roman" w:cs="Times New Roman"/>
          <w:sz w:val="24"/>
          <w:szCs w:val="24"/>
        </w:rPr>
        <w:t>). Kondisi ini terjadi ketika pendapatan perusahaan tidak mampu menutupi sejumlah biaya-biaya, bahkan biaya modalnya. Bisnis ini masih dapat melanjutkan operasinya sepanjang kreditur bersedia menerima tingkat pengembalian (</w:t>
      </w:r>
      <w:proofErr w:type="spellStart"/>
      <w:r w:rsidRPr="00257E0D">
        <w:rPr>
          <w:rFonts w:ascii="Times New Roman" w:hAnsi="Times New Roman" w:cs="Times New Roman"/>
          <w:i/>
          <w:iCs/>
          <w:sz w:val="24"/>
          <w:szCs w:val="24"/>
        </w:rPr>
        <w:t>rate</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of</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return</w:t>
      </w:r>
      <w:proofErr w:type="spellEnd"/>
      <w:r w:rsidRPr="00257E0D">
        <w:rPr>
          <w:rFonts w:ascii="Times New Roman" w:hAnsi="Times New Roman" w:cs="Times New Roman"/>
          <w:sz w:val="24"/>
          <w:szCs w:val="24"/>
        </w:rPr>
        <w:t>) yang di bawah pasar</w:t>
      </w:r>
      <w:r w:rsidRPr="00257E0D">
        <w:rPr>
          <w:rFonts w:ascii="Times New Roman" w:hAnsi="Times New Roman" w:cs="Times New Roman"/>
          <w:sz w:val="24"/>
          <w:szCs w:val="24"/>
          <w:lang w:val="en-US"/>
        </w:rPr>
        <w:t>;</w:t>
      </w:r>
    </w:p>
    <w:p w14:paraId="2CFA6799" w14:textId="2AA5B55D" w:rsidR="00E26D7C" w:rsidRPr="00257E0D" w:rsidRDefault="00E26D7C" w:rsidP="00E26D7C">
      <w:pPr>
        <w:pStyle w:val="NoSpacing"/>
        <w:numPr>
          <w:ilvl w:val="0"/>
          <w:numId w:val="3"/>
        </w:numPr>
        <w:ind w:left="426"/>
        <w:jc w:val="both"/>
        <w:rPr>
          <w:rFonts w:ascii="Times New Roman" w:hAnsi="Times New Roman" w:cs="Times New Roman"/>
          <w:b/>
          <w:bCs/>
          <w:sz w:val="24"/>
          <w:szCs w:val="24"/>
          <w:lang w:val="en-US"/>
        </w:rPr>
      </w:pPr>
      <w:r w:rsidRPr="00257E0D">
        <w:rPr>
          <w:rFonts w:ascii="Times New Roman" w:hAnsi="Times New Roman" w:cs="Times New Roman"/>
          <w:sz w:val="24"/>
          <w:szCs w:val="24"/>
        </w:rPr>
        <w:t>Kegagalan bisnis (</w:t>
      </w:r>
      <w:proofErr w:type="spellStart"/>
      <w:r w:rsidRPr="00257E0D">
        <w:rPr>
          <w:rFonts w:ascii="Times New Roman" w:hAnsi="Times New Roman" w:cs="Times New Roman"/>
          <w:i/>
          <w:iCs/>
          <w:sz w:val="24"/>
          <w:szCs w:val="24"/>
        </w:rPr>
        <w:t>business</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failure</w:t>
      </w:r>
      <w:proofErr w:type="spellEnd"/>
      <w:r w:rsidRPr="00257E0D">
        <w:rPr>
          <w:rFonts w:ascii="Times New Roman" w:hAnsi="Times New Roman" w:cs="Times New Roman"/>
          <w:sz w:val="24"/>
          <w:szCs w:val="24"/>
        </w:rPr>
        <w:t xml:space="preserve">). Kegagalan bisnis dapat diartikan sebagai kondisi ketika perusahaan menghentikan </w:t>
      </w:r>
      <w:r w:rsidRPr="00257E0D">
        <w:rPr>
          <w:rFonts w:ascii="Times New Roman" w:hAnsi="Times New Roman" w:cs="Times New Roman"/>
          <w:sz w:val="24"/>
          <w:szCs w:val="24"/>
        </w:rPr>
        <w:lastRenderedPageBreak/>
        <w:t>operasi bisnisnya sehingga mengakibatkan kerugian</w:t>
      </w:r>
      <w:r w:rsidRPr="00257E0D">
        <w:rPr>
          <w:rFonts w:ascii="Times New Roman" w:hAnsi="Times New Roman" w:cs="Times New Roman"/>
          <w:sz w:val="24"/>
          <w:szCs w:val="24"/>
          <w:lang w:val="en-US"/>
        </w:rPr>
        <w:t>;</w:t>
      </w:r>
    </w:p>
    <w:p w14:paraId="77ED0184" w14:textId="40B73F90" w:rsidR="00E26D7C" w:rsidRPr="00257E0D" w:rsidRDefault="00E26D7C" w:rsidP="00E26D7C">
      <w:pPr>
        <w:pStyle w:val="NoSpacing"/>
        <w:numPr>
          <w:ilvl w:val="0"/>
          <w:numId w:val="3"/>
        </w:numPr>
        <w:ind w:left="426"/>
        <w:jc w:val="both"/>
        <w:rPr>
          <w:rFonts w:ascii="Times New Roman" w:hAnsi="Times New Roman" w:cs="Times New Roman"/>
          <w:b/>
          <w:bCs/>
          <w:sz w:val="24"/>
          <w:szCs w:val="24"/>
          <w:lang w:val="en-US"/>
        </w:rPr>
      </w:pPr>
      <w:proofErr w:type="spellStart"/>
      <w:r w:rsidRPr="00257E0D">
        <w:rPr>
          <w:rFonts w:ascii="Times New Roman" w:hAnsi="Times New Roman" w:cs="Times New Roman"/>
          <w:sz w:val="24"/>
          <w:szCs w:val="24"/>
        </w:rPr>
        <w:t>Insolvensi</w:t>
      </w:r>
      <w:proofErr w:type="spellEnd"/>
      <w:r w:rsidRPr="00257E0D">
        <w:rPr>
          <w:rFonts w:ascii="Times New Roman" w:hAnsi="Times New Roman" w:cs="Times New Roman"/>
          <w:sz w:val="24"/>
          <w:szCs w:val="24"/>
        </w:rPr>
        <w:t xml:space="preserve"> secara teknis (</w:t>
      </w:r>
      <w:proofErr w:type="spellStart"/>
      <w:r w:rsidRPr="00257E0D">
        <w:rPr>
          <w:rFonts w:ascii="Times New Roman" w:hAnsi="Times New Roman" w:cs="Times New Roman"/>
          <w:i/>
          <w:iCs/>
          <w:sz w:val="24"/>
          <w:szCs w:val="24"/>
        </w:rPr>
        <w:t>technical</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insolvency</w:t>
      </w:r>
      <w:proofErr w:type="spellEnd"/>
      <w:r w:rsidRPr="00257E0D">
        <w:rPr>
          <w:rFonts w:ascii="Times New Roman" w:hAnsi="Times New Roman" w:cs="Times New Roman"/>
          <w:sz w:val="24"/>
          <w:szCs w:val="24"/>
        </w:rPr>
        <w:t xml:space="preserve">). Situasi ini disebut juga </w:t>
      </w:r>
      <w:proofErr w:type="spellStart"/>
      <w:r w:rsidRPr="00257E0D">
        <w:rPr>
          <w:rFonts w:ascii="Times New Roman" w:hAnsi="Times New Roman" w:cs="Times New Roman"/>
          <w:i/>
          <w:iCs/>
          <w:sz w:val="24"/>
          <w:szCs w:val="24"/>
        </w:rPr>
        <w:t>equity</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insolvency</w:t>
      </w:r>
      <w:proofErr w:type="spellEnd"/>
      <w:r w:rsidRPr="00257E0D">
        <w:rPr>
          <w:rFonts w:ascii="Times New Roman" w:hAnsi="Times New Roman" w:cs="Times New Roman"/>
          <w:sz w:val="24"/>
          <w:szCs w:val="24"/>
        </w:rPr>
        <w:t xml:space="preserve"> yang merupakan suatu kondisi perusahaan </w:t>
      </w:r>
      <w:proofErr w:type="spellStart"/>
      <w:r w:rsidRPr="00257E0D">
        <w:rPr>
          <w:rFonts w:ascii="Times New Roman" w:hAnsi="Times New Roman" w:cs="Times New Roman"/>
          <w:sz w:val="24"/>
          <w:szCs w:val="24"/>
        </w:rPr>
        <w:t>dimana</w:t>
      </w:r>
      <w:proofErr w:type="spellEnd"/>
      <w:r w:rsidRPr="00257E0D">
        <w:rPr>
          <w:rFonts w:ascii="Times New Roman" w:hAnsi="Times New Roman" w:cs="Times New Roman"/>
          <w:sz w:val="24"/>
          <w:szCs w:val="24"/>
        </w:rPr>
        <w:t xml:space="preserve"> mereka tidak memiliki kemampuan dalam membayar utangnya dengan lancar pada saat jatuh tempo. Ini merupakan kondisi temporer, </w:t>
      </w:r>
      <w:proofErr w:type="spellStart"/>
      <w:r w:rsidRPr="00257E0D">
        <w:rPr>
          <w:rFonts w:ascii="Times New Roman" w:hAnsi="Times New Roman" w:cs="Times New Roman"/>
          <w:sz w:val="24"/>
          <w:szCs w:val="24"/>
        </w:rPr>
        <w:t>dimana</w:t>
      </w:r>
      <w:proofErr w:type="spellEnd"/>
      <w:r w:rsidRPr="00257E0D">
        <w:rPr>
          <w:rFonts w:ascii="Times New Roman" w:hAnsi="Times New Roman" w:cs="Times New Roman"/>
          <w:sz w:val="24"/>
          <w:szCs w:val="24"/>
        </w:rPr>
        <w:t xml:space="preserve"> biasanya kreditur akan membantu perusahaan dengan cara melakukan restrukturisasi utang perusahaan</w:t>
      </w:r>
      <w:r w:rsidRPr="00257E0D">
        <w:rPr>
          <w:rFonts w:ascii="Times New Roman" w:hAnsi="Times New Roman" w:cs="Times New Roman"/>
          <w:sz w:val="24"/>
          <w:szCs w:val="24"/>
          <w:lang w:val="en-US"/>
        </w:rPr>
        <w:t>;</w:t>
      </w:r>
    </w:p>
    <w:p w14:paraId="510E3F78" w14:textId="7D3FF9BF" w:rsidR="00E26D7C" w:rsidRPr="00257E0D" w:rsidRDefault="00E26D7C" w:rsidP="00E26D7C">
      <w:pPr>
        <w:pStyle w:val="NoSpacing"/>
        <w:numPr>
          <w:ilvl w:val="0"/>
          <w:numId w:val="3"/>
        </w:numPr>
        <w:ind w:left="426"/>
        <w:jc w:val="both"/>
        <w:rPr>
          <w:rFonts w:ascii="Times New Roman" w:hAnsi="Times New Roman" w:cs="Times New Roman"/>
          <w:b/>
          <w:bCs/>
          <w:sz w:val="24"/>
          <w:szCs w:val="24"/>
          <w:lang w:val="en-US"/>
        </w:rPr>
      </w:pPr>
      <w:proofErr w:type="spellStart"/>
      <w:r w:rsidRPr="00257E0D">
        <w:rPr>
          <w:rFonts w:ascii="Times New Roman" w:hAnsi="Times New Roman" w:cs="Times New Roman"/>
          <w:sz w:val="24"/>
          <w:szCs w:val="24"/>
        </w:rPr>
        <w:t>Insolvensi</w:t>
      </w:r>
      <w:proofErr w:type="spellEnd"/>
      <w:r w:rsidRPr="00257E0D">
        <w:rPr>
          <w:rFonts w:ascii="Times New Roman" w:hAnsi="Times New Roman" w:cs="Times New Roman"/>
          <w:sz w:val="24"/>
          <w:szCs w:val="24"/>
        </w:rPr>
        <w:t xml:space="preserve"> dalam kebangkrutan (</w:t>
      </w:r>
      <w:proofErr w:type="spellStart"/>
      <w:r w:rsidRPr="00257E0D">
        <w:rPr>
          <w:rFonts w:ascii="Times New Roman" w:hAnsi="Times New Roman" w:cs="Times New Roman"/>
          <w:i/>
          <w:iCs/>
          <w:sz w:val="24"/>
          <w:szCs w:val="24"/>
        </w:rPr>
        <w:t>insolvency</w:t>
      </w:r>
      <w:proofErr w:type="spellEnd"/>
      <w:r w:rsidRPr="00257E0D">
        <w:rPr>
          <w:rFonts w:ascii="Times New Roman" w:hAnsi="Times New Roman" w:cs="Times New Roman"/>
          <w:i/>
          <w:iCs/>
          <w:sz w:val="24"/>
          <w:szCs w:val="24"/>
        </w:rPr>
        <w:t xml:space="preserve"> in </w:t>
      </w:r>
      <w:proofErr w:type="spellStart"/>
      <w:r w:rsidRPr="00257E0D">
        <w:rPr>
          <w:rFonts w:ascii="Times New Roman" w:hAnsi="Times New Roman" w:cs="Times New Roman"/>
          <w:i/>
          <w:iCs/>
          <w:sz w:val="24"/>
          <w:szCs w:val="24"/>
        </w:rPr>
        <w:t>bankruptcy</w:t>
      </w:r>
      <w:proofErr w:type="spellEnd"/>
      <w:r w:rsidRPr="00257E0D">
        <w:rPr>
          <w:rFonts w:ascii="Times New Roman" w:hAnsi="Times New Roman" w:cs="Times New Roman"/>
          <w:sz w:val="24"/>
          <w:szCs w:val="24"/>
        </w:rPr>
        <w:t xml:space="preserve">). Ini adalah kondisi ketika nilai pasar aset lebih kecil dibandingkan nilai buku utang perusahaan. Jika </w:t>
      </w:r>
      <w:proofErr w:type="spellStart"/>
      <w:r w:rsidRPr="00257E0D">
        <w:rPr>
          <w:rFonts w:ascii="Times New Roman" w:hAnsi="Times New Roman" w:cs="Times New Roman"/>
          <w:sz w:val="24"/>
          <w:szCs w:val="24"/>
        </w:rPr>
        <w:t>insolvensi</w:t>
      </w:r>
      <w:proofErr w:type="spellEnd"/>
      <w:r w:rsidRPr="00257E0D">
        <w:rPr>
          <w:rFonts w:ascii="Times New Roman" w:hAnsi="Times New Roman" w:cs="Times New Roman"/>
          <w:sz w:val="24"/>
          <w:szCs w:val="24"/>
        </w:rPr>
        <w:t xml:space="preserve"> secara teknis adalah masalah temporer, maka </w:t>
      </w:r>
      <w:proofErr w:type="spellStart"/>
      <w:r w:rsidRPr="00257E0D">
        <w:rPr>
          <w:rFonts w:ascii="Times New Roman" w:hAnsi="Times New Roman" w:cs="Times New Roman"/>
          <w:sz w:val="24"/>
          <w:szCs w:val="24"/>
        </w:rPr>
        <w:t>insolvensi</w:t>
      </w:r>
      <w:proofErr w:type="spellEnd"/>
      <w:r w:rsidRPr="00257E0D">
        <w:rPr>
          <w:rFonts w:ascii="Times New Roman" w:hAnsi="Times New Roman" w:cs="Times New Roman"/>
          <w:sz w:val="24"/>
          <w:szCs w:val="24"/>
        </w:rPr>
        <w:t xml:space="preserve"> dalam kebangkrutan merupakan situasi permanen dan jika tidak diatasi dengan sungguh-sungguh maka akan mengarah pada kondisi likuidasi bisnis</w:t>
      </w:r>
      <w:r w:rsidRPr="00257E0D">
        <w:rPr>
          <w:rFonts w:ascii="Times New Roman" w:hAnsi="Times New Roman" w:cs="Times New Roman"/>
          <w:sz w:val="24"/>
          <w:szCs w:val="24"/>
          <w:lang w:val="en-US"/>
        </w:rPr>
        <w:t>;</w:t>
      </w:r>
    </w:p>
    <w:p w14:paraId="1A5D1125" w14:textId="03FF18C2" w:rsidR="00E26D7C" w:rsidRPr="00257E0D" w:rsidRDefault="00E26D7C" w:rsidP="00E26D7C">
      <w:pPr>
        <w:pStyle w:val="NoSpacing"/>
        <w:numPr>
          <w:ilvl w:val="0"/>
          <w:numId w:val="3"/>
        </w:numPr>
        <w:ind w:left="426"/>
        <w:jc w:val="both"/>
        <w:rPr>
          <w:rFonts w:ascii="Times New Roman" w:hAnsi="Times New Roman" w:cs="Times New Roman"/>
          <w:b/>
          <w:bCs/>
          <w:sz w:val="24"/>
          <w:szCs w:val="24"/>
          <w:lang w:val="en-US"/>
        </w:rPr>
      </w:pPr>
      <w:r w:rsidRPr="00257E0D">
        <w:rPr>
          <w:rFonts w:ascii="Times New Roman" w:hAnsi="Times New Roman" w:cs="Times New Roman"/>
          <w:sz w:val="24"/>
          <w:szCs w:val="24"/>
        </w:rPr>
        <w:t>Bangkrut secara legal (</w:t>
      </w:r>
      <w:r w:rsidRPr="00257E0D">
        <w:rPr>
          <w:rFonts w:ascii="Times New Roman" w:hAnsi="Times New Roman" w:cs="Times New Roman"/>
          <w:i/>
          <w:iCs/>
          <w:sz w:val="24"/>
          <w:szCs w:val="24"/>
        </w:rPr>
        <w:t xml:space="preserve">legal </w:t>
      </w:r>
      <w:proofErr w:type="spellStart"/>
      <w:r w:rsidRPr="00257E0D">
        <w:rPr>
          <w:rFonts w:ascii="Times New Roman" w:hAnsi="Times New Roman" w:cs="Times New Roman"/>
          <w:i/>
          <w:iCs/>
          <w:sz w:val="24"/>
          <w:szCs w:val="24"/>
        </w:rPr>
        <w:t>bankruptcy</w:t>
      </w:r>
      <w:proofErr w:type="spellEnd"/>
      <w:r w:rsidRPr="00257E0D">
        <w:rPr>
          <w:rFonts w:ascii="Times New Roman" w:hAnsi="Times New Roman" w:cs="Times New Roman"/>
          <w:sz w:val="24"/>
          <w:szCs w:val="24"/>
        </w:rPr>
        <w:t>). Perusahaan dapat dikatakan mengalami kebangkrutan secara hukum apabila perusahaan tersebut mengajukan tuntutan secara resmi sesuai dengan undang-undang yang berlaku</w:t>
      </w:r>
      <w:r w:rsidRPr="00257E0D">
        <w:rPr>
          <w:rFonts w:ascii="Times New Roman" w:hAnsi="Times New Roman" w:cs="Times New Roman"/>
          <w:sz w:val="24"/>
          <w:szCs w:val="24"/>
          <w:lang w:val="en-US"/>
        </w:rPr>
        <w:t>.</w:t>
      </w:r>
    </w:p>
    <w:p w14:paraId="46D8FBB3" w14:textId="4F4D9EA3" w:rsidR="00F66064" w:rsidRPr="00257E0D" w:rsidRDefault="00E26D7C" w:rsidP="003C0162">
      <w:pPr>
        <w:pStyle w:val="NoSpacing"/>
        <w:ind w:firstLine="709"/>
        <w:jc w:val="both"/>
        <w:rPr>
          <w:rFonts w:ascii="Times New Roman" w:hAnsi="Times New Roman" w:cs="Times New Roman"/>
          <w:sz w:val="24"/>
          <w:szCs w:val="24"/>
          <w:lang w:val="en-US"/>
        </w:rPr>
      </w:pPr>
      <w:r w:rsidRPr="00257E0D">
        <w:rPr>
          <w:rFonts w:ascii="Times New Roman" w:hAnsi="Times New Roman" w:cs="Times New Roman"/>
          <w:sz w:val="24"/>
          <w:szCs w:val="24"/>
        </w:rPr>
        <w:t xml:space="preserve">Masing-masing peneliti memiliki sudut pandang yang berbeda untuk mendefinisikan </w:t>
      </w:r>
      <w:proofErr w:type="spellStart"/>
      <w:r w:rsidRPr="00257E0D">
        <w:rPr>
          <w:rFonts w:ascii="Times New Roman" w:hAnsi="Times New Roman" w:cs="Times New Roman"/>
          <w:i/>
          <w:iCs/>
          <w:sz w:val="24"/>
          <w:szCs w:val="24"/>
        </w:rPr>
        <w:t>financial</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distress</w:t>
      </w:r>
      <w:proofErr w:type="spellEnd"/>
      <w:r w:rsidRPr="00257E0D">
        <w:rPr>
          <w:rFonts w:ascii="Times New Roman" w:hAnsi="Times New Roman" w:cs="Times New Roman"/>
          <w:sz w:val="24"/>
          <w:szCs w:val="24"/>
        </w:rPr>
        <w:t>, semua akan sangat tergantung pada kepentingan peneliti</w:t>
      </w:r>
      <w:r w:rsidR="00F66064" w:rsidRPr="00257E0D">
        <w:rPr>
          <w:rFonts w:ascii="Times New Roman" w:hAnsi="Times New Roman" w:cs="Times New Roman"/>
          <w:sz w:val="24"/>
          <w:szCs w:val="24"/>
          <w:lang w:val="en-US"/>
        </w:rPr>
        <w:t>.</w:t>
      </w:r>
      <w:r w:rsidR="003C0162">
        <w:rPr>
          <w:rFonts w:ascii="Times New Roman" w:hAnsi="Times New Roman" w:cs="Times New Roman"/>
          <w:sz w:val="24"/>
          <w:szCs w:val="24"/>
          <w:lang w:val="en-US"/>
        </w:rPr>
        <w:t xml:space="preserve"> </w:t>
      </w:r>
      <w:r w:rsidR="00F66064" w:rsidRPr="00257E0D">
        <w:rPr>
          <w:rFonts w:ascii="Times New Roman" w:hAnsi="Times New Roman" w:cs="Times New Roman"/>
          <w:sz w:val="24"/>
          <w:szCs w:val="24"/>
          <w:lang w:val="en-US"/>
        </w:rPr>
        <w:t xml:space="preserve">Beaver (1966) </w:t>
      </w:r>
      <w:proofErr w:type="spellStart"/>
      <w:r w:rsidR="00F66064" w:rsidRPr="00257E0D">
        <w:rPr>
          <w:rFonts w:ascii="Times New Roman" w:hAnsi="Times New Roman" w:cs="Times New Roman"/>
          <w:sz w:val="24"/>
          <w:szCs w:val="24"/>
          <w:lang w:val="en-US"/>
        </w:rPr>
        <w:t>menyataka</w:t>
      </w:r>
      <w:proofErr w:type="spellEnd"/>
      <w:r w:rsidR="00F66064" w:rsidRPr="00257E0D">
        <w:rPr>
          <w:rFonts w:ascii="Times New Roman" w:hAnsi="Times New Roman" w:cs="Times New Roman"/>
          <w:sz w:val="24"/>
          <w:szCs w:val="24"/>
          <w:lang w:val="en-US"/>
        </w:rPr>
        <w:t xml:space="preserve"> </w:t>
      </w:r>
      <w:proofErr w:type="spellStart"/>
      <w:r w:rsidR="00F66064" w:rsidRPr="00257E0D">
        <w:rPr>
          <w:rFonts w:ascii="Times New Roman" w:hAnsi="Times New Roman" w:cs="Times New Roman"/>
          <w:sz w:val="24"/>
          <w:szCs w:val="24"/>
          <w:lang w:val="en-US"/>
        </w:rPr>
        <w:t>bahwa</w:t>
      </w:r>
      <w:proofErr w:type="spellEnd"/>
      <w:r w:rsidR="00F66064" w:rsidRPr="00257E0D">
        <w:rPr>
          <w:rFonts w:ascii="Times New Roman" w:hAnsi="Times New Roman" w:cs="Times New Roman"/>
          <w:sz w:val="24"/>
          <w:szCs w:val="24"/>
          <w:lang w:val="en-US"/>
        </w:rPr>
        <w:t xml:space="preserve"> </w:t>
      </w:r>
      <w:r w:rsidR="00F66064" w:rsidRPr="00257E0D">
        <w:rPr>
          <w:rFonts w:ascii="Times New Roman" w:hAnsi="Times New Roman" w:cs="Times New Roman"/>
          <w:i/>
          <w:iCs/>
          <w:sz w:val="24"/>
          <w:szCs w:val="24"/>
          <w:lang w:val="en-US"/>
        </w:rPr>
        <w:t>financial distress</w:t>
      </w:r>
      <w:r w:rsidR="00F66064" w:rsidRPr="00257E0D">
        <w:rPr>
          <w:rFonts w:ascii="Times New Roman" w:hAnsi="Times New Roman" w:cs="Times New Roman"/>
          <w:sz w:val="24"/>
          <w:szCs w:val="24"/>
          <w:lang w:val="en-US"/>
        </w:rPr>
        <w:t xml:space="preserve"> </w:t>
      </w:r>
      <w:proofErr w:type="spellStart"/>
      <w:r w:rsidR="00F66064" w:rsidRPr="00257E0D">
        <w:rPr>
          <w:rFonts w:ascii="Times New Roman" w:hAnsi="Times New Roman" w:cs="Times New Roman"/>
          <w:sz w:val="24"/>
          <w:szCs w:val="24"/>
          <w:lang w:val="en-US"/>
        </w:rPr>
        <w:t>sebagai</w:t>
      </w:r>
      <w:proofErr w:type="spellEnd"/>
      <w:r w:rsidR="00F66064" w:rsidRPr="00257E0D">
        <w:rPr>
          <w:rFonts w:ascii="Times New Roman" w:hAnsi="Times New Roman" w:cs="Times New Roman"/>
          <w:sz w:val="24"/>
          <w:szCs w:val="24"/>
          <w:lang w:val="en-US"/>
        </w:rPr>
        <w:t xml:space="preserve"> </w:t>
      </w:r>
      <w:proofErr w:type="spellStart"/>
      <w:r w:rsidR="00F66064" w:rsidRPr="00257E0D">
        <w:rPr>
          <w:rFonts w:ascii="Times New Roman" w:hAnsi="Times New Roman" w:cs="Times New Roman"/>
          <w:sz w:val="24"/>
          <w:szCs w:val="24"/>
          <w:lang w:val="en-US"/>
        </w:rPr>
        <w:t>adanya</w:t>
      </w:r>
      <w:proofErr w:type="spellEnd"/>
      <w:r w:rsidR="00F66064" w:rsidRPr="00257E0D">
        <w:rPr>
          <w:rFonts w:ascii="Times New Roman" w:hAnsi="Times New Roman" w:cs="Times New Roman"/>
          <w:sz w:val="24"/>
          <w:szCs w:val="24"/>
          <w:lang w:val="en-US"/>
        </w:rPr>
        <w:t xml:space="preserve"> </w:t>
      </w:r>
      <w:proofErr w:type="spellStart"/>
      <w:r w:rsidR="00F66064" w:rsidRPr="00257E0D">
        <w:rPr>
          <w:rFonts w:ascii="Times New Roman" w:hAnsi="Times New Roman" w:cs="Times New Roman"/>
          <w:sz w:val="24"/>
          <w:szCs w:val="24"/>
          <w:lang w:val="en-US"/>
        </w:rPr>
        <w:t>kekurangan</w:t>
      </w:r>
      <w:proofErr w:type="spellEnd"/>
      <w:r w:rsidR="00F66064" w:rsidRPr="00257E0D">
        <w:rPr>
          <w:rFonts w:ascii="Times New Roman" w:hAnsi="Times New Roman" w:cs="Times New Roman"/>
          <w:sz w:val="24"/>
          <w:szCs w:val="24"/>
          <w:lang w:val="en-US"/>
        </w:rPr>
        <w:t xml:space="preserve"> yang </w:t>
      </w:r>
      <w:proofErr w:type="spellStart"/>
      <w:r w:rsidR="00F66064" w:rsidRPr="00257E0D">
        <w:rPr>
          <w:rFonts w:ascii="Times New Roman" w:hAnsi="Times New Roman" w:cs="Times New Roman"/>
          <w:sz w:val="24"/>
          <w:szCs w:val="24"/>
          <w:lang w:val="en-US"/>
        </w:rPr>
        <w:t>besar</w:t>
      </w:r>
      <w:proofErr w:type="spellEnd"/>
      <w:r w:rsidR="00F66064" w:rsidRPr="00257E0D">
        <w:rPr>
          <w:rFonts w:ascii="Times New Roman" w:hAnsi="Times New Roman" w:cs="Times New Roman"/>
          <w:sz w:val="24"/>
          <w:szCs w:val="24"/>
          <w:lang w:val="en-US"/>
        </w:rPr>
        <w:t xml:space="preserve"> (pada </w:t>
      </w:r>
      <w:proofErr w:type="spellStart"/>
      <w:r w:rsidR="00F66064" w:rsidRPr="00257E0D">
        <w:rPr>
          <w:rFonts w:ascii="Times New Roman" w:hAnsi="Times New Roman" w:cs="Times New Roman"/>
          <w:sz w:val="24"/>
          <w:szCs w:val="24"/>
          <w:lang w:val="en-US"/>
        </w:rPr>
        <w:t>keuangan</w:t>
      </w:r>
      <w:proofErr w:type="spellEnd"/>
      <w:r w:rsidR="00F66064" w:rsidRPr="00257E0D">
        <w:rPr>
          <w:rFonts w:ascii="Times New Roman" w:hAnsi="Times New Roman" w:cs="Times New Roman"/>
          <w:sz w:val="24"/>
          <w:szCs w:val="24"/>
          <w:lang w:val="en-US"/>
        </w:rPr>
        <w:t xml:space="preserve"> </w:t>
      </w:r>
      <w:proofErr w:type="spellStart"/>
      <w:r w:rsidR="00F66064" w:rsidRPr="00257E0D">
        <w:rPr>
          <w:rFonts w:ascii="Times New Roman" w:hAnsi="Times New Roman" w:cs="Times New Roman"/>
          <w:sz w:val="24"/>
          <w:szCs w:val="24"/>
          <w:lang w:val="en-US"/>
        </w:rPr>
        <w:t>perusahaan</w:t>
      </w:r>
      <w:proofErr w:type="spellEnd"/>
      <w:r w:rsidR="00F66064" w:rsidRPr="00257E0D">
        <w:rPr>
          <w:rFonts w:ascii="Times New Roman" w:hAnsi="Times New Roman" w:cs="Times New Roman"/>
          <w:sz w:val="24"/>
          <w:szCs w:val="24"/>
          <w:lang w:val="en-US"/>
        </w:rPr>
        <w:t xml:space="preserve">), yang </w:t>
      </w:r>
      <w:proofErr w:type="spellStart"/>
      <w:r w:rsidR="00F66064" w:rsidRPr="00257E0D">
        <w:rPr>
          <w:rFonts w:ascii="Times New Roman" w:hAnsi="Times New Roman" w:cs="Times New Roman"/>
          <w:sz w:val="24"/>
          <w:szCs w:val="24"/>
          <w:lang w:val="en-US"/>
        </w:rPr>
        <w:t>menyebabkan</w:t>
      </w:r>
      <w:proofErr w:type="spellEnd"/>
      <w:r w:rsidR="00F66064" w:rsidRPr="00257E0D">
        <w:rPr>
          <w:rFonts w:ascii="Times New Roman" w:hAnsi="Times New Roman" w:cs="Times New Roman"/>
          <w:sz w:val="24"/>
          <w:szCs w:val="24"/>
          <w:lang w:val="en-US"/>
        </w:rPr>
        <w:t xml:space="preserve"> </w:t>
      </w:r>
      <w:proofErr w:type="spellStart"/>
      <w:r w:rsidR="00F66064" w:rsidRPr="00257E0D">
        <w:rPr>
          <w:rFonts w:ascii="Times New Roman" w:hAnsi="Times New Roman" w:cs="Times New Roman"/>
          <w:sz w:val="24"/>
          <w:szCs w:val="24"/>
          <w:lang w:val="en-US"/>
        </w:rPr>
        <w:t>kegagalan</w:t>
      </w:r>
      <w:proofErr w:type="spellEnd"/>
      <w:r w:rsidR="00F66064" w:rsidRPr="00257E0D">
        <w:rPr>
          <w:rFonts w:ascii="Times New Roman" w:hAnsi="Times New Roman" w:cs="Times New Roman"/>
          <w:sz w:val="24"/>
          <w:szCs w:val="24"/>
          <w:lang w:val="en-US"/>
        </w:rPr>
        <w:t xml:space="preserve"> </w:t>
      </w:r>
      <w:proofErr w:type="spellStart"/>
      <w:r w:rsidR="00F66064" w:rsidRPr="00257E0D">
        <w:rPr>
          <w:rFonts w:ascii="Times New Roman" w:hAnsi="Times New Roman" w:cs="Times New Roman"/>
          <w:sz w:val="24"/>
          <w:szCs w:val="24"/>
          <w:lang w:val="en-US"/>
        </w:rPr>
        <w:t>pembayaran</w:t>
      </w:r>
      <w:proofErr w:type="spellEnd"/>
      <w:r w:rsidR="00F66064" w:rsidRPr="00257E0D">
        <w:rPr>
          <w:rFonts w:ascii="Times New Roman" w:hAnsi="Times New Roman" w:cs="Times New Roman"/>
          <w:sz w:val="24"/>
          <w:szCs w:val="24"/>
          <w:lang w:val="en-US"/>
        </w:rPr>
        <w:t xml:space="preserve"> </w:t>
      </w:r>
      <w:proofErr w:type="spellStart"/>
      <w:r w:rsidR="00F66064" w:rsidRPr="00257E0D">
        <w:rPr>
          <w:rFonts w:ascii="Times New Roman" w:hAnsi="Times New Roman" w:cs="Times New Roman"/>
          <w:sz w:val="24"/>
          <w:szCs w:val="24"/>
          <w:lang w:val="en-US"/>
        </w:rPr>
        <w:t>atas</w:t>
      </w:r>
      <w:proofErr w:type="spellEnd"/>
      <w:r w:rsidR="00F66064" w:rsidRPr="00257E0D">
        <w:rPr>
          <w:rFonts w:ascii="Times New Roman" w:hAnsi="Times New Roman" w:cs="Times New Roman"/>
          <w:sz w:val="24"/>
          <w:szCs w:val="24"/>
          <w:lang w:val="en-US"/>
        </w:rPr>
        <w:t xml:space="preserve"> </w:t>
      </w:r>
      <w:proofErr w:type="spellStart"/>
      <w:r w:rsidR="00F66064" w:rsidRPr="00257E0D">
        <w:rPr>
          <w:rFonts w:ascii="Times New Roman" w:hAnsi="Times New Roman" w:cs="Times New Roman"/>
          <w:sz w:val="24"/>
          <w:szCs w:val="24"/>
          <w:lang w:val="en-US"/>
        </w:rPr>
        <w:t>dividen</w:t>
      </w:r>
      <w:proofErr w:type="spellEnd"/>
      <w:r w:rsidR="00F66064" w:rsidRPr="00257E0D">
        <w:rPr>
          <w:rFonts w:ascii="Times New Roman" w:hAnsi="Times New Roman" w:cs="Times New Roman"/>
          <w:sz w:val="24"/>
          <w:szCs w:val="24"/>
          <w:lang w:val="en-US"/>
        </w:rPr>
        <w:t xml:space="preserve"> </w:t>
      </w:r>
      <w:proofErr w:type="spellStart"/>
      <w:r w:rsidR="00F66064" w:rsidRPr="00257E0D">
        <w:rPr>
          <w:rFonts w:ascii="Times New Roman" w:hAnsi="Times New Roman" w:cs="Times New Roman"/>
          <w:sz w:val="24"/>
          <w:szCs w:val="24"/>
          <w:lang w:val="en-US"/>
        </w:rPr>
        <w:t>saham</w:t>
      </w:r>
      <w:proofErr w:type="spellEnd"/>
      <w:r w:rsidR="00F66064" w:rsidRPr="00257E0D">
        <w:rPr>
          <w:rFonts w:ascii="Times New Roman" w:hAnsi="Times New Roman" w:cs="Times New Roman"/>
          <w:sz w:val="24"/>
          <w:szCs w:val="24"/>
          <w:lang w:val="en-US"/>
        </w:rPr>
        <w:t xml:space="preserve"> </w:t>
      </w:r>
      <w:proofErr w:type="spellStart"/>
      <w:r w:rsidR="00F66064" w:rsidRPr="00257E0D">
        <w:rPr>
          <w:rFonts w:ascii="Times New Roman" w:hAnsi="Times New Roman" w:cs="Times New Roman"/>
          <w:sz w:val="24"/>
          <w:szCs w:val="24"/>
          <w:lang w:val="en-US"/>
        </w:rPr>
        <w:t>preferen</w:t>
      </w:r>
      <w:proofErr w:type="spellEnd"/>
      <w:r w:rsidR="00F66064" w:rsidRPr="00257E0D">
        <w:rPr>
          <w:rFonts w:ascii="Times New Roman" w:hAnsi="Times New Roman" w:cs="Times New Roman"/>
          <w:sz w:val="24"/>
          <w:szCs w:val="24"/>
          <w:lang w:val="en-US"/>
        </w:rPr>
        <w:t xml:space="preserve"> dan </w:t>
      </w:r>
      <w:proofErr w:type="spellStart"/>
      <w:r w:rsidR="00F66064" w:rsidRPr="00257E0D">
        <w:rPr>
          <w:rFonts w:ascii="Times New Roman" w:hAnsi="Times New Roman" w:cs="Times New Roman"/>
          <w:sz w:val="24"/>
          <w:szCs w:val="24"/>
          <w:lang w:val="en-US"/>
        </w:rPr>
        <w:t>obligasi</w:t>
      </w:r>
      <w:proofErr w:type="spellEnd"/>
      <w:r w:rsidR="00F66064" w:rsidRPr="00257E0D">
        <w:rPr>
          <w:rFonts w:ascii="Times New Roman" w:hAnsi="Times New Roman" w:cs="Times New Roman"/>
          <w:sz w:val="24"/>
          <w:szCs w:val="24"/>
          <w:lang w:val="en-US"/>
        </w:rPr>
        <w:t xml:space="preserve"> </w:t>
      </w:r>
      <w:proofErr w:type="spellStart"/>
      <w:r w:rsidR="00F66064" w:rsidRPr="00257E0D">
        <w:rPr>
          <w:rFonts w:ascii="Times New Roman" w:hAnsi="Times New Roman" w:cs="Times New Roman"/>
          <w:sz w:val="24"/>
          <w:szCs w:val="24"/>
          <w:lang w:val="en-US"/>
        </w:rPr>
        <w:t>perusahaan</w:t>
      </w:r>
      <w:proofErr w:type="spellEnd"/>
      <w:r w:rsidR="00F66064" w:rsidRPr="00257E0D">
        <w:rPr>
          <w:rFonts w:ascii="Times New Roman" w:hAnsi="Times New Roman" w:cs="Times New Roman"/>
          <w:sz w:val="24"/>
          <w:szCs w:val="24"/>
          <w:lang w:val="en-US"/>
        </w:rPr>
        <w:t xml:space="preserve"> </w:t>
      </w:r>
      <w:proofErr w:type="spellStart"/>
      <w:r w:rsidR="00F66064" w:rsidRPr="00257E0D">
        <w:rPr>
          <w:rFonts w:ascii="Times New Roman" w:hAnsi="Times New Roman" w:cs="Times New Roman"/>
          <w:sz w:val="24"/>
          <w:szCs w:val="24"/>
          <w:lang w:val="en-US"/>
        </w:rPr>
        <w:t>masuk</w:t>
      </w:r>
      <w:proofErr w:type="spellEnd"/>
      <w:r w:rsidR="00F66064" w:rsidRPr="00257E0D">
        <w:rPr>
          <w:rFonts w:ascii="Times New Roman" w:hAnsi="Times New Roman" w:cs="Times New Roman"/>
          <w:sz w:val="24"/>
          <w:szCs w:val="24"/>
          <w:lang w:val="en-US"/>
        </w:rPr>
        <w:t xml:space="preserve"> </w:t>
      </w:r>
      <w:proofErr w:type="spellStart"/>
      <w:r w:rsidR="00F66064" w:rsidRPr="00257E0D">
        <w:rPr>
          <w:rFonts w:ascii="Times New Roman" w:hAnsi="Times New Roman" w:cs="Times New Roman"/>
          <w:sz w:val="24"/>
          <w:szCs w:val="24"/>
          <w:lang w:val="en-US"/>
        </w:rPr>
        <w:t>ke</w:t>
      </w:r>
      <w:proofErr w:type="spellEnd"/>
      <w:r w:rsidR="00F66064" w:rsidRPr="00257E0D">
        <w:rPr>
          <w:rFonts w:ascii="Times New Roman" w:hAnsi="Times New Roman" w:cs="Times New Roman"/>
          <w:sz w:val="24"/>
          <w:szCs w:val="24"/>
          <w:lang w:val="en-US"/>
        </w:rPr>
        <w:t xml:space="preserve"> </w:t>
      </w:r>
      <w:proofErr w:type="spellStart"/>
      <w:r w:rsidR="00F66064" w:rsidRPr="00257E0D">
        <w:rPr>
          <w:rFonts w:ascii="Times New Roman" w:hAnsi="Times New Roman" w:cs="Times New Roman"/>
          <w:sz w:val="24"/>
          <w:szCs w:val="24"/>
          <w:lang w:val="en-US"/>
        </w:rPr>
        <w:t>dalam</w:t>
      </w:r>
      <w:proofErr w:type="spellEnd"/>
      <w:r w:rsidR="00F66064" w:rsidRPr="00257E0D">
        <w:rPr>
          <w:rFonts w:ascii="Times New Roman" w:hAnsi="Times New Roman" w:cs="Times New Roman"/>
          <w:sz w:val="24"/>
          <w:szCs w:val="24"/>
          <w:lang w:val="en-US"/>
        </w:rPr>
        <w:t xml:space="preserve"> </w:t>
      </w:r>
      <w:proofErr w:type="spellStart"/>
      <w:r w:rsidR="00F66064" w:rsidRPr="00257E0D">
        <w:rPr>
          <w:rFonts w:ascii="Times New Roman" w:hAnsi="Times New Roman" w:cs="Times New Roman"/>
          <w:sz w:val="24"/>
          <w:szCs w:val="24"/>
          <w:lang w:val="en-US"/>
        </w:rPr>
        <w:t>kebangkrutan</w:t>
      </w:r>
      <w:proofErr w:type="spellEnd"/>
      <w:r w:rsidR="00F66064" w:rsidRPr="00257E0D">
        <w:rPr>
          <w:rFonts w:ascii="Times New Roman" w:hAnsi="Times New Roman" w:cs="Times New Roman"/>
          <w:sz w:val="24"/>
          <w:szCs w:val="24"/>
          <w:lang w:val="en-US"/>
        </w:rPr>
        <w:t>.</w:t>
      </w:r>
      <w:r w:rsidR="003C0162">
        <w:rPr>
          <w:rFonts w:ascii="Times New Roman" w:hAnsi="Times New Roman" w:cs="Times New Roman"/>
          <w:sz w:val="24"/>
          <w:szCs w:val="24"/>
          <w:lang w:val="en-US"/>
        </w:rPr>
        <w:t xml:space="preserve"> </w:t>
      </w:r>
      <w:r w:rsidR="00F66064" w:rsidRPr="00257E0D">
        <w:rPr>
          <w:rFonts w:ascii="Times New Roman" w:hAnsi="Times New Roman" w:cs="Times New Roman"/>
          <w:sz w:val="24"/>
          <w:szCs w:val="24"/>
          <w:lang w:val="en-US"/>
        </w:rPr>
        <w:t xml:space="preserve">Altman (1968) dan Ohlson (1980) </w:t>
      </w:r>
      <w:proofErr w:type="spellStart"/>
      <w:r w:rsidR="00F66064" w:rsidRPr="00257E0D">
        <w:rPr>
          <w:rFonts w:ascii="Times New Roman" w:hAnsi="Times New Roman" w:cs="Times New Roman"/>
          <w:sz w:val="24"/>
          <w:szCs w:val="24"/>
          <w:lang w:val="en-US"/>
        </w:rPr>
        <w:t>mendefinisikan</w:t>
      </w:r>
      <w:proofErr w:type="spellEnd"/>
      <w:r w:rsidR="00F66064" w:rsidRPr="00257E0D">
        <w:rPr>
          <w:rFonts w:ascii="Times New Roman" w:hAnsi="Times New Roman" w:cs="Times New Roman"/>
          <w:sz w:val="24"/>
          <w:szCs w:val="24"/>
          <w:lang w:val="en-US"/>
        </w:rPr>
        <w:t xml:space="preserve"> </w:t>
      </w:r>
      <w:r w:rsidR="00F66064" w:rsidRPr="00257E0D">
        <w:rPr>
          <w:rFonts w:ascii="Times New Roman" w:hAnsi="Times New Roman" w:cs="Times New Roman"/>
          <w:i/>
          <w:iCs/>
          <w:sz w:val="24"/>
          <w:szCs w:val="24"/>
          <w:lang w:val="en-US"/>
        </w:rPr>
        <w:t>financial distress</w:t>
      </w:r>
      <w:r w:rsidR="00F66064" w:rsidRPr="00257E0D">
        <w:rPr>
          <w:rFonts w:ascii="Times New Roman" w:hAnsi="Times New Roman" w:cs="Times New Roman"/>
          <w:sz w:val="24"/>
          <w:szCs w:val="24"/>
          <w:lang w:val="en-US"/>
        </w:rPr>
        <w:t xml:space="preserve"> </w:t>
      </w:r>
      <w:proofErr w:type="spellStart"/>
      <w:r w:rsidR="00F66064" w:rsidRPr="00257E0D">
        <w:rPr>
          <w:rFonts w:ascii="Times New Roman" w:hAnsi="Times New Roman" w:cs="Times New Roman"/>
          <w:sz w:val="24"/>
          <w:szCs w:val="24"/>
          <w:lang w:val="en-US"/>
        </w:rPr>
        <w:t>sebagai</w:t>
      </w:r>
      <w:proofErr w:type="spellEnd"/>
      <w:r w:rsidR="00F66064" w:rsidRPr="00257E0D">
        <w:rPr>
          <w:rFonts w:ascii="Times New Roman" w:hAnsi="Times New Roman" w:cs="Times New Roman"/>
          <w:sz w:val="24"/>
          <w:szCs w:val="24"/>
          <w:lang w:val="en-US"/>
        </w:rPr>
        <w:t xml:space="preserve"> </w:t>
      </w:r>
      <w:proofErr w:type="spellStart"/>
      <w:r w:rsidR="00F66064" w:rsidRPr="00257E0D">
        <w:rPr>
          <w:rFonts w:ascii="Times New Roman" w:hAnsi="Times New Roman" w:cs="Times New Roman"/>
          <w:sz w:val="24"/>
          <w:szCs w:val="24"/>
          <w:lang w:val="en-US"/>
        </w:rPr>
        <w:t>pendeklarasian</w:t>
      </w:r>
      <w:proofErr w:type="spellEnd"/>
      <w:r w:rsidR="00F66064" w:rsidRPr="00257E0D">
        <w:rPr>
          <w:rFonts w:ascii="Times New Roman" w:hAnsi="Times New Roman" w:cs="Times New Roman"/>
          <w:sz w:val="24"/>
          <w:szCs w:val="24"/>
          <w:lang w:val="en-US"/>
        </w:rPr>
        <w:t xml:space="preserve"> </w:t>
      </w:r>
      <w:proofErr w:type="spellStart"/>
      <w:r w:rsidR="00F66064" w:rsidRPr="00257E0D">
        <w:rPr>
          <w:rFonts w:ascii="Times New Roman" w:hAnsi="Times New Roman" w:cs="Times New Roman"/>
          <w:sz w:val="24"/>
          <w:szCs w:val="24"/>
          <w:lang w:val="en-US"/>
        </w:rPr>
        <w:t>atau</w:t>
      </w:r>
      <w:proofErr w:type="spellEnd"/>
      <w:r w:rsidR="00F66064" w:rsidRPr="00257E0D">
        <w:rPr>
          <w:rFonts w:ascii="Times New Roman" w:hAnsi="Times New Roman" w:cs="Times New Roman"/>
          <w:sz w:val="24"/>
          <w:szCs w:val="24"/>
          <w:lang w:val="en-US"/>
        </w:rPr>
        <w:t xml:space="preserve"> </w:t>
      </w:r>
      <w:proofErr w:type="spellStart"/>
      <w:r w:rsidR="00F66064" w:rsidRPr="00257E0D">
        <w:rPr>
          <w:rFonts w:ascii="Times New Roman" w:hAnsi="Times New Roman" w:cs="Times New Roman"/>
          <w:sz w:val="24"/>
          <w:szCs w:val="24"/>
          <w:lang w:val="en-US"/>
        </w:rPr>
        <w:t>masuk</w:t>
      </w:r>
      <w:proofErr w:type="spellEnd"/>
      <w:r w:rsidR="00F66064" w:rsidRPr="00257E0D">
        <w:rPr>
          <w:rFonts w:ascii="Times New Roman" w:hAnsi="Times New Roman" w:cs="Times New Roman"/>
          <w:sz w:val="24"/>
          <w:szCs w:val="24"/>
          <w:lang w:val="en-US"/>
        </w:rPr>
        <w:t xml:space="preserve"> </w:t>
      </w:r>
      <w:proofErr w:type="spellStart"/>
      <w:r w:rsidR="00F66064" w:rsidRPr="00257E0D">
        <w:rPr>
          <w:rFonts w:ascii="Times New Roman" w:hAnsi="Times New Roman" w:cs="Times New Roman"/>
          <w:sz w:val="24"/>
          <w:szCs w:val="24"/>
          <w:lang w:val="en-US"/>
        </w:rPr>
        <w:t>ke</w:t>
      </w:r>
      <w:proofErr w:type="spellEnd"/>
      <w:r w:rsidR="00F66064" w:rsidRPr="00257E0D">
        <w:rPr>
          <w:rFonts w:ascii="Times New Roman" w:hAnsi="Times New Roman" w:cs="Times New Roman"/>
          <w:sz w:val="24"/>
          <w:szCs w:val="24"/>
          <w:lang w:val="en-US"/>
        </w:rPr>
        <w:t xml:space="preserve"> </w:t>
      </w:r>
      <w:proofErr w:type="spellStart"/>
      <w:r w:rsidR="00F66064" w:rsidRPr="00257E0D">
        <w:rPr>
          <w:rFonts w:ascii="Times New Roman" w:hAnsi="Times New Roman" w:cs="Times New Roman"/>
          <w:sz w:val="24"/>
          <w:szCs w:val="24"/>
          <w:lang w:val="en-US"/>
        </w:rPr>
        <w:t>kebangkrutan</w:t>
      </w:r>
      <w:proofErr w:type="spellEnd"/>
      <w:r w:rsidR="00F66064" w:rsidRPr="00257E0D">
        <w:rPr>
          <w:rFonts w:ascii="Times New Roman" w:hAnsi="Times New Roman" w:cs="Times New Roman"/>
          <w:sz w:val="24"/>
          <w:szCs w:val="24"/>
          <w:lang w:val="en-US"/>
        </w:rPr>
        <w:t xml:space="preserve">. </w:t>
      </w:r>
    </w:p>
    <w:p w14:paraId="642FFF6B" w14:textId="19E49E67" w:rsidR="00787921" w:rsidRPr="00257E0D" w:rsidRDefault="00546D0F" w:rsidP="00787921">
      <w:pPr>
        <w:pStyle w:val="NoSpacing"/>
        <w:ind w:firstLine="709"/>
        <w:jc w:val="both"/>
        <w:rPr>
          <w:rFonts w:ascii="Times New Roman" w:hAnsi="Times New Roman" w:cs="Times New Roman"/>
          <w:sz w:val="24"/>
          <w:szCs w:val="24"/>
          <w:lang w:val="en-US"/>
        </w:rPr>
      </w:pPr>
      <w:r w:rsidRPr="00257E0D">
        <w:rPr>
          <w:rFonts w:ascii="Times New Roman" w:hAnsi="Times New Roman" w:cs="Times New Roman"/>
          <w:sz w:val="24"/>
          <w:szCs w:val="24"/>
        </w:rPr>
        <w:t xml:space="preserve">Banyak hal yang dapat menyebabkan </w:t>
      </w:r>
      <w:proofErr w:type="spellStart"/>
      <w:r w:rsidRPr="00257E0D">
        <w:rPr>
          <w:rFonts w:ascii="Times New Roman" w:hAnsi="Times New Roman" w:cs="Times New Roman"/>
          <w:i/>
          <w:iCs/>
          <w:sz w:val="24"/>
          <w:szCs w:val="24"/>
        </w:rPr>
        <w:t>financial</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distress</w:t>
      </w:r>
      <w:proofErr w:type="spellEnd"/>
      <w:r w:rsidRPr="00257E0D">
        <w:rPr>
          <w:rFonts w:ascii="Times New Roman" w:hAnsi="Times New Roman" w:cs="Times New Roman"/>
          <w:sz w:val="24"/>
          <w:szCs w:val="24"/>
        </w:rPr>
        <w:t xml:space="preserve"> perusahaan. </w:t>
      </w:r>
      <w:proofErr w:type="spellStart"/>
      <w:r w:rsidR="00A87182">
        <w:rPr>
          <w:rFonts w:ascii="Times New Roman" w:hAnsi="Times New Roman" w:cs="Times New Roman"/>
          <w:sz w:val="24"/>
          <w:szCs w:val="24"/>
          <w:lang w:val="en-US"/>
        </w:rPr>
        <w:t>Penyebab</w:t>
      </w:r>
      <w:proofErr w:type="spellEnd"/>
      <w:r w:rsidR="00A87182">
        <w:rPr>
          <w:rFonts w:ascii="Times New Roman" w:hAnsi="Times New Roman" w:cs="Times New Roman"/>
          <w:sz w:val="24"/>
          <w:szCs w:val="24"/>
          <w:lang w:val="en-US"/>
        </w:rPr>
        <w:t xml:space="preserve"> </w:t>
      </w:r>
      <w:proofErr w:type="spellStart"/>
      <w:r w:rsidR="00A87182">
        <w:rPr>
          <w:rFonts w:ascii="Times New Roman" w:hAnsi="Times New Roman" w:cs="Times New Roman"/>
          <w:sz w:val="24"/>
          <w:szCs w:val="24"/>
          <w:lang w:val="en-US"/>
        </w:rPr>
        <w:t>tersebut</w:t>
      </w:r>
      <w:proofErr w:type="spellEnd"/>
      <w:r w:rsidR="00A87182">
        <w:rPr>
          <w:rFonts w:ascii="Times New Roman" w:hAnsi="Times New Roman" w:cs="Times New Roman"/>
          <w:sz w:val="24"/>
          <w:szCs w:val="24"/>
          <w:lang w:val="en-US"/>
        </w:rPr>
        <w:t xml:space="preserve"> </w:t>
      </w:r>
      <w:proofErr w:type="spellStart"/>
      <w:r w:rsidR="00A87182">
        <w:rPr>
          <w:rFonts w:ascii="Times New Roman" w:hAnsi="Times New Roman" w:cs="Times New Roman"/>
          <w:sz w:val="24"/>
          <w:szCs w:val="24"/>
          <w:lang w:val="en-US"/>
        </w:rPr>
        <w:t>dikelompokkkan</w:t>
      </w:r>
      <w:proofErr w:type="spellEnd"/>
      <w:r w:rsidR="00A87182">
        <w:rPr>
          <w:rFonts w:ascii="Times New Roman" w:hAnsi="Times New Roman" w:cs="Times New Roman"/>
          <w:sz w:val="24"/>
          <w:szCs w:val="24"/>
          <w:lang w:val="en-US"/>
        </w:rPr>
        <w:t xml:space="preserve"> </w:t>
      </w:r>
      <w:proofErr w:type="spellStart"/>
      <w:r w:rsidR="00A87182">
        <w:rPr>
          <w:rFonts w:ascii="Times New Roman" w:hAnsi="Times New Roman" w:cs="Times New Roman"/>
          <w:sz w:val="24"/>
          <w:szCs w:val="24"/>
          <w:lang w:val="en-US"/>
        </w:rPr>
        <w:t>sebagai</w:t>
      </w:r>
      <w:proofErr w:type="spellEnd"/>
      <w:r w:rsidR="00A87182">
        <w:rPr>
          <w:rFonts w:ascii="Times New Roman" w:hAnsi="Times New Roman" w:cs="Times New Roman"/>
          <w:sz w:val="24"/>
          <w:szCs w:val="24"/>
          <w:lang w:val="en-US"/>
        </w:rPr>
        <w:t xml:space="preserve"> </w:t>
      </w:r>
      <w:proofErr w:type="spellStart"/>
      <w:r w:rsidR="00A87182">
        <w:rPr>
          <w:rFonts w:ascii="Times New Roman" w:hAnsi="Times New Roman" w:cs="Times New Roman"/>
          <w:sz w:val="24"/>
          <w:szCs w:val="24"/>
          <w:lang w:val="en-US"/>
        </w:rPr>
        <w:t>berikut</w:t>
      </w:r>
      <w:proofErr w:type="spellEnd"/>
      <w:r w:rsidR="00A87182">
        <w:rPr>
          <w:rFonts w:ascii="Times New Roman" w:hAnsi="Times New Roman" w:cs="Times New Roman"/>
          <w:sz w:val="24"/>
          <w:szCs w:val="24"/>
          <w:lang w:val="en-US"/>
        </w:rPr>
        <w:t>:</w:t>
      </w:r>
    </w:p>
    <w:p w14:paraId="0D621C53" w14:textId="2066990B" w:rsidR="00546D0F" w:rsidRPr="00257E0D" w:rsidRDefault="00546D0F" w:rsidP="00787921">
      <w:pPr>
        <w:pStyle w:val="NoSpacing"/>
        <w:numPr>
          <w:ilvl w:val="0"/>
          <w:numId w:val="9"/>
        </w:numPr>
        <w:ind w:left="426"/>
        <w:jc w:val="both"/>
        <w:rPr>
          <w:rFonts w:ascii="Times New Roman" w:hAnsi="Times New Roman" w:cs="Times New Roman"/>
          <w:sz w:val="24"/>
          <w:szCs w:val="24"/>
          <w:lang w:val="en-US"/>
        </w:rPr>
      </w:pPr>
      <w:r w:rsidRPr="00257E0D">
        <w:rPr>
          <w:rFonts w:ascii="Times New Roman" w:hAnsi="Times New Roman" w:cs="Times New Roman"/>
          <w:sz w:val="24"/>
          <w:szCs w:val="24"/>
          <w:lang w:val="en-US"/>
        </w:rPr>
        <w:t>Internal Perusahaan</w:t>
      </w:r>
    </w:p>
    <w:p w14:paraId="21344704" w14:textId="77777777" w:rsidR="00787921" w:rsidRPr="00257E0D" w:rsidRDefault="00787921" w:rsidP="007D1610">
      <w:pPr>
        <w:pStyle w:val="NoSpacing"/>
        <w:numPr>
          <w:ilvl w:val="1"/>
          <w:numId w:val="7"/>
        </w:numPr>
        <w:ind w:left="709"/>
        <w:jc w:val="both"/>
        <w:rPr>
          <w:rFonts w:ascii="Times New Roman" w:hAnsi="Times New Roman" w:cs="Times New Roman"/>
          <w:sz w:val="24"/>
          <w:szCs w:val="24"/>
          <w:lang w:val="en-US"/>
        </w:rPr>
      </w:pPr>
      <w:proofErr w:type="spellStart"/>
      <w:r w:rsidRPr="00257E0D">
        <w:rPr>
          <w:rFonts w:ascii="Times New Roman" w:hAnsi="Times New Roman" w:cs="Times New Roman"/>
          <w:sz w:val="24"/>
          <w:szCs w:val="24"/>
          <w:lang w:val="en-US"/>
        </w:rPr>
        <w:t>Sumber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Manusia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Kualitas</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kuantitas</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sumber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manusia</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buruk</w:t>
      </w:r>
      <w:proofErr w:type="spellEnd"/>
      <w:r w:rsidRPr="00257E0D">
        <w:rPr>
          <w:rFonts w:ascii="Times New Roman" w:hAnsi="Times New Roman" w:cs="Times New Roman"/>
          <w:sz w:val="24"/>
          <w:szCs w:val="24"/>
          <w:lang w:val="en-US"/>
        </w:rPr>
        <w:t xml:space="preserve">. </w:t>
      </w:r>
    </w:p>
    <w:p w14:paraId="6D951887" w14:textId="77777777" w:rsidR="00787921" w:rsidRPr="00257E0D" w:rsidRDefault="00787921" w:rsidP="007D1610">
      <w:pPr>
        <w:pStyle w:val="NoSpacing"/>
        <w:numPr>
          <w:ilvl w:val="1"/>
          <w:numId w:val="7"/>
        </w:numPr>
        <w:ind w:left="709"/>
        <w:jc w:val="both"/>
        <w:rPr>
          <w:rFonts w:ascii="Times New Roman" w:hAnsi="Times New Roman" w:cs="Times New Roman"/>
          <w:sz w:val="24"/>
          <w:szCs w:val="24"/>
          <w:lang w:val="en-US"/>
        </w:rPr>
      </w:pPr>
      <w:proofErr w:type="spellStart"/>
      <w:r w:rsidRPr="00257E0D">
        <w:rPr>
          <w:rFonts w:ascii="Times New Roman" w:hAnsi="Times New Roman" w:cs="Times New Roman"/>
          <w:sz w:val="24"/>
          <w:szCs w:val="24"/>
          <w:lang w:val="en-US"/>
        </w:rPr>
        <w:t>Produk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Produk</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buruk</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tidak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sesuai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harapan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konsumen</w:t>
      </w:r>
      <w:proofErr w:type="spellEnd"/>
      <w:r w:rsidRPr="00257E0D">
        <w:rPr>
          <w:rFonts w:ascii="Times New Roman" w:hAnsi="Times New Roman" w:cs="Times New Roman"/>
          <w:sz w:val="24"/>
          <w:szCs w:val="24"/>
          <w:lang w:val="en-US"/>
        </w:rPr>
        <w:t xml:space="preserve">. </w:t>
      </w:r>
    </w:p>
    <w:p w14:paraId="0BDAD61A" w14:textId="77777777" w:rsidR="00787921" w:rsidRPr="00257E0D" w:rsidRDefault="00787921" w:rsidP="007D1610">
      <w:pPr>
        <w:pStyle w:val="NoSpacing"/>
        <w:numPr>
          <w:ilvl w:val="1"/>
          <w:numId w:val="7"/>
        </w:numPr>
        <w:ind w:left="709"/>
        <w:jc w:val="both"/>
        <w:rPr>
          <w:rFonts w:ascii="Times New Roman" w:hAnsi="Times New Roman" w:cs="Times New Roman"/>
          <w:sz w:val="24"/>
          <w:szCs w:val="24"/>
          <w:lang w:val="en-US"/>
        </w:rPr>
      </w:pPr>
      <w:proofErr w:type="spellStart"/>
      <w:r w:rsidRPr="00257E0D">
        <w:rPr>
          <w:rFonts w:ascii="Times New Roman" w:hAnsi="Times New Roman" w:cs="Times New Roman"/>
          <w:sz w:val="24"/>
          <w:szCs w:val="24"/>
          <w:lang w:val="en-US"/>
        </w:rPr>
        <w:t>Penetapan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harga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Anggaran</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penetapan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harga</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tidak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realistis</w:t>
      </w:r>
      <w:proofErr w:type="spellEnd"/>
      <w:r w:rsidRPr="00257E0D">
        <w:rPr>
          <w:rFonts w:ascii="Times New Roman" w:hAnsi="Times New Roman" w:cs="Times New Roman"/>
          <w:sz w:val="24"/>
          <w:szCs w:val="24"/>
          <w:lang w:val="en-US"/>
        </w:rPr>
        <w:t xml:space="preserve">. </w:t>
      </w:r>
    </w:p>
    <w:p w14:paraId="65545C04" w14:textId="77777777" w:rsidR="00787921" w:rsidRPr="00257E0D" w:rsidRDefault="00787921" w:rsidP="007D1610">
      <w:pPr>
        <w:pStyle w:val="NoSpacing"/>
        <w:numPr>
          <w:ilvl w:val="1"/>
          <w:numId w:val="7"/>
        </w:numPr>
        <w:ind w:left="709"/>
        <w:jc w:val="both"/>
        <w:rPr>
          <w:rFonts w:ascii="Times New Roman" w:hAnsi="Times New Roman" w:cs="Times New Roman"/>
          <w:sz w:val="24"/>
          <w:szCs w:val="24"/>
          <w:lang w:val="en-US"/>
        </w:rPr>
      </w:pPr>
      <w:proofErr w:type="spellStart"/>
      <w:r w:rsidRPr="00257E0D">
        <w:rPr>
          <w:rFonts w:ascii="Times New Roman" w:hAnsi="Times New Roman" w:cs="Times New Roman"/>
          <w:sz w:val="24"/>
          <w:szCs w:val="24"/>
          <w:lang w:val="en-US"/>
        </w:rPr>
        <w:t>Teknologi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Ketidakmampuan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mengikuti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perkembangan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teknologi</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lingkungan</w:t>
      </w:r>
      <w:proofErr w:type="spellEnd"/>
      <w:r w:rsidRPr="00257E0D">
        <w:rPr>
          <w:rFonts w:ascii="Times New Roman" w:hAnsi="Times New Roman" w:cs="Times New Roman"/>
          <w:sz w:val="24"/>
          <w:szCs w:val="24"/>
          <w:lang w:val="en-US"/>
        </w:rPr>
        <w:t xml:space="preserve">. </w:t>
      </w:r>
    </w:p>
    <w:p w14:paraId="705AE49C" w14:textId="77777777" w:rsidR="00787921" w:rsidRPr="00257E0D" w:rsidRDefault="00787921" w:rsidP="007D1610">
      <w:pPr>
        <w:pStyle w:val="NoSpacing"/>
        <w:numPr>
          <w:ilvl w:val="1"/>
          <w:numId w:val="7"/>
        </w:numPr>
        <w:ind w:left="709"/>
        <w:jc w:val="both"/>
        <w:rPr>
          <w:rFonts w:ascii="Times New Roman" w:hAnsi="Times New Roman" w:cs="Times New Roman"/>
          <w:sz w:val="24"/>
          <w:szCs w:val="24"/>
          <w:lang w:val="en-US"/>
        </w:rPr>
      </w:pPr>
      <w:proofErr w:type="spellStart"/>
      <w:r w:rsidRPr="00257E0D">
        <w:rPr>
          <w:rFonts w:ascii="Times New Roman" w:hAnsi="Times New Roman" w:cs="Times New Roman"/>
          <w:sz w:val="24"/>
          <w:szCs w:val="24"/>
          <w:lang w:val="en-US"/>
        </w:rPr>
        <w:t>Pemasaran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Kegiatan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pemasaran</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tidak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sesuai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sehingga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menurunkan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penjualan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p>
    <w:p w14:paraId="7885D814" w14:textId="77777777" w:rsidR="00787921" w:rsidRPr="00257E0D" w:rsidRDefault="00787921" w:rsidP="007D1610">
      <w:pPr>
        <w:pStyle w:val="NoSpacing"/>
        <w:numPr>
          <w:ilvl w:val="1"/>
          <w:numId w:val="7"/>
        </w:numPr>
        <w:ind w:left="709"/>
        <w:jc w:val="both"/>
        <w:rPr>
          <w:rFonts w:ascii="Times New Roman" w:hAnsi="Times New Roman" w:cs="Times New Roman"/>
          <w:sz w:val="24"/>
          <w:szCs w:val="24"/>
          <w:lang w:val="en-US"/>
        </w:rPr>
      </w:pPr>
      <w:proofErr w:type="spellStart"/>
      <w:r w:rsidRPr="00257E0D">
        <w:rPr>
          <w:rFonts w:ascii="Times New Roman" w:hAnsi="Times New Roman" w:cs="Times New Roman"/>
          <w:sz w:val="24"/>
          <w:szCs w:val="24"/>
          <w:lang w:val="en-US"/>
        </w:rPr>
        <w:t>Distribusi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Saluran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distribusi</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buruk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sehingga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membuat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penjualan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tidak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sesuai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harapan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atau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produk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mengalami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kerusakan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hingga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menimbulkan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kerugian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p>
    <w:p w14:paraId="051AA014" w14:textId="212A8D92" w:rsidR="00787921" w:rsidRPr="00257E0D" w:rsidRDefault="00787921" w:rsidP="007D1610">
      <w:pPr>
        <w:pStyle w:val="NoSpacing"/>
        <w:numPr>
          <w:ilvl w:val="0"/>
          <w:numId w:val="9"/>
        </w:numPr>
        <w:jc w:val="both"/>
        <w:rPr>
          <w:rFonts w:ascii="Times New Roman" w:hAnsi="Times New Roman" w:cs="Times New Roman"/>
          <w:sz w:val="24"/>
          <w:szCs w:val="24"/>
          <w:lang w:val="en-US"/>
        </w:rPr>
      </w:pPr>
      <w:proofErr w:type="spellStart"/>
      <w:r w:rsidRPr="00257E0D">
        <w:rPr>
          <w:rFonts w:ascii="Times New Roman" w:hAnsi="Times New Roman" w:cs="Times New Roman"/>
          <w:sz w:val="24"/>
          <w:szCs w:val="24"/>
          <w:lang w:val="en-US"/>
        </w:rPr>
        <w:t>Eksternal</w:t>
      </w:r>
      <w:proofErr w:type="spellEnd"/>
      <w:r w:rsidRPr="00257E0D">
        <w:rPr>
          <w:rFonts w:ascii="Times New Roman" w:hAnsi="Times New Roman" w:cs="Times New Roman"/>
          <w:sz w:val="24"/>
          <w:szCs w:val="24"/>
          <w:lang w:val="en-US"/>
        </w:rPr>
        <w:t xml:space="preserve"> Perusahaan</w:t>
      </w:r>
    </w:p>
    <w:p w14:paraId="2E203232" w14:textId="4331E3A8" w:rsidR="00787921" w:rsidRPr="00257E0D" w:rsidRDefault="00787921" w:rsidP="007D1610">
      <w:pPr>
        <w:pStyle w:val="NoSpacing"/>
        <w:numPr>
          <w:ilvl w:val="1"/>
          <w:numId w:val="8"/>
        </w:numPr>
        <w:ind w:left="709"/>
        <w:jc w:val="both"/>
        <w:rPr>
          <w:rFonts w:ascii="Times New Roman" w:hAnsi="Times New Roman" w:cs="Times New Roman"/>
          <w:sz w:val="24"/>
          <w:szCs w:val="24"/>
          <w:lang w:val="en-US"/>
        </w:rPr>
      </w:pPr>
      <w:r w:rsidRPr="00257E0D">
        <w:rPr>
          <w:rFonts w:ascii="Times New Roman" w:hAnsi="Times New Roman" w:cs="Times New Roman"/>
          <w:sz w:val="24"/>
          <w:szCs w:val="24"/>
        </w:rPr>
        <w:t xml:space="preserve">Sosial Budaya. Ketidakmampuan perusahaan untuk menyesuaikan dengan lingkungan sosial budaya </w:t>
      </w:r>
      <w:proofErr w:type="spellStart"/>
      <w:r w:rsidRPr="00257E0D">
        <w:rPr>
          <w:rFonts w:ascii="Times New Roman" w:hAnsi="Times New Roman" w:cs="Times New Roman"/>
          <w:sz w:val="24"/>
          <w:szCs w:val="24"/>
        </w:rPr>
        <w:t>dimana</w:t>
      </w:r>
      <w:proofErr w:type="spellEnd"/>
      <w:r w:rsidRPr="00257E0D">
        <w:rPr>
          <w:rFonts w:ascii="Times New Roman" w:hAnsi="Times New Roman" w:cs="Times New Roman"/>
          <w:sz w:val="24"/>
          <w:szCs w:val="24"/>
        </w:rPr>
        <w:t xml:space="preserve"> perusahaan beroperasi dapat memperbesar alasan perusahaan untuk gagal</w:t>
      </w:r>
      <w:r w:rsidRPr="00257E0D">
        <w:rPr>
          <w:rFonts w:ascii="Times New Roman" w:hAnsi="Times New Roman" w:cs="Times New Roman"/>
          <w:sz w:val="24"/>
          <w:szCs w:val="24"/>
          <w:lang w:val="en-US"/>
        </w:rPr>
        <w:t>.</w:t>
      </w:r>
    </w:p>
    <w:p w14:paraId="6BF78F07" w14:textId="419E1F63" w:rsidR="00787921" w:rsidRPr="00257E0D" w:rsidRDefault="00787921" w:rsidP="007D1610">
      <w:pPr>
        <w:pStyle w:val="NoSpacing"/>
        <w:numPr>
          <w:ilvl w:val="1"/>
          <w:numId w:val="8"/>
        </w:numPr>
        <w:ind w:left="709"/>
        <w:jc w:val="both"/>
        <w:rPr>
          <w:rFonts w:ascii="Times New Roman" w:hAnsi="Times New Roman" w:cs="Times New Roman"/>
          <w:sz w:val="24"/>
          <w:szCs w:val="24"/>
          <w:lang w:val="en-US"/>
        </w:rPr>
      </w:pPr>
      <w:r w:rsidRPr="00257E0D">
        <w:rPr>
          <w:rFonts w:ascii="Times New Roman" w:hAnsi="Times New Roman" w:cs="Times New Roman"/>
          <w:sz w:val="24"/>
          <w:szCs w:val="24"/>
        </w:rPr>
        <w:t>Kondisi Ekonomi Makro. Misalnya pertumbuhan ekonomi, inflasi, kebijakan baru dari regulator, baik fiskal maupun moneter dan faktor makro lainnya yang dapat memicu kesulitan keuangan perusahaan</w:t>
      </w:r>
      <w:r w:rsidRPr="00257E0D">
        <w:rPr>
          <w:rFonts w:ascii="Times New Roman" w:hAnsi="Times New Roman" w:cs="Times New Roman"/>
          <w:sz w:val="24"/>
          <w:szCs w:val="24"/>
          <w:lang w:val="en-US"/>
        </w:rPr>
        <w:t>.</w:t>
      </w:r>
    </w:p>
    <w:p w14:paraId="6A26E7B6" w14:textId="31EAAAB8" w:rsidR="00787921" w:rsidRPr="00257E0D" w:rsidRDefault="00787921" w:rsidP="007D1610">
      <w:pPr>
        <w:pStyle w:val="NoSpacing"/>
        <w:numPr>
          <w:ilvl w:val="1"/>
          <w:numId w:val="8"/>
        </w:numPr>
        <w:ind w:left="709"/>
        <w:jc w:val="both"/>
        <w:rPr>
          <w:rFonts w:ascii="Times New Roman" w:hAnsi="Times New Roman" w:cs="Times New Roman"/>
          <w:sz w:val="24"/>
          <w:szCs w:val="24"/>
          <w:lang w:val="en-US"/>
        </w:rPr>
      </w:pPr>
      <w:r w:rsidRPr="00257E0D">
        <w:rPr>
          <w:rFonts w:ascii="Times New Roman" w:hAnsi="Times New Roman" w:cs="Times New Roman"/>
          <w:sz w:val="24"/>
          <w:szCs w:val="24"/>
        </w:rPr>
        <w:t>Teknologi. Kehadiran teknologi baru sering menyulitkan beberapa perusahaan untuk segera mengadopsinya sehingga membuat mereka menjadi kurang kompetitif di pasar</w:t>
      </w:r>
      <w:r w:rsidRPr="00257E0D">
        <w:rPr>
          <w:rFonts w:ascii="Times New Roman" w:hAnsi="Times New Roman" w:cs="Times New Roman"/>
          <w:sz w:val="24"/>
          <w:szCs w:val="24"/>
          <w:lang w:val="en-US"/>
        </w:rPr>
        <w:t>.</w:t>
      </w:r>
    </w:p>
    <w:p w14:paraId="12A41FD7" w14:textId="6D4BE52D" w:rsidR="00787921" w:rsidRPr="00257E0D" w:rsidRDefault="00787921" w:rsidP="007D1610">
      <w:pPr>
        <w:pStyle w:val="NoSpacing"/>
        <w:numPr>
          <w:ilvl w:val="1"/>
          <w:numId w:val="8"/>
        </w:numPr>
        <w:ind w:left="709"/>
        <w:jc w:val="both"/>
        <w:rPr>
          <w:rFonts w:ascii="Times New Roman" w:hAnsi="Times New Roman" w:cs="Times New Roman"/>
          <w:sz w:val="24"/>
          <w:szCs w:val="24"/>
          <w:lang w:val="en-US"/>
        </w:rPr>
      </w:pPr>
      <w:r w:rsidRPr="00257E0D">
        <w:rPr>
          <w:rFonts w:ascii="Times New Roman" w:hAnsi="Times New Roman" w:cs="Times New Roman"/>
          <w:sz w:val="24"/>
          <w:szCs w:val="24"/>
        </w:rPr>
        <w:t xml:space="preserve">Legal. Hukum yang mengatur mengenai kuota, ekspor, impor, perdagangan adalah subjek atas dikenainya </w:t>
      </w:r>
      <w:r w:rsidRPr="002B1024">
        <w:rPr>
          <w:rFonts w:ascii="Times New Roman" w:hAnsi="Times New Roman" w:cs="Times New Roman"/>
          <w:sz w:val="24"/>
          <w:szCs w:val="24"/>
        </w:rPr>
        <w:t>p</w:t>
      </w:r>
      <w:r w:rsidR="00070F66" w:rsidRPr="002B1024">
        <w:rPr>
          <w:rFonts w:ascii="Times New Roman" w:hAnsi="Times New Roman" w:cs="Times New Roman"/>
          <w:sz w:val="24"/>
          <w:szCs w:val="24"/>
          <w:lang w:val="en-US"/>
        </w:rPr>
        <w:t>e</w:t>
      </w:r>
      <w:proofErr w:type="spellStart"/>
      <w:r w:rsidRPr="002B1024">
        <w:rPr>
          <w:rFonts w:ascii="Times New Roman" w:hAnsi="Times New Roman" w:cs="Times New Roman"/>
          <w:sz w:val="24"/>
          <w:szCs w:val="24"/>
        </w:rPr>
        <w:t>nalti</w:t>
      </w:r>
      <w:proofErr w:type="spellEnd"/>
      <w:r w:rsidRPr="00257E0D">
        <w:rPr>
          <w:rFonts w:ascii="Times New Roman" w:hAnsi="Times New Roman" w:cs="Times New Roman"/>
          <w:sz w:val="24"/>
          <w:szCs w:val="24"/>
        </w:rPr>
        <w:t xml:space="preserve"> jika tidak diikuti. Dan itu semua dapat menimbulkan masalah keuangan bagi perusahaan</w:t>
      </w:r>
      <w:r w:rsidRPr="00257E0D">
        <w:rPr>
          <w:rFonts w:ascii="Times New Roman" w:hAnsi="Times New Roman" w:cs="Times New Roman"/>
          <w:sz w:val="24"/>
          <w:szCs w:val="24"/>
          <w:lang w:val="en-US"/>
        </w:rPr>
        <w:t>.</w:t>
      </w:r>
    </w:p>
    <w:p w14:paraId="0FF8018B" w14:textId="3F6645D5" w:rsidR="00787921" w:rsidRPr="00257E0D" w:rsidRDefault="00787921" w:rsidP="007D1610">
      <w:pPr>
        <w:pStyle w:val="NoSpacing"/>
        <w:numPr>
          <w:ilvl w:val="1"/>
          <w:numId w:val="8"/>
        </w:numPr>
        <w:ind w:left="709"/>
        <w:jc w:val="both"/>
        <w:rPr>
          <w:rFonts w:ascii="Times New Roman" w:hAnsi="Times New Roman" w:cs="Times New Roman"/>
          <w:sz w:val="24"/>
          <w:szCs w:val="24"/>
          <w:lang w:val="en-US"/>
        </w:rPr>
      </w:pPr>
      <w:r w:rsidRPr="00257E0D">
        <w:rPr>
          <w:rFonts w:ascii="Times New Roman" w:hAnsi="Times New Roman" w:cs="Times New Roman"/>
          <w:sz w:val="24"/>
          <w:szCs w:val="24"/>
        </w:rPr>
        <w:t>Bencana Alam. Kejadian yang terkait dengan bencana alam merupakan faktor yang tidak dapat secara penuh dikendalikan namun dampak</w:t>
      </w:r>
      <w:proofErr w:type="spellStart"/>
      <w:r w:rsidR="00D42D88">
        <w:rPr>
          <w:rFonts w:ascii="Times New Roman" w:hAnsi="Times New Roman" w:cs="Times New Roman"/>
          <w:sz w:val="24"/>
          <w:szCs w:val="24"/>
          <w:lang w:val="en-US"/>
        </w:rPr>
        <w:t>nya</w:t>
      </w:r>
      <w:proofErr w:type="spellEnd"/>
      <w:r w:rsidRPr="00257E0D">
        <w:rPr>
          <w:rFonts w:ascii="Times New Roman" w:hAnsi="Times New Roman" w:cs="Times New Roman"/>
          <w:sz w:val="24"/>
          <w:szCs w:val="24"/>
        </w:rPr>
        <w:t xml:space="preserve"> lebih lanjut </w:t>
      </w:r>
      <w:proofErr w:type="spellStart"/>
      <w:r w:rsidR="001434D3">
        <w:rPr>
          <w:rFonts w:ascii="Times New Roman" w:hAnsi="Times New Roman" w:cs="Times New Roman"/>
          <w:sz w:val="24"/>
          <w:szCs w:val="24"/>
          <w:lang w:val="en-US"/>
        </w:rPr>
        <w:t>dapat</w:t>
      </w:r>
      <w:proofErr w:type="spellEnd"/>
      <w:r w:rsidRPr="00257E0D">
        <w:rPr>
          <w:rFonts w:ascii="Times New Roman" w:hAnsi="Times New Roman" w:cs="Times New Roman"/>
          <w:sz w:val="24"/>
          <w:szCs w:val="24"/>
        </w:rPr>
        <w:t xml:space="preserve"> menyebabkan kegagalan bisnis</w:t>
      </w:r>
    </w:p>
    <w:p w14:paraId="5DEA0832" w14:textId="77777777" w:rsidR="00787921" w:rsidRPr="00257E0D" w:rsidRDefault="00787921" w:rsidP="00787921">
      <w:pPr>
        <w:pStyle w:val="NoSpacing"/>
        <w:jc w:val="both"/>
        <w:rPr>
          <w:rFonts w:ascii="Times New Roman" w:hAnsi="Times New Roman" w:cs="Times New Roman"/>
          <w:sz w:val="24"/>
          <w:szCs w:val="24"/>
          <w:lang w:val="en-US"/>
        </w:rPr>
      </w:pPr>
    </w:p>
    <w:p w14:paraId="5A4D8CEC" w14:textId="77777777" w:rsidR="006F1C74" w:rsidRPr="00257E0D" w:rsidRDefault="006F1C74" w:rsidP="006F1C74">
      <w:pPr>
        <w:pStyle w:val="ListParagraph"/>
        <w:keepNext/>
        <w:keepLines/>
        <w:numPr>
          <w:ilvl w:val="0"/>
          <w:numId w:val="26"/>
        </w:numPr>
        <w:spacing w:before="40" w:after="0"/>
        <w:contextualSpacing w:val="0"/>
        <w:outlineLvl w:val="1"/>
        <w:rPr>
          <w:rFonts w:ascii="Times New Roman" w:eastAsiaTheme="majorEastAsia" w:hAnsi="Times New Roman" w:cs="Times New Roman"/>
          <w:b/>
          <w:bCs/>
          <w:vanish/>
          <w:color w:val="2F5496" w:themeColor="accent1" w:themeShade="BF"/>
          <w:sz w:val="24"/>
          <w:szCs w:val="24"/>
          <w:lang w:val="en-US"/>
        </w:rPr>
      </w:pPr>
    </w:p>
    <w:p w14:paraId="43A48B4F" w14:textId="77777777" w:rsidR="006F1C74" w:rsidRPr="00257E0D" w:rsidRDefault="006F1C74" w:rsidP="006F1C74">
      <w:pPr>
        <w:pStyle w:val="ListParagraph"/>
        <w:keepNext/>
        <w:keepLines/>
        <w:numPr>
          <w:ilvl w:val="0"/>
          <w:numId w:val="26"/>
        </w:numPr>
        <w:spacing w:before="40" w:after="0"/>
        <w:contextualSpacing w:val="0"/>
        <w:outlineLvl w:val="1"/>
        <w:rPr>
          <w:rFonts w:ascii="Times New Roman" w:eastAsiaTheme="majorEastAsia" w:hAnsi="Times New Roman" w:cs="Times New Roman"/>
          <w:b/>
          <w:bCs/>
          <w:vanish/>
          <w:color w:val="2F5496" w:themeColor="accent1" w:themeShade="BF"/>
          <w:sz w:val="24"/>
          <w:szCs w:val="24"/>
          <w:lang w:val="en-US"/>
        </w:rPr>
      </w:pPr>
    </w:p>
    <w:p w14:paraId="69FB07F0" w14:textId="77777777" w:rsidR="006F1C74" w:rsidRPr="00257E0D" w:rsidRDefault="006F1C74" w:rsidP="006F1C74">
      <w:pPr>
        <w:pStyle w:val="ListParagraph"/>
        <w:keepNext/>
        <w:keepLines/>
        <w:numPr>
          <w:ilvl w:val="1"/>
          <w:numId w:val="26"/>
        </w:numPr>
        <w:spacing w:before="40" w:after="0"/>
        <w:contextualSpacing w:val="0"/>
        <w:outlineLvl w:val="1"/>
        <w:rPr>
          <w:rFonts w:ascii="Times New Roman" w:eastAsiaTheme="majorEastAsia" w:hAnsi="Times New Roman" w:cs="Times New Roman"/>
          <w:b/>
          <w:bCs/>
          <w:vanish/>
          <w:color w:val="2F5496" w:themeColor="accent1" w:themeShade="BF"/>
          <w:sz w:val="24"/>
          <w:szCs w:val="24"/>
          <w:lang w:val="en-US"/>
        </w:rPr>
      </w:pPr>
    </w:p>
    <w:p w14:paraId="039F4A55" w14:textId="77777777" w:rsidR="006F1C74" w:rsidRPr="00257E0D" w:rsidRDefault="006F1C74" w:rsidP="006F1C74">
      <w:pPr>
        <w:pStyle w:val="ListParagraph"/>
        <w:keepNext/>
        <w:keepLines/>
        <w:numPr>
          <w:ilvl w:val="1"/>
          <w:numId w:val="26"/>
        </w:numPr>
        <w:spacing w:before="40" w:after="0"/>
        <w:contextualSpacing w:val="0"/>
        <w:outlineLvl w:val="1"/>
        <w:rPr>
          <w:rFonts w:ascii="Times New Roman" w:eastAsiaTheme="majorEastAsia" w:hAnsi="Times New Roman" w:cs="Times New Roman"/>
          <w:b/>
          <w:bCs/>
          <w:vanish/>
          <w:color w:val="2F5496" w:themeColor="accent1" w:themeShade="BF"/>
          <w:sz w:val="24"/>
          <w:szCs w:val="24"/>
          <w:lang w:val="en-US"/>
        </w:rPr>
      </w:pPr>
    </w:p>
    <w:p w14:paraId="613843E7" w14:textId="77777777" w:rsidR="006F1C74" w:rsidRPr="00257E0D" w:rsidRDefault="006F1C74" w:rsidP="006F1C74">
      <w:pPr>
        <w:pStyle w:val="ListParagraph"/>
        <w:keepNext/>
        <w:keepLines/>
        <w:numPr>
          <w:ilvl w:val="1"/>
          <w:numId w:val="26"/>
        </w:numPr>
        <w:spacing w:before="40" w:after="0"/>
        <w:contextualSpacing w:val="0"/>
        <w:outlineLvl w:val="1"/>
        <w:rPr>
          <w:rFonts w:ascii="Times New Roman" w:eastAsiaTheme="majorEastAsia" w:hAnsi="Times New Roman" w:cs="Times New Roman"/>
          <w:b/>
          <w:bCs/>
          <w:vanish/>
          <w:color w:val="2F5496" w:themeColor="accent1" w:themeShade="BF"/>
          <w:sz w:val="24"/>
          <w:szCs w:val="24"/>
          <w:lang w:val="en-US"/>
        </w:rPr>
      </w:pPr>
    </w:p>
    <w:p w14:paraId="64596744" w14:textId="77777777" w:rsidR="006F1C74" w:rsidRPr="00257E0D" w:rsidRDefault="006F1C74" w:rsidP="006F1C74">
      <w:pPr>
        <w:pStyle w:val="ListParagraph"/>
        <w:keepNext/>
        <w:keepLines/>
        <w:numPr>
          <w:ilvl w:val="1"/>
          <w:numId w:val="26"/>
        </w:numPr>
        <w:spacing w:before="40" w:after="0"/>
        <w:contextualSpacing w:val="0"/>
        <w:outlineLvl w:val="1"/>
        <w:rPr>
          <w:rFonts w:ascii="Times New Roman" w:eastAsiaTheme="majorEastAsia" w:hAnsi="Times New Roman" w:cs="Times New Roman"/>
          <w:b/>
          <w:bCs/>
          <w:vanish/>
          <w:color w:val="2F5496" w:themeColor="accent1" w:themeShade="BF"/>
          <w:sz w:val="24"/>
          <w:szCs w:val="24"/>
          <w:lang w:val="en-US"/>
        </w:rPr>
      </w:pPr>
    </w:p>
    <w:p w14:paraId="03F992FF" w14:textId="77777777" w:rsidR="006F1C74" w:rsidRPr="00257E0D" w:rsidRDefault="006F1C74" w:rsidP="006F1C74">
      <w:pPr>
        <w:pStyle w:val="ListParagraph"/>
        <w:keepNext/>
        <w:keepLines/>
        <w:numPr>
          <w:ilvl w:val="1"/>
          <w:numId w:val="26"/>
        </w:numPr>
        <w:spacing w:before="40" w:after="0"/>
        <w:contextualSpacing w:val="0"/>
        <w:outlineLvl w:val="1"/>
        <w:rPr>
          <w:rFonts w:ascii="Times New Roman" w:eastAsiaTheme="majorEastAsia" w:hAnsi="Times New Roman" w:cs="Times New Roman"/>
          <w:b/>
          <w:bCs/>
          <w:vanish/>
          <w:color w:val="2F5496" w:themeColor="accent1" w:themeShade="BF"/>
          <w:sz w:val="24"/>
          <w:szCs w:val="24"/>
          <w:lang w:val="en-US"/>
        </w:rPr>
      </w:pPr>
    </w:p>
    <w:p w14:paraId="5A5CFEF2" w14:textId="77777777" w:rsidR="006F1C74" w:rsidRPr="00257E0D" w:rsidRDefault="006F1C74" w:rsidP="006F1C74">
      <w:pPr>
        <w:pStyle w:val="ListParagraph"/>
        <w:keepNext/>
        <w:keepLines/>
        <w:numPr>
          <w:ilvl w:val="1"/>
          <w:numId w:val="26"/>
        </w:numPr>
        <w:spacing w:before="40" w:after="0"/>
        <w:contextualSpacing w:val="0"/>
        <w:outlineLvl w:val="1"/>
        <w:rPr>
          <w:rFonts w:ascii="Times New Roman" w:eastAsiaTheme="majorEastAsia" w:hAnsi="Times New Roman" w:cs="Times New Roman"/>
          <w:b/>
          <w:bCs/>
          <w:vanish/>
          <w:color w:val="2F5496" w:themeColor="accent1" w:themeShade="BF"/>
          <w:sz w:val="24"/>
          <w:szCs w:val="24"/>
          <w:lang w:val="en-US"/>
        </w:rPr>
      </w:pPr>
    </w:p>
    <w:p w14:paraId="606C630A" w14:textId="1888FCF5" w:rsidR="00B2596B" w:rsidRPr="00257E0D" w:rsidRDefault="00B2596B" w:rsidP="006F1C74">
      <w:pPr>
        <w:pStyle w:val="Heading2"/>
        <w:numPr>
          <w:ilvl w:val="1"/>
          <w:numId w:val="26"/>
        </w:numPr>
        <w:ind w:left="426"/>
        <w:rPr>
          <w:rFonts w:ascii="Times New Roman" w:hAnsi="Times New Roman" w:cs="Times New Roman"/>
          <w:b/>
          <w:bCs/>
          <w:color w:val="auto"/>
          <w:sz w:val="24"/>
          <w:szCs w:val="24"/>
          <w:lang w:val="en-US"/>
        </w:rPr>
      </w:pPr>
      <w:r w:rsidRPr="00257E0D">
        <w:rPr>
          <w:rFonts w:ascii="Times New Roman" w:hAnsi="Times New Roman" w:cs="Times New Roman"/>
          <w:b/>
          <w:bCs/>
          <w:color w:val="auto"/>
          <w:sz w:val="24"/>
          <w:szCs w:val="24"/>
          <w:lang w:val="en-US"/>
        </w:rPr>
        <w:t>Altman Z-Score</w:t>
      </w:r>
    </w:p>
    <w:p w14:paraId="2659351B" w14:textId="017A0E0F" w:rsidR="00616D90" w:rsidRDefault="00616D90" w:rsidP="00616D90">
      <w:pPr>
        <w:pStyle w:val="NoSpacing"/>
        <w:ind w:firstLine="709"/>
        <w:jc w:val="both"/>
        <w:rPr>
          <w:rFonts w:ascii="Times New Roman" w:hAnsi="Times New Roman" w:cs="Times New Roman"/>
          <w:sz w:val="24"/>
          <w:szCs w:val="24"/>
          <w:lang w:val="en-US"/>
        </w:rPr>
      </w:pPr>
      <w:r w:rsidRPr="00616D90">
        <w:rPr>
          <w:rFonts w:ascii="Times New Roman" w:hAnsi="Times New Roman" w:cs="Times New Roman"/>
          <w:sz w:val="24"/>
          <w:szCs w:val="24"/>
        </w:rPr>
        <w:t xml:space="preserve">Metode </w:t>
      </w:r>
      <w:proofErr w:type="spellStart"/>
      <w:r w:rsidRPr="00616D90">
        <w:rPr>
          <w:rFonts w:ascii="Times New Roman" w:hAnsi="Times New Roman" w:cs="Times New Roman"/>
          <w:sz w:val="24"/>
          <w:szCs w:val="24"/>
        </w:rPr>
        <w:t>Altman</w:t>
      </w:r>
      <w:proofErr w:type="spellEnd"/>
      <w:r w:rsidRPr="00616D90">
        <w:rPr>
          <w:rFonts w:ascii="Times New Roman" w:hAnsi="Times New Roman" w:cs="Times New Roman"/>
          <w:sz w:val="24"/>
          <w:szCs w:val="24"/>
        </w:rPr>
        <w:t xml:space="preserve"> dikembangkan oleh seorang peneliti kebangsaan Amerika Serikat yang bernama Edward I. </w:t>
      </w:r>
      <w:proofErr w:type="spellStart"/>
      <w:r w:rsidRPr="00616D90">
        <w:rPr>
          <w:rFonts w:ascii="Times New Roman" w:hAnsi="Times New Roman" w:cs="Times New Roman"/>
          <w:sz w:val="24"/>
          <w:szCs w:val="24"/>
        </w:rPr>
        <w:t>Altman</w:t>
      </w:r>
      <w:proofErr w:type="spellEnd"/>
      <w:r w:rsidRPr="00616D90">
        <w:rPr>
          <w:rFonts w:ascii="Times New Roman" w:hAnsi="Times New Roman" w:cs="Times New Roman"/>
          <w:sz w:val="24"/>
          <w:szCs w:val="24"/>
        </w:rPr>
        <w:t xml:space="preserve"> pada pertengahan 1960, dengan menggunakan </w:t>
      </w:r>
      <w:r w:rsidRPr="00616D90">
        <w:rPr>
          <w:rFonts w:ascii="Times New Roman" w:hAnsi="Times New Roman" w:cs="Times New Roman"/>
          <w:sz w:val="24"/>
          <w:szCs w:val="24"/>
        </w:rPr>
        <w:lastRenderedPageBreak/>
        <w:t xml:space="preserve">rasio–rasio keuangan (Kurniawati, 2012). Metode </w:t>
      </w:r>
      <w:proofErr w:type="spellStart"/>
      <w:r w:rsidRPr="00616D90">
        <w:rPr>
          <w:rFonts w:ascii="Times New Roman" w:hAnsi="Times New Roman" w:cs="Times New Roman"/>
          <w:sz w:val="24"/>
          <w:szCs w:val="24"/>
        </w:rPr>
        <w:t>Altman</w:t>
      </w:r>
      <w:proofErr w:type="spellEnd"/>
      <w:r w:rsidRPr="00616D90">
        <w:rPr>
          <w:rFonts w:ascii="Times New Roman" w:hAnsi="Times New Roman" w:cs="Times New Roman"/>
          <w:sz w:val="24"/>
          <w:szCs w:val="24"/>
        </w:rPr>
        <w:t xml:space="preserve"> Z-</w:t>
      </w:r>
      <w:proofErr w:type="spellStart"/>
      <w:r w:rsidRPr="00616D90">
        <w:rPr>
          <w:rFonts w:ascii="Times New Roman" w:hAnsi="Times New Roman" w:cs="Times New Roman"/>
          <w:i/>
          <w:iCs/>
          <w:sz w:val="24"/>
          <w:szCs w:val="24"/>
        </w:rPr>
        <w:t>Score</w:t>
      </w:r>
      <w:proofErr w:type="spellEnd"/>
      <w:r w:rsidRPr="00616D90">
        <w:rPr>
          <w:rFonts w:ascii="Times New Roman" w:hAnsi="Times New Roman" w:cs="Times New Roman"/>
          <w:sz w:val="24"/>
          <w:szCs w:val="24"/>
        </w:rPr>
        <w:t xml:space="preserve"> ini merupakan salah satu teknik statistik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r w:rsidRPr="00616D90">
        <w:rPr>
          <w:rFonts w:ascii="Times New Roman" w:hAnsi="Times New Roman" w:cs="Times New Roman"/>
          <w:sz w:val="24"/>
          <w:szCs w:val="24"/>
        </w:rPr>
        <w:t>digunakan untuk memprediksi kebangkrutan suatu perusahaan.</w:t>
      </w:r>
      <w:r w:rsidRPr="00616D90">
        <w:rPr>
          <w:rFonts w:ascii="Times New Roman" w:hAnsi="Times New Roman" w:cs="Times New Roman"/>
          <w:sz w:val="24"/>
          <w:szCs w:val="24"/>
          <w:lang w:val="en-US"/>
        </w:rPr>
        <w:t xml:space="preserve"> </w:t>
      </w:r>
    </w:p>
    <w:p w14:paraId="5CA1FCDB" w14:textId="401795F6" w:rsidR="00787921" w:rsidRDefault="00616D90" w:rsidP="00616D90">
      <w:pPr>
        <w:pStyle w:val="NoSpacing"/>
        <w:ind w:firstLine="709"/>
        <w:jc w:val="both"/>
        <w:rPr>
          <w:rFonts w:ascii="Times New Roman" w:hAnsi="Times New Roman" w:cs="Times New Roman"/>
          <w:sz w:val="24"/>
          <w:szCs w:val="24"/>
        </w:rPr>
      </w:pPr>
      <w:r w:rsidRPr="00616D90">
        <w:rPr>
          <w:rFonts w:ascii="Times New Roman" w:hAnsi="Times New Roman" w:cs="Times New Roman"/>
          <w:sz w:val="24"/>
          <w:szCs w:val="24"/>
        </w:rPr>
        <w:t xml:space="preserve">Dengan menggunakan analisis </w:t>
      </w:r>
      <w:proofErr w:type="spellStart"/>
      <w:r w:rsidRPr="00616D90">
        <w:rPr>
          <w:rFonts w:ascii="Times New Roman" w:hAnsi="Times New Roman" w:cs="Times New Roman"/>
          <w:sz w:val="24"/>
          <w:szCs w:val="24"/>
        </w:rPr>
        <w:t>diskriminan</w:t>
      </w:r>
      <w:proofErr w:type="spellEnd"/>
      <w:r w:rsidRPr="00616D90">
        <w:rPr>
          <w:rFonts w:ascii="Times New Roman" w:hAnsi="Times New Roman" w:cs="Times New Roman"/>
          <w:sz w:val="24"/>
          <w:szCs w:val="24"/>
        </w:rPr>
        <w:t xml:space="preserve">, fungsi </w:t>
      </w:r>
      <w:proofErr w:type="spellStart"/>
      <w:r w:rsidRPr="00616D90">
        <w:rPr>
          <w:rFonts w:ascii="Times New Roman" w:hAnsi="Times New Roman" w:cs="Times New Roman"/>
          <w:sz w:val="24"/>
          <w:szCs w:val="24"/>
        </w:rPr>
        <w:t>diskriminan</w:t>
      </w:r>
      <w:proofErr w:type="spellEnd"/>
      <w:r w:rsidRPr="00616D90">
        <w:rPr>
          <w:rFonts w:ascii="Times New Roman" w:hAnsi="Times New Roman" w:cs="Times New Roman"/>
          <w:sz w:val="24"/>
          <w:szCs w:val="24"/>
        </w:rPr>
        <w:t xml:space="preserve"> akhir yang digunakan untuk</w:t>
      </w:r>
      <w:r w:rsidRPr="00E26598">
        <w:rPr>
          <w:rFonts w:ascii="Times New Roman" w:hAnsi="Times New Roman" w:cs="Times New Roman"/>
          <w:sz w:val="24"/>
          <w:szCs w:val="24"/>
        </w:rPr>
        <w:t xml:space="preserve"> memprediksi kebangkrutan perusahaan memasukkan rasio-rasio keuangan berikut: </w:t>
      </w:r>
      <w:proofErr w:type="spellStart"/>
      <w:r w:rsidRPr="00E26598">
        <w:rPr>
          <w:rFonts w:ascii="Times New Roman" w:hAnsi="Times New Roman" w:cs="Times New Roman"/>
          <w:i/>
          <w:iCs/>
          <w:sz w:val="24"/>
          <w:szCs w:val="24"/>
        </w:rPr>
        <w:t>working</w:t>
      </w:r>
      <w:proofErr w:type="spellEnd"/>
      <w:r w:rsidRPr="00E26598">
        <w:rPr>
          <w:rFonts w:ascii="Times New Roman" w:hAnsi="Times New Roman" w:cs="Times New Roman"/>
          <w:i/>
          <w:iCs/>
          <w:sz w:val="24"/>
          <w:szCs w:val="24"/>
        </w:rPr>
        <w:t xml:space="preserve"> </w:t>
      </w:r>
      <w:proofErr w:type="spellStart"/>
      <w:r w:rsidRPr="00E26598">
        <w:rPr>
          <w:rFonts w:ascii="Times New Roman" w:hAnsi="Times New Roman" w:cs="Times New Roman"/>
          <w:i/>
          <w:iCs/>
          <w:sz w:val="24"/>
          <w:szCs w:val="24"/>
        </w:rPr>
        <w:t>capital</w:t>
      </w:r>
      <w:proofErr w:type="spellEnd"/>
      <w:r w:rsidRPr="00E26598">
        <w:rPr>
          <w:rFonts w:ascii="Times New Roman" w:hAnsi="Times New Roman" w:cs="Times New Roman"/>
          <w:i/>
          <w:iCs/>
          <w:sz w:val="24"/>
          <w:szCs w:val="24"/>
        </w:rPr>
        <w:t xml:space="preserve"> </w:t>
      </w:r>
      <w:proofErr w:type="spellStart"/>
      <w:r w:rsidRPr="00E26598">
        <w:rPr>
          <w:rFonts w:ascii="Times New Roman" w:hAnsi="Times New Roman" w:cs="Times New Roman"/>
          <w:i/>
          <w:iCs/>
          <w:sz w:val="24"/>
          <w:szCs w:val="24"/>
        </w:rPr>
        <w:t>to</w:t>
      </w:r>
      <w:proofErr w:type="spellEnd"/>
      <w:r w:rsidRPr="00E26598">
        <w:rPr>
          <w:rFonts w:ascii="Times New Roman" w:hAnsi="Times New Roman" w:cs="Times New Roman"/>
          <w:i/>
          <w:iCs/>
          <w:sz w:val="24"/>
          <w:szCs w:val="24"/>
        </w:rPr>
        <w:t xml:space="preserve"> total </w:t>
      </w:r>
      <w:proofErr w:type="spellStart"/>
      <w:r w:rsidRPr="00E26598">
        <w:rPr>
          <w:rFonts w:ascii="Times New Roman" w:hAnsi="Times New Roman" w:cs="Times New Roman"/>
          <w:i/>
          <w:iCs/>
          <w:sz w:val="24"/>
          <w:szCs w:val="24"/>
        </w:rPr>
        <w:t>assets</w:t>
      </w:r>
      <w:proofErr w:type="spellEnd"/>
      <w:r w:rsidRPr="00E26598">
        <w:rPr>
          <w:rFonts w:ascii="Times New Roman" w:hAnsi="Times New Roman" w:cs="Times New Roman"/>
          <w:sz w:val="24"/>
          <w:szCs w:val="24"/>
        </w:rPr>
        <w:t xml:space="preserve"> (WCTA), </w:t>
      </w:r>
      <w:proofErr w:type="spellStart"/>
      <w:r w:rsidRPr="00E26598">
        <w:rPr>
          <w:rFonts w:ascii="Times New Roman" w:hAnsi="Times New Roman" w:cs="Times New Roman"/>
          <w:i/>
          <w:iCs/>
          <w:sz w:val="24"/>
          <w:szCs w:val="24"/>
        </w:rPr>
        <w:t>retained</w:t>
      </w:r>
      <w:proofErr w:type="spellEnd"/>
      <w:r w:rsidRPr="00E26598">
        <w:rPr>
          <w:rFonts w:ascii="Times New Roman" w:hAnsi="Times New Roman" w:cs="Times New Roman"/>
          <w:i/>
          <w:iCs/>
          <w:sz w:val="24"/>
          <w:szCs w:val="24"/>
        </w:rPr>
        <w:t xml:space="preserve"> </w:t>
      </w:r>
      <w:proofErr w:type="spellStart"/>
      <w:r w:rsidRPr="00E26598">
        <w:rPr>
          <w:rFonts w:ascii="Times New Roman" w:hAnsi="Times New Roman" w:cs="Times New Roman"/>
          <w:i/>
          <w:iCs/>
          <w:sz w:val="24"/>
          <w:szCs w:val="24"/>
        </w:rPr>
        <w:t>earnings</w:t>
      </w:r>
      <w:proofErr w:type="spellEnd"/>
      <w:r w:rsidRPr="00E26598">
        <w:rPr>
          <w:rFonts w:ascii="Times New Roman" w:hAnsi="Times New Roman" w:cs="Times New Roman"/>
          <w:i/>
          <w:iCs/>
          <w:sz w:val="24"/>
          <w:szCs w:val="24"/>
        </w:rPr>
        <w:t xml:space="preserve"> </w:t>
      </w:r>
      <w:proofErr w:type="spellStart"/>
      <w:r w:rsidRPr="00E26598">
        <w:rPr>
          <w:rFonts w:ascii="Times New Roman" w:hAnsi="Times New Roman" w:cs="Times New Roman"/>
          <w:i/>
          <w:iCs/>
          <w:sz w:val="24"/>
          <w:szCs w:val="24"/>
        </w:rPr>
        <w:t>to</w:t>
      </w:r>
      <w:proofErr w:type="spellEnd"/>
      <w:r w:rsidRPr="00E26598">
        <w:rPr>
          <w:rFonts w:ascii="Times New Roman" w:hAnsi="Times New Roman" w:cs="Times New Roman"/>
          <w:i/>
          <w:iCs/>
          <w:sz w:val="24"/>
          <w:szCs w:val="24"/>
        </w:rPr>
        <w:t xml:space="preserve"> total </w:t>
      </w:r>
      <w:proofErr w:type="spellStart"/>
      <w:r w:rsidRPr="00E26598">
        <w:rPr>
          <w:rFonts w:ascii="Times New Roman" w:hAnsi="Times New Roman" w:cs="Times New Roman"/>
          <w:i/>
          <w:iCs/>
          <w:sz w:val="24"/>
          <w:szCs w:val="24"/>
        </w:rPr>
        <w:t>assets</w:t>
      </w:r>
      <w:proofErr w:type="spellEnd"/>
      <w:r w:rsidRPr="00E26598">
        <w:rPr>
          <w:rFonts w:ascii="Times New Roman" w:hAnsi="Times New Roman" w:cs="Times New Roman"/>
          <w:sz w:val="24"/>
          <w:szCs w:val="24"/>
        </w:rPr>
        <w:t xml:space="preserve"> (RETA), </w:t>
      </w:r>
      <w:proofErr w:type="spellStart"/>
      <w:r w:rsidRPr="00E26598">
        <w:rPr>
          <w:rFonts w:ascii="Times New Roman" w:hAnsi="Times New Roman" w:cs="Times New Roman"/>
          <w:i/>
          <w:iCs/>
          <w:sz w:val="24"/>
          <w:szCs w:val="24"/>
        </w:rPr>
        <w:t>earnings</w:t>
      </w:r>
      <w:proofErr w:type="spellEnd"/>
      <w:r w:rsidRPr="00E26598">
        <w:rPr>
          <w:rFonts w:ascii="Times New Roman" w:hAnsi="Times New Roman" w:cs="Times New Roman"/>
          <w:i/>
          <w:iCs/>
          <w:sz w:val="24"/>
          <w:szCs w:val="24"/>
        </w:rPr>
        <w:t xml:space="preserve"> </w:t>
      </w:r>
      <w:proofErr w:type="spellStart"/>
      <w:r w:rsidRPr="00E26598">
        <w:rPr>
          <w:rFonts w:ascii="Times New Roman" w:hAnsi="Times New Roman" w:cs="Times New Roman"/>
          <w:i/>
          <w:iCs/>
          <w:sz w:val="24"/>
          <w:szCs w:val="24"/>
        </w:rPr>
        <w:t>before</w:t>
      </w:r>
      <w:proofErr w:type="spellEnd"/>
      <w:r w:rsidRPr="00E26598">
        <w:rPr>
          <w:rFonts w:ascii="Times New Roman" w:hAnsi="Times New Roman" w:cs="Times New Roman"/>
          <w:i/>
          <w:iCs/>
          <w:sz w:val="24"/>
          <w:szCs w:val="24"/>
        </w:rPr>
        <w:t xml:space="preserve"> </w:t>
      </w:r>
      <w:proofErr w:type="spellStart"/>
      <w:r w:rsidRPr="00E26598">
        <w:rPr>
          <w:rFonts w:ascii="Times New Roman" w:hAnsi="Times New Roman" w:cs="Times New Roman"/>
          <w:i/>
          <w:iCs/>
          <w:sz w:val="24"/>
          <w:szCs w:val="24"/>
        </w:rPr>
        <w:t>interest</w:t>
      </w:r>
      <w:proofErr w:type="spellEnd"/>
      <w:r w:rsidRPr="00E26598">
        <w:rPr>
          <w:rFonts w:ascii="Times New Roman" w:hAnsi="Times New Roman" w:cs="Times New Roman"/>
          <w:i/>
          <w:iCs/>
          <w:sz w:val="24"/>
          <w:szCs w:val="24"/>
        </w:rPr>
        <w:t xml:space="preserve"> </w:t>
      </w:r>
      <w:proofErr w:type="spellStart"/>
      <w:r w:rsidRPr="00E26598">
        <w:rPr>
          <w:rFonts w:ascii="Times New Roman" w:hAnsi="Times New Roman" w:cs="Times New Roman"/>
          <w:i/>
          <w:iCs/>
          <w:sz w:val="24"/>
          <w:szCs w:val="24"/>
        </w:rPr>
        <w:t>and</w:t>
      </w:r>
      <w:proofErr w:type="spellEnd"/>
      <w:r w:rsidRPr="00E26598">
        <w:rPr>
          <w:rFonts w:ascii="Times New Roman" w:hAnsi="Times New Roman" w:cs="Times New Roman"/>
          <w:i/>
          <w:iCs/>
          <w:sz w:val="24"/>
          <w:szCs w:val="24"/>
        </w:rPr>
        <w:t xml:space="preserve"> </w:t>
      </w:r>
      <w:proofErr w:type="spellStart"/>
      <w:r w:rsidRPr="00E26598">
        <w:rPr>
          <w:rFonts w:ascii="Times New Roman" w:hAnsi="Times New Roman" w:cs="Times New Roman"/>
          <w:i/>
          <w:iCs/>
          <w:sz w:val="24"/>
          <w:szCs w:val="24"/>
        </w:rPr>
        <w:t>taxes</w:t>
      </w:r>
      <w:proofErr w:type="spellEnd"/>
      <w:r w:rsidRPr="00E26598">
        <w:rPr>
          <w:rFonts w:ascii="Times New Roman" w:hAnsi="Times New Roman" w:cs="Times New Roman"/>
          <w:i/>
          <w:iCs/>
          <w:sz w:val="24"/>
          <w:szCs w:val="24"/>
        </w:rPr>
        <w:t xml:space="preserve"> </w:t>
      </w:r>
      <w:proofErr w:type="spellStart"/>
      <w:r w:rsidRPr="00E26598">
        <w:rPr>
          <w:rFonts w:ascii="Times New Roman" w:hAnsi="Times New Roman" w:cs="Times New Roman"/>
          <w:i/>
          <w:iCs/>
          <w:sz w:val="24"/>
          <w:szCs w:val="24"/>
        </w:rPr>
        <w:t>to</w:t>
      </w:r>
      <w:proofErr w:type="spellEnd"/>
      <w:r w:rsidRPr="00E26598">
        <w:rPr>
          <w:rFonts w:ascii="Times New Roman" w:hAnsi="Times New Roman" w:cs="Times New Roman"/>
          <w:i/>
          <w:iCs/>
          <w:sz w:val="24"/>
          <w:szCs w:val="24"/>
        </w:rPr>
        <w:t xml:space="preserve"> total </w:t>
      </w:r>
      <w:proofErr w:type="spellStart"/>
      <w:r w:rsidRPr="00E26598">
        <w:rPr>
          <w:rFonts w:ascii="Times New Roman" w:hAnsi="Times New Roman" w:cs="Times New Roman"/>
          <w:i/>
          <w:iCs/>
          <w:sz w:val="24"/>
          <w:szCs w:val="24"/>
        </w:rPr>
        <w:t>assets</w:t>
      </w:r>
      <w:proofErr w:type="spellEnd"/>
      <w:r w:rsidRPr="00E26598">
        <w:rPr>
          <w:rFonts w:ascii="Times New Roman" w:hAnsi="Times New Roman" w:cs="Times New Roman"/>
          <w:sz w:val="24"/>
          <w:szCs w:val="24"/>
        </w:rPr>
        <w:t xml:space="preserve"> (EBITTA), </w:t>
      </w:r>
      <w:proofErr w:type="spellStart"/>
      <w:r w:rsidRPr="00E26598">
        <w:rPr>
          <w:rFonts w:ascii="Times New Roman" w:hAnsi="Times New Roman" w:cs="Times New Roman"/>
          <w:i/>
          <w:iCs/>
          <w:sz w:val="24"/>
          <w:szCs w:val="24"/>
        </w:rPr>
        <w:t>market</w:t>
      </w:r>
      <w:proofErr w:type="spellEnd"/>
      <w:r w:rsidRPr="00E26598">
        <w:rPr>
          <w:rFonts w:ascii="Times New Roman" w:hAnsi="Times New Roman" w:cs="Times New Roman"/>
          <w:i/>
          <w:iCs/>
          <w:sz w:val="24"/>
          <w:szCs w:val="24"/>
        </w:rPr>
        <w:t xml:space="preserve"> </w:t>
      </w:r>
      <w:proofErr w:type="spellStart"/>
      <w:r w:rsidRPr="00E26598">
        <w:rPr>
          <w:rFonts w:ascii="Times New Roman" w:hAnsi="Times New Roman" w:cs="Times New Roman"/>
          <w:i/>
          <w:iCs/>
          <w:sz w:val="24"/>
          <w:szCs w:val="24"/>
        </w:rPr>
        <w:t>value</w:t>
      </w:r>
      <w:proofErr w:type="spellEnd"/>
      <w:r w:rsidRPr="00E26598">
        <w:rPr>
          <w:rFonts w:ascii="Times New Roman" w:hAnsi="Times New Roman" w:cs="Times New Roman"/>
          <w:i/>
          <w:iCs/>
          <w:sz w:val="24"/>
          <w:szCs w:val="24"/>
        </w:rPr>
        <w:t xml:space="preserve"> </w:t>
      </w:r>
      <w:proofErr w:type="spellStart"/>
      <w:r w:rsidRPr="00E26598">
        <w:rPr>
          <w:rFonts w:ascii="Times New Roman" w:hAnsi="Times New Roman" w:cs="Times New Roman"/>
          <w:i/>
          <w:iCs/>
          <w:sz w:val="24"/>
          <w:szCs w:val="24"/>
        </w:rPr>
        <w:t>of</w:t>
      </w:r>
      <w:proofErr w:type="spellEnd"/>
      <w:r w:rsidRPr="00E26598">
        <w:rPr>
          <w:rFonts w:ascii="Times New Roman" w:hAnsi="Times New Roman" w:cs="Times New Roman"/>
          <w:i/>
          <w:iCs/>
          <w:sz w:val="24"/>
          <w:szCs w:val="24"/>
        </w:rPr>
        <w:t xml:space="preserve"> </w:t>
      </w:r>
      <w:proofErr w:type="spellStart"/>
      <w:r w:rsidRPr="00E26598">
        <w:rPr>
          <w:rFonts w:ascii="Times New Roman" w:hAnsi="Times New Roman" w:cs="Times New Roman"/>
          <w:i/>
          <w:iCs/>
          <w:sz w:val="24"/>
          <w:szCs w:val="24"/>
        </w:rPr>
        <w:t>equity</w:t>
      </w:r>
      <w:proofErr w:type="spellEnd"/>
      <w:r w:rsidRPr="00E26598">
        <w:rPr>
          <w:rFonts w:ascii="Times New Roman" w:hAnsi="Times New Roman" w:cs="Times New Roman"/>
          <w:i/>
          <w:iCs/>
          <w:sz w:val="24"/>
          <w:szCs w:val="24"/>
        </w:rPr>
        <w:t xml:space="preserve"> </w:t>
      </w:r>
      <w:proofErr w:type="spellStart"/>
      <w:r w:rsidRPr="00E26598">
        <w:rPr>
          <w:rFonts w:ascii="Times New Roman" w:hAnsi="Times New Roman" w:cs="Times New Roman"/>
          <w:i/>
          <w:iCs/>
          <w:sz w:val="24"/>
          <w:szCs w:val="24"/>
        </w:rPr>
        <w:t>to</w:t>
      </w:r>
      <w:proofErr w:type="spellEnd"/>
      <w:r w:rsidRPr="00E26598">
        <w:rPr>
          <w:rFonts w:ascii="Times New Roman" w:hAnsi="Times New Roman" w:cs="Times New Roman"/>
          <w:i/>
          <w:iCs/>
          <w:sz w:val="24"/>
          <w:szCs w:val="24"/>
        </w:rPr>
        <w:t xml:space="preserve"> </w:t>
      </w:r>
      <w:proofErr w:type="spellStart"/>
      <w:r w:rsidRPr="00E26598">
        <w:rPr>
          <w:rFonts w:ascii="Times New Roman" w:hAnsi="Times New Roman" w:cs="Times New Roman"/>
          <w:i/>
          <w:iCs/>
          <w:sz w:val="24"/>
          <w:szCs w:val="24"/>
        </w:rPr>
        <w:t>book</w:t>
      </w:r>
      <w:proofErr w:type="spellEnd"/>
      <w:r w:rsidRPr="00E26598">
        <w:rPr>
          <w:rFonts w:ascii="Times New Roman" w:hAnsi="Times New Roman" w:cs="Times New Roman"/>
          <w:i/>
          <w:iCs/>
          <w:sz w:val="24"/>
          <w:szCs w:val="24"/>
        </w:rPr>
        <w:t xml:space="preserve"> </w:t>
      </w:r>
      <w:proofErr w:type="spellStart"/>
      <w:r w:rsidRPr="00E26598">
        <w:rPr>
          <w:rFonts w:ascii="Times New Roman" w:hAnsi="Times New Roman" w:cs="Times New Roman"/>
          <w:i/>
          <w:iCs/>
          <w:sz w:val="24"/>
          <w:szCs w:val="24"/>
        </w:rPr>
        <w:t>value</w:t>
      </w:r>
      <w:proofErr w:type="spellEnd"/>
      <w:r w:rsidRPr="00E26598">
        <w:rPr>
          <w:rFonts w:ascii="Times New Roman" w:hAnsi="Times New Roman" w:cs="Times New Roman"/>
          <w:i/>
          <w:iCs/>
          <w:sz w:val="24"/>
          <w:szCs w:val="24"/>
        </w:rPr>
        <w:t xml:space="preserve"> </w:t>
      </w:r>
      <w:proofErr w:type="spellStart"/>
      <w:r w:rsidRPr="00E26598">
        <w:rPr>
          <w:rFonts w:ascii="Times New Roman" w:hAnsi="Times New Roman" w:cs="Times New Roman"/>
          <w:i/>
          <w:iCs/>
          <w:sz w:val="24"/>
          <w:szCs w:val="24"/>
        </w:rPr>
        <w:t>of</w:t>
      </w:r>
      <w:proofErr w:type="spellEnd"/>
      <w:r w:rsidRPr="00E26598">
        <w:rPr>
          <w:rFonts w:ascii="Times New Roman" w:hAnsi="Times New Roman" w:cs="Times New Roman"/>
          <w:i/>
          <w:iCs/>
          <w:sz w:val="24"/>
          <w:szCs w:val="24"/>
        </w:rPr>
        <w:t xml:space="preserve"> total </w:t>
      </w:r>
      <w:proofErr w:type="spellStart"/>
      <w:r w:rsidRPr="00E26598">
        <w:rPr>
          <w:rFonts w:ascii="Times New Roman" w:hAnsi="Times New Roman" w:cs="Times New Roman"/>
          <w:i/>
          <w:iCs/>
          <w:sz w:val="24"/>
          <w:szCs w:val="24"/>
        </w:rPr>
        <w:t>liabilities</w:t>
      </w:r>
      <w:proofErr w:type="spellEnd"/>
      <w:r w:rsidRPr="00E26598">
        <w:rPr>
          <w:rFonts w:ascii="Times New Roman" w:hAnsi="Times New Roman" w:cs="Times New Roman"/>
          <w:sz w:val="24"/>
          <w:szCs w:val="24"/>
        </w:rPr>
        <w:t xml:space="preserve"> (MVEBVL), dan </w:t>
      </w:r>
      <w:proofErr w:type="spellStart"/>
      <w:r w:rsidRPr="00E26598">
        <w:rPr>
          <w:rFonts w:ascii="Times New Roman" w:hAnsi="Times New Roman" w:cs="Times New Roman"/>
          <w:i/>
          <w:iCs/>
          <w:sz w:val="24"/>
          <w:szCs w:val="24"/>
        </w:rPr>
        <w:t>sales</w:t>
      </w:r>
      <w:proofErr w:type="spellEnd"/>
      <w:r w:rsidRPr="00E26598">
        <w:rPr>
          <w:rFonts w:ascii="Times New Roman" w:hAnsi="Times New Roman" w:cs="Times New Roman"/>
          <w:i/>
          <w:iCs/>
          <w:sz w:val="24"/>
          <w:szCs w:val="24"/>
        </w:rPr>
        <w:t xml:space="preserve"> </w:t>
      </w:r>
      <w:proofErr w:type="spellStart"/>
      <w:r w:rsidRPr="00E26598">
        <w:rPr>
          <w:rFonts w:ascii="Times New Roman" w:hAnsi="Times New Roman" w:cs="Times New Roman"/>
          <w:i/>
          <w:iCs/>
          <w:sz w:val="24"/>
          <w:szCs w:val="24"/>
        </w:rPr>
        <w:t>to</w:t>
      </w:r>
      <w:proofErr w:type="spellEnd"/>
      <w:r w:rsidRPr="00E26598">
        <w:rPr>
          <w:rFonts w:ascii="Times New Roman" w:hAnsi="Times New Roman" w:cs="Times New Roman"/>
          <w:i/>
          <w:iCs/>
          <w:sz w:val="24"/>
          <w:szCs w:val="24"/>
        </w:rPr>
        <w:t xml:space="preserve"> total </w:t>
      </w:r>
      <w:proofErr w:type="spellStart"/>
      <w:r w:rsidRPr="00E26598">
        <w:rPr>
          <w:rFonts w:ascii="Times New Roman" w:hAnsi="Times New Roman" w:cs="Times New Roman"/>
          <w:i/>
          <w:iCs/>
          <w:sz w:val="24"/>
          <w:szCs w:val="24"/>
        </w:rPr>
        <w:t>assets</w:t>
      </w:r>
      <w:proofErr w:type="spellEnd"/>
      <w:r w:rsidRPr="00E26598">
        <w:rPr>
          <w:rFonts w:ascii="Times New Roman" w:hAnsi="Times New Roman" w:cs="Times New Roman"/>
          <w:i/>
          <w:iCs/>
          <w:sz w:val="24"/>
          <w:szCs w:val="24"/>
        </w:rPr>
        <w:t xml:space="preserve"> </w:t>
      </w:r>
      <w:r w:rsidRPr="00E26598">
        <w:rPr>
          <w:rFonts w:ascii="Times New Roman" w:hAnsi="Times New Roman" w:cs="Times New Roman"/>
          <w:sz w:val="24"/>
          <w:szCs w:val="24"/>
        </w:rPr>
        <w:t xml:space="preserve">(STA). Secara umum disimpulkan bahwa rasio-rasio keuangan tersebut </w:t>
      </w:r>
      <w:r>
        <w:rPr>
          <w:rFonts w:ascii="Times New Roman" w:hAnsi="Times New Roman" w:cs="Times New Roman"/>
          <w:sz w:val="24"/>
          <w:szCs w:val="24"/>
        </w:rPr>
        <w:t>dapat</w:t>
      </w:r>
      <w:r w:rsidRPr="00E26598">
        <w:rPr>
          <w:rFonts w:ascii="Times New Roman" w:hAnsi="Times New Roman" w:cs="Times New Roman"/>
          <w:sz w:val="24"/>
          <w:szCs w:val="24"/>
        </w:rPr>
        <w:t xml:space="preserve"> digunakan untuk memprediksi kebangkrutan perusahaan, dengan pendekatan </w:t>
      </w:r>
      <w:proofErr w:type="spellStart"/>
      <w:r w:rsidRPr="00E26598">
        <w:rPr>
          <w:rFonts w:ascii="Times New Roman" w:hAnsi="Times New Roman" w:cs="Times New Roman"/>
          <w:i/>
          <w:iCs/>
          <w:sz w:val="24"/>
          <w:szCs w:val="24"/>
        </w:rPr>
        <w:t>multivariate</w:t>
      </w:r>
      <w:proofErr w:type="spellEnd"/>
      <w:r w:rsidRPr="00E26598">
        <w:rPr>
          <w:rFonts w:ascii="Times New Roman" w:hAnsi="Times New Roman" w:cs="Times New Roman"/>
          <w:sz w:val="24"/>
          <w:szCs w:val="24"/>
        </w:rPr>
        <w:t xml:space="preserve">. Dengan kata lain, pendekatan </w:t>
      </w:r>
      <w:proofErr w:type="spellStart"/>
      <w:r w:rsidRPr="00E26598">
        <w:rPr>
          <w:rFonts w:ascii="Times New Roman" w:hAnsi="Times New Roman" w:cs="Times New Roman"/>
          <w:i/>
          <w:iCs/>
          <w:sz w:val="24"/>
          <w:szCs w:val="24"/>
        </w:rPr>
        <w:t>multivariate</w:t>
      </w:r>
      <w:proofErr w:type="spellEnd"/>
      <w:r w:rsidRPr="00E26598">
        <w:rPr>
          <w:rFonts w:ascii="Times New Roman" w:hAnsi="Times New Roman" w:cs="Times New Roman"/>
          <w:sz w:val="24"/>
          <w:szCs w:val="24"/>
        </w:rPr>
        <w:t xml:space="preserve"> rasio keuangan </w:t>
      </w:r>
      <w:r>
        <w:rPr>
          <w:rFonts w:ascii="Times New Roman" w:hAnsi="Times New Roman" w:cs="Times New Roman"/>
          <w:sz w:val="24"/>
          <w:szCs w:val="24"/>
        </w:rPr>
        <w:t>dapat</w:t>
      </w:r>
      <w:r w:rsidRPr="00E26598">
        <w:rPr>
          <w:rFonts w:ascii="Times New Roman" w:hAnsi="Times New Roman" w:cs="Times New Roman"/>
          <w:sz w:val="24"/>
          <w:szCs w:val="24"/>
        </w:rPr>
        <w:t xml:space="preserve"> memberikan hasil yang lebih memuaskan</w:t>
      </w:r>
      <w:r w:rsidR="00E63AF6">
        <w:rPr>
          <w:rFonts w:ascii="Times New Roman" w:hAnsi="Times New Roman" w:cs="Times New Roman"/>
          <w:sz w:val="24"/>
          <w:szCs w:val="24"/>
          <w:lang w:val="en-US"/>
        </w:rPr>
        <w:t xml:space="preserve">. </w:t>
      </w:r>
      <w:r w:rsidR="00E63AF6" w:rsidRPr="00E26598">
        <w:rPr>
          <w:rFonts w:ascii="Times New Roman" w:hAnsi="Times New Roman" w:cs="Times New Roman"/>
          <w:sz w:val="24"/>
          <w:szCs w:val="24"/>
        </w:rPr>
        <w:t xml:space="preserve">Adapun fungsi </w:t>
      </w:r>
      <w:proofErr w:type="spellStart"/>
      <w:r w:rsidR="00E63AF6" w:rsidRPr="00E26598">
        <w:rPr>
          <w:rFonts w:ascii="Times New Roman" w:hAnsi="Times New Roman" w:cs="Times New Roman"/>
          <w:sz w:val="24"/>
          <w:szCs w:val="24"/>
        </w:rPr>
        <w:t>diskriminan</w:t>
      </w:r>
      <w:proofErr w:type="spellEnd"/>
      <w:r w:rsidR="00E63AF6" w:rsidRPr="00E26598">
        <w:rPr>
          <w:rFonts w:ascii="Times New Roman" w:hAnsi="Times New Roman" w:cs="Times New Roman"/>
          <w:sz w:val="24"/>
          <w:szCs w:val="24"/>
        </w:rPr>
        <w:t xml:space="preserve"> yang diformula</w:t>
      </w:r>
      <w:r w:rsidR="00E63AF6">
        <w:rPr>
          <w:rFonts w:ascii="Times New Roman" w:hAnsi="Times New Roman" w:cs="Times New Roman"/>
          <w:sz w:val="24"/>
          <w:szCs w:val="24"/>
        </w:rPr>
        <w:t>si</w:t>
      </w:r>
      <w:r w:rsidR="00E63AF6" w:rsidRPr="00E26598">
        <w:rPr>
          <w:rFonts w:ascii="Times New Roman" w:hAnsi="Times New Roman" w:cs="Times New Roman"/>
          <w:sz w:val="24"/>
          <w:szCs w:val="24"/>
        </w:rPr>
        <w:t>kan oleh Alman adalah sebagai berikut:</w:t>
      </w:r>
    </w:p>
    <w:p w14:paraId="63E0D090" w14:textId="54D5ED0F" w:rsidR="00E63AF6" w:rsidRPr="009170A6" w:rsidRDefault="00E63AF6" w:rsidP="00E63AF6">
      <w:pPr>
        <w:pStyle w:val="NoSpacing"/>
        <w:jc w:val="center"/>
        <w:rPr>
          <w:rFonts w:ascii="Times New Roman" w:hAnsi="Times New Roman" w:cs="Times New Roman"/>
          <w:b/>
          <w:bCs/>
          <w:sz w:val="24"/>
          <w:szCs w:val="24"/>
          <w:lang w:val="en-US"/>
        </w:rPr>
      </w:pPr>
      <w:r w:rsidRPr="00E63AF6">
        <w:rPr>
          <w:rFonts w:ascii="Cambria Math" w:hAnsi="Cambria Math"/>
          <w:b/>
          <w:bCs/>
          <w:sz w:val="24"/>
          <w:szCs w:val="24"/>
          <w:lang w:val="en-US"/>
        </w:rPr>
        <w:t xml:space="preserve">Z-Score = 0,12X1 + 0,14X2 + 0,33X3 + </w:t>
      </w:r>
      <w:r w:rsidRPr="009170A6">
        <w:rPr>
          <w:rFonts w:ascii="Times New Roman" w:hAnsi="Times New Roman" w:cs="Times New Roman"/>
          <w:b/>
          <w:bCs/>
          <w:sz w:val="24"/>
          <w:szCs w:val="24"/>
          <w:lang w:val="en-US"/>
        </w:rPr>
        <w:t>0,06X4 + 0,99X5</w:t>
      </w:r>
    </w:p>
    <w:p w14:paraId="7955DD97" w14:textId="77777777" w:rsidR="00E63AF6" w:rsidRPr="009170A6" w:rsidRDefault="00E63AF6" w:rsidP="009170A6">
      <w:pPr>
        <w:pStyle w:val="NoSpacing"/>
        <w:jc w:val="both"/>
        <w:rPr>
          <w:rFonts w:ascii="Times New Roman" w:hAnsi="Times New Roman" w:cs="Times New Roman"/>
          <w:sz w:val="24"/>
          <w:szCs w:val="24"/>
        </w:rPr>
      </w:pPr>
      <w:proofErr w:type="spellStart"/>
      <w:r w:rsidRPr="009170A6">
        <w:rPr>
          <w:rFonts w:ascii="Times New Roman" w:hAnsi="Times New Roman" w:cs="Times New Roman"/>
          <w:sz w:val="24"/>
          <w:szCs w:val="24"/>
        </w:rPr>
        <w:t>Dimana</w:t>
      </w:r>
      <w:proofErr w:type="spellEnd"/>
      <w:r w:rsidRPr="009170A6">
        <w:rPr>
          <w:rFonts w:ascii="Times New Roman" w:hAnsi="Times New Roman" w:cs="Times New Roman"/>
          <w:sz w:val="24"/>
          <w:szCs w:val="24"/>
        </w:rPr>
        <w:t>:</w:t>
      </w:r>
    </w:p>
    <w:p w14:paraId="6E22D96C" w14:textId="77777777" w:rsidR="00E63AF6" w:rsidRPr="009170A6" w:rsidRDefault="00E63AF6" w:rsidP="009170A6">
      <w:pPr>
        <w:pStyle w:val="NoSpacing"/>
        <w:jc w:val="both"/>
        <w:rPr>
          <w:rFonts w:ascii="Times New Roman" w:hAnsi="Times New Roman" w:cs="Times New Roman"/>
          <w:sz w:val="24"/>
          <w:szCs w:val="24"/>
        </w:rPr>
      </w:pPr>
      <w:r w:rsidRPr="009170A6">
        <w:rPr>
          <w:rFonts w:ascii="Times New Roman" w:hAnsi="Times New Roman" w:cs="Times New Roman"/>
          <w:sz w:val="24"/>
          <w:szCs w:val="24"/>
        </w:rPr>
        <w:t>X1: WCTA (</w:t>
      </w:r>
      <w:proofErr w:type="spellStart"/>
      <w:r w:rsidRPr="009170A6">
        <w:rPr>
          <w:rFonts w:ascii="Times New Roman" w:hAnsi="Times New Roman" w:cs="Times New Roman"/>
          <w:i/>
          <w:iCs/>
          <w:sz w:val="24"/>
          <w:szCs w:val="24"/>
        </w:rPr>
        <w:t>Working</w:t>
      </w:r>
      <w:proofErr w:type="spellEnd"/>
      <w:r w:rsidRPr="009170A6">
        <w:rPr>
          <w:rFonts w:ascii="Times New Roman" w:hAnsi="Times New Roman" w:cs="Times New Roman"/>
          <w:i/>
          <w:iCs/>
          <w:sz w:val="24"/>
          <w:szCs w:val="24"/>
        </w:rPr>
        <w:t xml:space="preserve"> Capital </w:t>
      </w:r>
      <w:proofErr w:type="spellStart"/>
      <w:r w:rsidRPr="009170A6">
        <w:rPr>
          <w:rFonts w:ascii="Times New Roman" w:hAnsi="Times New Roman" w:cs="Times New Roman"/>
          <w:i/>
          <w:iCs/>
          <w:sz w:val="24"/>
          <w:szCs w:val="24"/>
        </w:rPr>
        <w:t>to</w:t>
      </w:r>
      <w:proofErr w:type="spellEnd"/>
      <w:r w:rsidRPr="009170A6">
        <w:rPr>
          <w:rFonts w:ascii="Times New Roman" w:hAnsi="Times New Roman" w:cs="Times New Roman"/>
          <w:i/>
          <w:iCs/>
          <w:sz w:val="24"/>
          <w:szCs w:val="24"/>
        </w:rPr>
        <w:t xml:space="preserve"> Total </w:t>
      </w:r>
      <w:proofErr w:type="spellStart"/>
      <w:r w:rsidRPr="009170A6">
        <w:rPr>
          <w:rFonts w:ascii="Times New Roman" w:hAnsi="Times New Roman" w:cs="Times New Roman"/>
          <w:i/>
          <w:iCs/>
          <w:sz w:val="24"/>
          <w:szCs w:val="24"/>
        </w:rPr>
        <w:t>Asset</w:t>
      </w:r>
      <w:proofErr w:type="spellEnd"/>
      <w:r w:rsidRPr="009170A6">
        <w:rPr>
          <w:rFonts w:ascii="Times New Roman" w:hAnsi="Times New Roman" w:cs="Times New Roman"/>
          <w:sz w:val="24"/>
          <w:szCs w:val="24"/>
        </w:rPr>
        <w:t>)</w:t>
      </w:r>
    </w:p>
    <w:p w14:paraId="49FBEFE8" w14:textId="77777777" w:rsidR="00E63AF6" w:rsidRPr="009170A6" w:rsidRDefault="00E63AF6" w:rsidP="009170A6">
      <w:pPr>
        <w:pStyle w:val="NoSpacing"/>
        <w:jc w:val="both"/>
        <w:rPr>
          <w:rFonts w:ascii="Times New Roman" w:hAnsi="Times New Roman" w:cs="Times New Roman"/>
          <w:sz w:val="24"/>
          <w:szCs w:val="24"/>
        </w:rPr>
      </w:pPr>
      <w:r w:rsidRPr="009170A6">
        <w:rPr>
          <w:rFonts w:ascii="Times New Roman" w:hAnsi="Times New Roman" w:cs="Times New Roman"/>
          <w:sz w:val="24"/>
          <w:szCs w:val="24"/>
        </w:rPr>
        <w:t>X2: RETA (</w:t>
      </w:r>
      <w:proofErr w:type="spellStart"/>
      <w:r w:rsidRPr="009170A6">
        <w:rPr>
          <w:rFonts w:ascii="Times New Roman" w:hAnsi="Times New Roman" w:cs="Times New Roman"/>
          <w:i/>
          <w:iCs/>
          <w:sz w:val="24"/>
          <w:szCs w:val="24"/>
        </w:rPr>
        <w:t>Retained</w:t>
      </w:r>
      <w:proofErr w:type="spellEnd"/>
      <w:r w:rsidRPr="009170A6">
        <w:rPr>
          <w:rFonts w:ascii="Times New Roman" w:hAnsi="Times New Roman" w:cs="Times New Roman"/>
          <w:i/>
          <w:iCs/>
          <w:sz w:val="24"/>
          <w:szCs w:val="24"/>
        </w:rPr>
        <w:t xml:space="preserve"> </w:t>
      </w:r>
      <w:proofErr w:type="spellStart"/>
      <w:r w:rsidRPr="009170A6">
        <w:rPr>
          <w:rFonts w:ascii="Times New Roman" w:hAnsi="Times New Roman" w:cs="Times New Roman"/>
          <w:i/>
          <w:iCs/>
          <w:sz w:val="24"/>
          <w:szCs w:val="24"/>
        </w:rPr>
        <w:t>Earning</w:t>
      </w:r>
      <w:proofErr w:type="spellEnd"/>
      <w:r w:rsidRPr="009170A6">
        <w:rPr>
          <w:rFonts w:ascii="Times New Roman" w:hAnsi="Times New Roman" w:cs="Times New Roman"/>
          <w:i/>
          <w:iCs/>
          <w:sz w:val="24"/>
          <w:szCs w:val="24"/>
        </w:rPr>
        <w:t xml:space="preserve"> </w:t>
      </w:r>
      <w:proofErr w:type="spellStart"/>
      <w:r w:rsidRPr="009170A6">
        <w:rPr>
          <w:rFonts w:ascii="Times New Roman" w:hAnsi="Times New Roman" w:cs="Times New Roman"/>
          <w:i/>
          <w:iCs/>
          <w:sz w:val="24"/>
          <w:szCs w:val="24"/>
        </w:rPr>
        <w:t>to</w:t>
      </w:r>
      <w:proofErr w:type="spellEnd"/>
      <w:r w:rsidRPr="009170A6">
        <w:rPr>
          <w:rFonts w:ascii="Times New Roman" w:hAnsi="Times New Roman" w:cs="Times New Roman"/>
          <w:i/>
          <w:iCs/>
          <w:sz w:val="24"/>
          <w:szCs w:val="24"/>
        </w:rPr>
        <w:t xml:space="preserve"> Total </w:t>
      </w:r>
      <w:proofErr w:type="spellStart"/>
      <w:r w:rsidRPr="009170A6">
        <w:rPr>
          <w:rFonts w:ascii="Times New Roman" w:hAnsi="Times New Roman" w:cs="Times New Roman"/>
          <w:i/>
          <w:iCs/>
          <w:sz w:val="24"/>
          <w:szCs w:val="24"/>
        </w:rPr>
        <w:t>Asset</w:t>
      </w:r>
      <w:proofErr w:type="spellEnd"/>
      <w:r w:rsidRPr="009170A6">
        <w:rPr>
          <w:rFonts w:ascii="Times New Roman" w:hAnsi="Times New Roman" w:cs="Times New Roman"/>
          <w:sz w:val="24"/>
          <w:szCs w:val="24"/>
        </w:rPr>
        <w:t>)</w:t>
      </w:r>
    </w:p>
    <w:p w14:paraId="612F71DE" w14:textId="4582D4E9" w:rsidR="00E63AF6" w:rsidRPr="009170A6" w:rsidRDefault="00E63AF6" w:rsidP="009170A6">
      <w:pPr>
        <w:pStyle w:val="NoSpacing"/>
        <w:jc w:val="both"/>
        <w:rPr>
          <w:rFonts w:ascii="Times New Roman" w:hAnsi="Times New Roman" w:cs="Times New Roman"/>
          <w:sz w:val="24"/>
          <w:szCs w:val="24"/>
        </w:rPr>
      </w:pPr>
      <w:r w:rsidRPr="009170A6">
        <w:rPr>
          <w:rFonts w:ascii="Times New Roman" w:hAnsi="Times New Roman" w:cs="Times New Roman"/>
          <w:sz w:val="24"/>
          <w:szCs w:val="24"/>
        </w:rPr>
        <w:t>X3: EBITTA (</w:t>
      </w:r>
      <w:proofErr w:type="spellStart"/>
      <w:r w:rsidRPr="009170A6">
        <w:rPr>
          <w:rFonts w:ascii="Times New Roman" w:hAnsi="Times New Roman" w:cs="Times New Roman"/>
          <w:i/>
          <w:iCs/>
          <w:sz w:val="24"/>
          <w:szCs w:val="24"/>
        </w:rPr>
        <w:t>Earning</w:t>
      </w:r>
      <w:proofErr w:type="spellEnd"/>
      <w:r w:rsidR="00A10B4D">
        <w:rPr>
          <w:rFonts w:ascii="Times New Roman" w:hAnsi="Times New Roman" w:cs="Times New Roman"/>
          <w:i/>
          <w:iCs/>
          <w:sz w:val="24"/>
          <w:szCs w:val="24"/>
          <w:lang w:val="en-US"/>
        </w:rPr>
        <w:t>s</w:t>
      </w:r>
      <w:r w:rsidRPr="009170A6">
        <w:rPr>
          <w:rFonts w:ascii="Times New Roman" w:hAnsi="Times New Roman" w:cs="Times New Roman"/>
          <w:i/>
          <w:iCs/>
          <w:sz w:val="24"/>
          <w:szCs w:val="24"/>
        </w:rPr>
        <w:t xml:space="preserve"> </w:t>
      </w:r>
      <w:proofErr w:type="spellStart"/>
      <w:r w:rsidRPr="009170A6">
        <w:rPr>
          <w:rFonts w:ascii="Times New Roman" w:hAnsi="Times New Roman" w:cs="Times New Roman"/>
          <w:i/>
          <w:iCs/>
          <w:sz w:val="24"/>
          <w:szCs w:val="24"/>
        </w:rPr>
        <w:t>Before</w:t>
      </w:r>
      <w:proofErr w:type="spellEnd"/>
      <w:r w:rsidRPr="009170A6">
        <w:rPr>
          <w:rFonts w:ascii="Times New Roman" w:hAnsi="Times New Roman" w:cs="Times New Roman"/>
          <w:i/>
          <w:iCs/>
          <w:sz w:val="24"/>
          <w:szCs w:val="24"/>
        </w:rPr>
        <w:t xml:space="preserve"> </w:t>
      </w:r>
      <w:proofErr w:type="spellStart"/>
      <w:r w:rsidRPr="009170A6">
        <w:rPr>
          <w:rFonts w:ascii="Times New Roman" w:hAnsi="Times New Roman" w:cs="Times New Roman"/>
          <w:i/>
          <w:iCs/>
          <w:sz w:val="24"/>
          <w:szCs w:val="24"/>
        </w:rPr>
        <w:t>Interest</w:t>
      </w:r>
      <w:proofErr w:type="spellEnd"/>
      <w:r w:rsidRPr="009170A6">
        <w:rPr>
          <w:rFonts w:ascii="Times New Roman" w:hAnsi="Times New Roman" w:cs="Times New Roman"/>
          <w:i/>
          <w:iCs/>
          <w:sz w:val="24"/>
          <w:szCs w:val="24"/>
        </w:rPr>
        <w:t xml:space="preserve"> </w:t>
      </w:r>
      <w:proofErr w:type="spellStart"/>
      <w:r w:rsidRPr="009170A6">
        <w:rPr>
          <w:rFonts w:ascii="Times New Roman" w:hAnsi="Times New Roman" w:cs="Times New Roman"/>
          <w:i/>
          <w:iCs/>
          <w:sz w:val="24"/>
          <w:szCs w:val="24"/>
        </w:rPr>
        <w:t>and</w:t>
      </w:r>
      <w:proofErr w:type="spellEnd"/>
      <w:r w:rsidRPr="009170A6">
        <w:rPr>
          <w:rFonts w:ascii="Times New Roman" w:hAnsi="Times New Roman" w:cs="Times New Roman"/>
          <w:i/>
          <w:iCs/>
          <w:sz w:val="24"/>
          <w:szCs w:val="24"/>
        </w:rPr>
        <w:t xml:space="preserve"> </w:t>
      </w:r>
      <w:proofErr w:type="spellStart"/>
      <w:r w:rsidRPr="009170A6">
        <w:rPr>
          <w:rFonts w:ascii="Times New Roman" w:hAnsi="Times New Roman" w:cs="Times New Roman"/>
          <w:i/>
          <w:iCs/>
          <w:sz w:val="24"/>
          <w:szCs w:val="24"/>
        </w:rPr>
        <w:t>Tax</w:t>
      </w:r>
      <w:proofErr w:type="spellEnd"/>
      <w:r w:rsidRPr="009170A6">
        <w:rPr>
          <w:rFonts w:ascii="Times New Roman" w:hAnsi="Times New Roman" w:cs="Times New Roman"/>
          <w:i/>
          <w:iCs/>
          <w:sz w:val="24"/>
          <w:szCs w:val="24"/>
        </w:rPr>
        <w:t xml:space="preserve"> </w:t>
      </w:r>
      <w:proofErr w:type="spellStart"/>
      <w:r w:rsidRPr="009170A6">
        <w:rPr>
          <w:rFonts w:ascii="Times New Roman" w:hAnsi="Times New Roman" w:cs="Times New Roman"/>
          <w:i/>
          <w:iCs/>
          <w:sz w:val="24"/>
          <w:szCs w:val="24"/>
        </w:rPr>
        <w:t>to</w:t>
      </w:r>
      <w:proofErr w:type="spellEnd"/>
      <w:r w:rsidRPr="009170A6">
        <w:rPr>
          <w:rFonts w:ascii="Times New Roman" w:hAnsi="Times New Roman" w:cs="Times New Roman"/>
          <w:i/>
          <w:iCs/>
          <w:sz w:val="24"/>
          <w:szCs w:val="24"/>
        </w:rPr>
        <w:t xml:space="preserve"> Total </w:t>
      </w:r>
      <w:proofErr w:type="spellStart"/>
      <w:r w:rsidRPr="009170A6">
        <w:rPr>
          <w:rFonts w:ascii="Times New Roman" w:hAnsi="Times New Roman" w:cs="Times New Roman"/>
          <w:i/>
          <w:iCs/>
          <w:sz w:val="24"/>
          <w:szCs w:val="24"/>
        </w:rPr>
        <w:t>Asset</w:t>
      </w:r>
      <w:proofErr w:type="spellEnd"/>
      <w:r w:rsidRPr="009170A6">
        <w:rPr>
          <w:rFonts w:ascii="Times New Roman" w:hAnsi="Times New Roman" w:cs="Times New Roman"/>
          <w:sz w:val="24"/>
          <w:szCs w:val="24"/>
        </w:rPr>
        <w:t>)</w:t>
      </w:r>
    </w:p>
    <w:p w14:paraId="743042A3" w14:textId="77777777" w:rsidR="00E63AF6" w:rsidRPr="009170A6" w:rsidRDefault="00E63AF6" w:rsidP="009170A6">
      <w:pPr>
        <w:pStyle w:val="NoSpacing"/>
        <w:jc w:val="both"/>
        <w:rPr>
          <w:rFonts w:ascii="Times New Roman" w:hAnsi="Times New Roman" w:cs="Times New Roman"/>
          <w:sz w:val="24"/>
          <w:szCs w:val="24"/>
        </w:rPr>
      </w:pPr>
      <w:r w:rsidRPr="009170A6">
        <w:rPr>
          <w:rFonts w:ascii="Times New Roman" w:hAnsi="Times New Roman" w:cs="Times New Roman"/>
          <w:sz w:val="24"/>
          <w:szCs w:val="24"/>
        </w:rPr>
        <w:t>X4: MVEBVL (</w:t>
      </w:r>
      <w:proofErr w:type="spellStart"/>
      <w:r w:rsidRPr="009170A6">
        <w:rPr>
          <w:rFonts w:ascii="Times New Roman" w:hAnsi="Times New Roman" w:cs="Times New Roman"/>
          <w:i/>
          <w:iCs/>
          <w:sz w:val="24"/>
          <w:szCs w:val="24"/>
        </w:rPr>
        <w:t>Market</w:t>
      </w:r>
      <w:proofErr w:type="spellEnd"/>
      <w:r w:rsidRPr="009170A6">
        <w:rPr>
          <w:rFonts w:ascii="Times New Roman" w:hAnsi="Times New Roman" w:cs="Times New Roman"/>
          <w:i/>
          <w:iCs/>
          <w:sz w:val="24"/>
          <w:szCs w:val="24"/>
        </w:rPr>
        <w:t xml:space="preserve"> </w:t>
      </w:r>
      <w:proofErr w:type="spellStart"/>
      <w:r w:rsidRPr="009170A6">
        <w:rPr>
          <w:rFonts w:ascii="Times New Roman" w:hAnsi="Times New Roman" w:cs="Times New Roman"/>
          <w:i/>
          <w:iCs/>
          <w:sz w:val="24"/>
          <w:szCs w:val="24"/>
        </w:rPr>
        <w:t>Value</w:t>
      </w:r>
      <w:proofErr w:type="spellEnd"/>
      <w:r w:rsidRPr="009170A6">
        <w:rPr>
          <w:rFonts w:ascii="Times New Roman" w:hAnsi="Times New Roman" w:cs="Times New Roman"/>
          <w:i/>
          <w:iCs/>
          <w:sz w:val="24"/>
          <w:szCs w:val="24"/>
        </w:rPr>
        <w:t xml:space="preserve"> </w:t>
      </w:r>
      <w:proofErr w:type="spellStart"/>
      <w:r w:rsidRPr="009170A6">
        <w:rPr>
          <w:rFonts w:ascii="Times New Roman" w:hAnsi="Times New Roman" w:cs="Times New Roman"/>
          <w:i/>
          <w:iCs/>
          <w:sz w:val="24"/>
          <w:szCs w:val="24"/>
        </w:rPr>
        <w:t>of</w:t>
      </w:r>
      <w:proofErr w:type="spellEnd"/>
      <w:r w:rsidRPr="009170A6">
        <w:rPr>
          <w:rFonts w:ascii="Times New Roman" w:hAnsi="Times New Roman" w:cs="Times New Roman"/>
          <w:i/>
          <w:iCs/>
          <w:sz w:val="24"/>
          <w:szCs w:val="24"/>
        </w:rPr>
        <w:t xml:space="preserve"> Equity </w:t>
      </w:r>
      <w:proofErr w:type="spellStart"/>
      <w:r w:rsidRPr="009170A6">
        <w:rPr>
          <w:rFonts w:ascii="Times New Roman" w:hAnsi="Times New Roman" w:cs="Times New Roman"/>
          <w:i/>
          <w:iCs/>
          <w:sz w:val="24"/>
          <w:szCs w:val="24"/>
        </w:rPr>
        <w:t>Book</w:t>
      </w:r>
      <w:proofErr w:type="spellEnd"/>
      <w:r w:rsidRPr="009170A6">
        <w:rPr>
          <w:rFonts w:ascii="Times New Roman" w:hAnsi="Times New Roman" w:cs="Times New Roman"/>
          <w:i/>
          <w:iCs/>
          <w:sz w:val="24"/>
          <w:szCs w:val="24"/>
        </w:rPr>
        <w:t xml:space="preserve"> </w:t>
      </w:r>
      <w:proofErr w:type="spellStart"/>
      <w:r w:rsidRPr="009170A6">
        <w:rPr>
          <w:rFonts w:ascii="Times New Roman" w:hAnsi="Times New Roman" w:cs="Times New Roman"/>
          <w:i/>
          <w:iCs/>
          <w:sz w:val="24"/>
          <w:szCs w:val="24"/>
        </w:rPr>
        <w:t>Value</w:t>
      </w:r>
      <w:proofErr w:type="spellEnd"/>
      <w:r w:rsidRPr="009170A6">
        <w:rPr>
          <w:rFonts w:ascii="Times New Roman" w:hAnsi="Times New Roman" w:cs="Times New Roman"/>
          <w:i/>
          <w:iCs/>
          <w:sz w:val="24"/>
          <w:szCs w:val="24"/>
        </w:rPr>
        <w:t xml:space="preserve"> </w:t>
      </w:r>
      <w:proofErr w:type="spellStart"/>
      <w:r w:rsidRPr="009170A6">
        <w:rPr>
          <w:rFonts w:ascii="Times New Roman" w:hAnsi="Times New Roman" w:cs="Times New Roman"/>
          <w:i/>
          <w:iCs/>
          <w:sz w:val="24"/>
          <w:szCs w:val="24"/>
        </w:rPr>
        <w:t>of</w:t>
      </w:r>
      <w:proofErr w:type="spellEnd"/>
      <w:r w:rsidRPr="009170A6">
        <w:rPr>
          <w:rFonts w:ascii="Times New Roman" w:hAnsi="Times New Roman" w:cs="Times New Roman"/>
          <w:i/>
          <w:iCs/>
          <w:sz w:val="24"/>
          <w:szCs w:val="24"/>
        </w:rPr>
        <w:t xml:space="preserve"> </w:t>
      </w:r>
      <w:proofErr w:type="spellStart"/>
      <w:r w:rsidRPr="009170A6">
        <w:rPr>
          <w:rFonts w:ascii="Times New Roman" w:hAnsi="Times New Roman" w:cs="Times New Roman"/>
          <w:i/>
          <w:iCs/>
          <w:sz w:val="24"/>
          <w:szCs w:val="24"/>
        </w:rPr>
        <w:t>Liabilities</w:t>
      </w:r>
      <w:proofErr w:type="spellEnd"/>
      <w:r w:rsidRPr="009170A6">
        <w:rPr>
          <w:rFonts w:ascii="Times New Roman" w:hAnsi="Times New Roman" w:cs="Times New Roman"/>
          <w:sz w:val="24"/>
          <w:szCs w:val="24"/>
        </w:rPr>
        <w:t>)</w:t>
      </w:r>
    </w:p>
    <w:p w14:paraId="7A79641E" w14:textId="173132C3" w:rsidR="00E63AF6" w:rsidRPr="009170A6" w:rsidRDefault="00E63AF6" w:rsidP="009170A6">
      <w:pPr>
        <w:pStyle w:val="NoSpacing"/>
        <w:jc w:val="both"/>
        <w:rPr>
          <w:rFonts w:ascii="Times New Roman" w:hAnsi="Times New Roman" w:cs="Times New Roman"/>
          <w:sz w:val="24"/>
          <w:szCs w:val="24"/>
        </w:rPr>
      </w:pPr>
      <w:r w:rsidRPr="009170A6">
        <w:rPr>
          <w:rFonts w:ascii="Times New Roman" w:hAnsi="Times New Roman" w:cs="Times New Roman"/>
          <w:sz w:val="24"/>
          <w:szCs w:val="24"/>
        </w:rPr>
        <w:t>X5: STA (</w:t>
      </w:r>
      <w:proofErr w:type="spellStart"/>
      <w:r w:rsidRPr="009170A6">
        <w:rPr>
          <w:rFonts w:ascii="Times New Roman" w:hAnsi="Times New Roman" w:cs="Times New Roman"/>
          <w:i/>
          <w:iCs/>
          <w:sz w:val="24"/>
          <w:szCs w:val="24"/>
        </w:rPr>
        <w:t>Sales</w:t>
      </w:r>
      <w:proofErr w:type="spellEnd"/>
      <w:r w:rsidRPr="009170A6">
        <w:rPr>
          <w:rFonts w:ascii="Times New Roman" w:hAnsi="Times New Roman" w:cs="Times New Roman"/>
          <w:i/>
          <w:iCs/>
          <w:sz w:val="24"/>
          <w:szCs w:val="24"/>
        </w:rPr>
        <w:t xml:space="preserve"> </w:t>
      </w:r>
      <w:proofErr w:type="spellStart"/>
      <w:r w:rsidRPr="009170A6">
        <w:rPr>
          <w:rFonts w:ascii="Times New Roman" w:hAnsi="Times New Roman" w:cs="Times New Roman"/>
          <w:i/>
          <w:iCs/>
          <w:sz w:val="24"/>
          <w:szCs w:val="24"/>
        </w:rPr>
        <w:t>to</w:t>
      </w:r>
      <w:proofErr w:type="spellEnd"/>
      <w:r w:rsidRPr="009170A6">
        <w:rPr>
          <w:rFonts w:ascii="Times New Roman" w:hAnsi="Times New Roman" w:cs="Times New Roman"/>
          <w:i/>
          <w:iCs/>
          <w:sz w:val="24"/>
          <w:szCs w:val="24"/>
        </w:rPr>
        <w:t xml:space="preserve"> Total </w:t>
      </w:r>
      <w:proofErr w:type="spellStart"/>
      <w:r w:rsidRPr="009170A6">
        <w:rPr>
          <w:rFonts w:ascii="Times New Roman" w:hAnsi="Times New Roman" w:cs="Times New Roman"/>
          <w:i/>
          <w:iCs/>
          <w:sz w:val="24"/>
          <w:szCs w:val="24"/>
        </w:rPr>
        <w:t>Asset</w:t>
      </w:r>
      <w:proofErr w:type="spellEnd"/>
      <w:r w:rsidRPr="009170A6">
        <w:rPr>
          <w:rFonts w:ascii="Times New Roman" w:hAnsi="Times New Roman" w:cs="Times New Roman"/>
          <w:sz w:val="24"/>
          <w:szCs w:val="24"/>
        </w:rPr>
        <w:t>)</w:t>
      </w:r>
    </w:p>
    <w:p w14:paraId="0139DC8E" w14:textId="77777777" w:rsidR="009170A6" w:rsidRPr="009170A6" w:rsidRDefault="009170A6" w:rsidP="009170A6">
      <w:pPr>
        <w:pStyle w:val="NoSpacing"/>
        <w:ind w:firstLine="709"/>
        <w:jc w:val="both"/>
        <w:rPr>
          <w:rFonts w:ascii="Times New Roman" w:hAnsi="Times New Roman" w:cs="Times New Roman"/>
          <w:sz w:val="24"/>
          <w:szCs w:val="24"/>
        </w:rPr>
      </w:pPr>
      <w:r w:rsidRPr="009170A6">
        <w:rPr>
          <w:rFonts w:ascii="Times New Roman" w:hAnsi="Times New Roman" w:cs="Times New Roman"/>
          <w:sz w:val="24"/>
          <w:szCs w:val="24"/>
        </w:rPr>
        <w:t xml:space="preserve">Kriteria analisis yang telah ditetapkan oleh </w:t>
      </w:r>
      <w:proofErr w:type="spellStart"/>
      <w:r w:rsidRPr="009170A6">
        <w:rPr>
          <w:rFonts w:ascii="Times New Roman" w:hAnsi="Times New Roman" w:cs="Times New Roman"/>
          <w:sz w:val="24"/>
          <w:szCs w:val="24"/>
        </w:rPr>
        <w:t>Altman</w:t>
      </w:r>
      <w:proofErr w:type="spellEnd"/>
      <w:r w:rsidRPr="009170A6">
        <w:rPr>
          <w:rFonts w:ascii="Times New Roman" w:hAnsi="Times New Roman" w:cs="Times New Roman"/>
          <w:sz w:val="24"/>
          <w:szCs w:val="24"/>
        </w:rPr>
        <w:t xml:space="preserve"> melalui nilai Z-</w:t>
      </w:r>
      <w:proofErr w:type="spellStart"/>
      <w:r w:rsidRPr="009170A6">
        <w:rPr>
          <w:rFonts w:ascii="Times New Roman" w:hAnsi="Times New Roman" w:cs="Times New Roman"/>
          <w:i/>
          <w:iCs/>
          <w:sz w:val="24"/>
          <w:szCs w:val="24"/>
        </w:rPr>
        <w:t>Score</w:t>
      </w:r>
      <w:proofErr w:type="spellEnd"/>
      <w:r w:rsidRPr="009170A6">
        <w:rPr>
          <w:rFonts w:ascii="Times New Roman" w:hAnsi="Times New Roman" w:cs="Times New Roman"/>
          <w:sz w:val="24"/>
          <w:szCs w:val="24"/>
        </w:rPr>
        <w:t xml:space="preserve"> sebagai indikator kebangkrutan sebuah </w:t>
      </w:r>
      <w:proofErr w:type="spellStart"/>
      <w:r w:rsidRPr="009170A6">
        <w:rPr>
          <w:rFonts w:ascii="Times New Roman" w:hAnsi="Times New Roman" w:cs="Times New Roman"/>
          <w:sz w:val="24"/>
          <w:szCs w:val="24"/>
        </w:rPr>
        <w:t>perusahan</w:t>
      </w:r>
      <w:proofErr w:type="spellEnd"/>
      <w:r w:rsidRPr="009170A6">
        <w:rPr>
          <w:rFonts w:ascii="Times New Roman" w:hAnsi="Times New Roman" w:cs="Times New Roman"/>
          <w:sz w:val="24"/>
          <w:szCs w:val="24"/>
        </w:rPr>
        <w:t xml:space="preserve"> adalah sebagai berikut:</w:t>
      </w:r>
    </w:p>
    <w:p w14:paraId="3230929F" w14:textId="17E10559" w:rsidR="003B68F1" w:rsidRDefault="009170A6" w:rsidP="009170A6">
      <w:pPr>
        <w:pStyle w:val="NoSpacing"/>
        <w:numPr>
          <w:ilvl w:val="0"/>
          <w:numId w:val="28"/>
        </w:numPr>
        <w:ind w:left="426"/>
        <w:jc w:val="both"/>
        <w:rPr>
          <w:rFonts w:ascii="Times New Roman" w:hAnsi="Times New Roman" w:cs="Times New Roman"/>
          <w:sz w:val="24"/>
          <w:szCs w:val="24"/>
        </w:rPr>
      </w:pPr>
      <w:r w:rsidRPr="003B68F1">
        <w:rPr>
          <w:rFonts w:ascii="Times New Roman" w:hAnsi="Times New Roman" w:cs="Times New Roman"/>
          <w:sz w:val="24"/>
          <w:szCs w:val="24"/>
        </w:rPr>
        <w:t>nilai Z-</w:t>
      </w:r>
      <w:proofErr w:type="spellStart"/>
      <w:r w:rsidRPr="003B68F1">
        <w:rPr>
          <w:rFonts w:ascii="Times New Roman" w:hAnsi="Times New Roman" w:cs="Times New Roman"/>
          <w:sz w:val="24"/>
          <w:szCs w:val="24"/>
        </w:rPr>
        <w:t>Score</w:t>
      </w:r>
      <w:proofErr w:type="spellEnd"/>
      <w:r w:rsidRPr="003B68F1">
        <w:rPr>
          <w:rFonts w:ascii="Times New Roman" w:hAnsi="Times New Roman" w:cs="Times New Roman"/>
          <w:sz w:val="24"/>
          <w:szCs w:val="24"/>
        </w:rPr>
        <w:t xml:space="preserve"> &gt; 2,99 dikategorikan sebagai perusahaan yang sangat sehat sehingga tidak mengalami kesulitan keuangan</w:t>
      </w:r>
      <w:r w:rsidR="003B68F1">
        <w:rPr>
          <w:rFonts w:ascii="Times New Roman" w:hAnsi="Times New Roman" w:cs="Times New Roman"/>
          <w:sz w:val="24"/>
          <w:szCs w:val="24"/>
          <w:lang w:val="en-US"/>
        </w:rPr>
        <w:t>;</w:t>
      </w:r>
    </w:p>
    <w:p w14:paraId="4F3BD177" w14:textId="77777777" w:rsidR="003B68F1" w:rsidRPr="003B68F1" w:rsidRDefault="009170A6" w:rsidP="009170A6">
      <w:pPr>
        <w:pStyle w:val="NoSpacing"/>
        <w:numPr>
          <w:ilvl w:val="0"/>
          <w:numId w:val="28"/>
        </w:numPr>
        <w:ind w:left="426"/>
        <w:jc w:val="both"/>
        <w:rPr>
          <w:rFonts w:ascii="Times New Roman" w:hAnsi="Times New Roman" w:cs="Times New Roman"/>
          <w:sz w:val="24"/>
          <w:szCs w:val="24"/>
        </w:rPr>
      </w:pPr>
      <w:r w:rsidRPr="003B68F1">
        <w:rPr>
          <w:rFonts w:ascii="Times New Roman" w:hAnsi="Times New Roman" w:cs="Times New Roman"/>
          <w:sz w:val="24"/>
          <w:szCs w:val="24"/>
        </w:rPr>
        <w:t>nilai 1,81 &lt; Z-</w:t>
      </w:r>
      <w:proofErr w:type="spellStart"/>
      <w:r w:rsidRPr="003B68F1">
        <w:rPr>
          <w:rFonts w:ascii="Times New Roman" w:hAnsi="Times New Roman" w:cs="Times New Roman"/>
          <w:sz w:val="24"/>
          <w:szCs w:val="24"/>
        </w:rPr>
        <w:t>Score</w:t>
      </w:r>
      <w:proofErr w:type="spellEnd"/>
      <w:r w:rsidRPr="003B68F1">
        <w:rPr>
          <w:rFonts w:ascii="Times New Roman" w:hAnsi="Times New Roman" w:cs="Times New Roman"/>
          <w:sz w:val="24"/>
          <w:szCs w:val="24"/>
        </w:rPr>
        <w:t xml:space="preserve"> &lt; 2,99 berada di daerah abu-abu (</w:t>
      </w:r>
      <w:proofErr w:type="spellStart"/>
      <w:r w:rsidRPr="003B68F1">
        <w:rPr>
          <w:rFonts w:ascii="Times New Roman" w:hAnsi="Times New Roman" w:cs="Times New Roman"/>
          <w:sz w:val="24"/>
          <w:szCs w:val="24"/>
        </w:rPr>
        <w:t>grey</w:t>
      </w:r>
      <w:proofErr w:type="spellEnd"/>
      <w:r w:rsidRPr="003B68F1">
        <w:rPr>
          <w:rFonts w:ascii="Times New Roman" w:hAnsi="Times New Roman" w:cs="Times New Roman"/>
          <w:sz w:val="24"/>
          <w:szCs w:val="24"/>
        </w:rPr>
        <w:t xml:space="preserve"> area) </w:t>
      </w:r>
      <w:proofErr w:type="spellStart"/>
      <w:r w:rsidRPr="003B68F1">
        <w:rPr>
          <w:rFonts w:ascii="Times New Roman" w:hAnsi="Times New Roman" w:cs="Times New Roman"/>
          <w:sz w:val="24"/>
          <w:szCs w:val="24"/>
        </w:rPr>
        <w:t>sehin</w:t>
      </w:r>
      <w:proofErr w:type="spellEnd"/>
      <w:r w:rsidRPr="003B68F1">
        <w:rPr>
          <w:rFonts w:ascii="Times New Roman" w:hAnsi="Times New Roman" w:cs="Times New Roman"/>
          <w:sz w:val="24"/>
          <w:szCs w:val="24"/>
        </w:rPr>
        <w:t xml:space="preserve"> </w:t>
      </w:r>
      <w:proofErr w:type="spellStart"/>
      <w:r w:rsidRPr="003B68F1">
        <w:rPr>
          <w:rFonts w:ascii="Times New Roman" w:hAnsi="Times New Roman" w:cs="Times New Roman"/>
          <w:sz w:val="24"/>
          <w:szCs w:val="24"/>
        </w:rPr>
        <w:t>gga</w:t>
      </w:r>
      <w:proofErr w:type="spellEnd"/>
      <w:r w:rsidRPr="003B68F1">
        <w:rPr>
          <w:rFonts w:ascii="Times New Roman" w:hAnsi="Times New Roman" w:cs="Times New Roman"/>
          <w:sz w:val="24"/>
          <w:szCs w:val="24"/>
        </w:rPr>
        <w:t xml:space="preserve"> dikategorikan sebagai perusahaan yang memiliki kesulitan keuangan, namun kemungkinan terselamatkan dan kemungkinan bangkrut sama besarnya tergantung dari keputusan kebijaksanaan manajemen perusahaan sebagai pengambil keputusan</w:t>
      </w:r>
      <w:r w:rsidR="003B68F1" w:rsidRPr="003B68F1">
        <w:rPr>
          <w:rFonts w:ascii="Times New Roman" w:hAnsi="Times New Roman" w:cs="Times New Roman"/>
          <w:sz w:val="24"/>
          <w:szCs w:val="24"/>
          <w:lang w:val="en-US"/>
        </w:rPr>
        <w:t>;</w:t>
      </w:r>
    </w:p>
    <w:p w14:paraId="5575212E" w14:textId="236AB203" w:rsidR="009170A6" w:rsidRPr="003B68F1" w:rsidRDefault="009170A6" w:rsidP="009170A6">
      <w:pPr>
        <w:pStyle w:val="NoSpacing"/>
        <w:numPr>
          <w:ilvl w:val="0"/>
          <w:numId w:val="28"/>
        </w:numPr>
        <w:ind w:left="426"/>
        <w:jc w:val="both"/>
        <w:rPr>
          <w:rFonts w:ascii="Times New Roman" w:hAnsi="Times New Roman" w:cs="Times New Roman"/>
          <w:sz w:val="24"/>
          <w:szCs w:val="24"/>
        </w:rPr>
      </w:pPr>
      <w:r w:rsidRPr="003B68F1">
        <w:rPr>
          <w:rFonts w:ascii="Times New Roman" w:hAnsi="Times New Roman" w:cs="Times New Roman"/>
          <w:sz w:val="24"/>
          <w:szCs w:val="24"/>
        </w:rPr>
        <w:t>nilai Z-</w:t>
      </w:r>
      <w:proofErr w:type="spellStart"/>
      <w:r w:rsidRPr="003B68F1">
        <w:rPr>
          <w:rFonts w:ascii="Times New Roman" w:hAnsi="Times New Roman" w:cs="Times New Roman"/>
          <w:sz w:val="24"/>
          <w:szCs w:val="24"/>
        </w:rPr>
        <w:t>Score</w:t>
      </w:r>
      <w:proofErr w:type="spellEnd"/>
      <w:r w:rsidRPr="003B68F1">
        <w:rPr>
          <w:rFonts w:ascii="Times New Roman" w:hAnsi="Times New Roman" w:cs="Times New Roman"/>
          <w:sz w:val="24"/>
          <w:szCs w:val="24"/>
        </w:rPr>
        <w:t xml:space="preserve"> &lt; 1,81 dikategorikan sebagai perusahaan yang kondisi keuangannya sangat sulit dan memiliki </w:t>
      </w:r>
      <w:proofErr w:type="spellStart"/>
      <w:r w:rsidRPr="003B68F1">
        <w:rPr>
          <w:rFonts w:ascii="Times New Roman" w:hAnsi="Times New Roman" w:cs="Times New Roman"/>
          <w:sz w:val="24"/>
          <w:szCs w:val="24"/>
        </w:rPr>
        <w:t>resiko</w:t>
      </w:r>
      <w:proofErr w:type="spellEnd"/>
      <w:r w:rsidRPr="003B68F1">
        <w:rPr>
          <w:rFonts w:ascii="Times New Roman" w:hAnsi="Times New Roman" w:cs="Times New Roman"/>
          <w:sz w:val="24"/>
          <w:szCs w:val="24"/>
        </w:rPr>
        <w:t xml:space="preserve"> tinggi sehingga kemungkinan bangkrut akan sangat besar.</w:t>
      </w:r>
    </w:p>
    <w:p w14:paraId="3BB53D5D" w14:textId="77777777" w:rsidR="009170A6" w:rsidRPr="00E26598" w:rsidRDefault="009170A6" w:rsidP="009170A6">
      <w:pPr>
        <w:pStyle w:val="NoSpacing"/>
      </w:pPr>
    </w:p>
    <w:p w14:paraId="186D108D" w14:textId="39655C65" w:rsidR="00B2596B" w:rsidRPr="00257E0D" w:rsidRDefault="00B2596B" w:rsidP="00257E0D">
      <w:pPr>
        <w:pStyle w:val="Heading2"/>
        <w:numPr>
          <w:ilvl w:val="1"/>
          <w:numId w:val="26"/>
        </w:numPr>
        <w:ind w:left="426"/>
        <w:rPr>
          <w:rFonts w:ascii="Times New Roman" w:hAnsi="Times New Roman" w:cs="Times New Roman"/>
          <w:b/>
          <w:bCs/>
          <w:color w:val="auto"/>
          <w:sz w:val="24"/>
          <w:szCs w:val="24"/>
          <w:lang w:val="en-US"/>
        </w:rPr>
      </w:pPr>
      <w:proofErr w:type="spellStart"/>
      <w:r w:rsidRPr="00257E0D">
        <w:rPr>
          <w:rFonts w:ascii="Times New Roman" w:hAnsi="Times New Roman" w:cs="Times New Roman"/>
          <w:b/>
          <w:bCs/>
          <w:color w:val="auto"/>
          <w:sz w:val="24"/>
          <w:szCs w:val="24"/>
          <w:lang w:val="en-US"/>
        </w:rPr>
        <w:t>Kerangka</w:t>
      </w:r>
      <w:proofErr w:type="spellEnd"/>
      <w:r w:rsidRPr="00257E0D">
        <w:rPr>
          <w:rFonts w:ascii="Times New Roman" w:hAnsi="Times New Roman" w:cs="Times New Roman"/>
          <w:b/>
          <w:bCs/>
          <w:color w:val="auto"/>
          <w:sz w:val="24"/>
          <w:szCs w:val="24"/>
          <w:lang w:val="en-US"/>
        </w:rPr>
        <w:t xml:space="preserve"> </w:t>
      </w:r>
      <w:proofErr w:type="spellStart"/>
      <w:r w:rsidRPr="00257E0D">
        <w:rPr>
          <w:rFonts w:ascii="Times New Roman" w:hAnsi="Times New Roman" w:cs="Times New Roman"/>
          <w:b/>
          <w:bCs/>
          <w:color w:val="auto"/>
          <w:sz w:val="24"/>
          <w:szCs w:val="24"/>
          <w:lang w:val="en-US"/>
        </w:rPr>
        <w:t>Konseptual</w:t>
      </w:r>
      <w:proofErr w:type="spellEnd"/>
      <w:r w:rsidRPr="00257E0D">
        <w:rPr>
          <w:rFonts w:ascii="Times New Roman" w:hAnsi="Times New Roman" w:cs="Times New Roman"/>
          <w:b/>
          <w:bCs/>
          <w:color w:val="auto"/>
          <w:sz w:val="24"/>
          <w:szCs w:val="24"/>
          <w:lang w:val="en-US"/>
        </w:rPr>
        <w:t xml:space="preserve"> </w:t>
      </w:r>
      <w:proofErr w:type="spellStart"/>
      <w:r w:rsidRPr="00257E0D">
        <w:rPr>
          <w:rFonts w:ascii="Times New Roman" w:hAnsi="Times New Roman" w:cs="Times New Roman"/>
          <w:b/>
          <w:bCs/>
          <w:color w:val="auto"/>
          <w:sz w:val="24"/>
          <w:szCs w:val="24"/>
          <w:lang w:val="en-US"/>
        </w:rPr>
        <w:t>Penelitian</w:t>
      </w:r>
      <w:proofErr w:type="spellEnd"/>
    </w:p>
    <w:p w14:paraId="00316E63" w14:textId="43F4B206" w:rsidR="008E4795" w:rsidRPr="00EB7DD9" w:rsidRDefault="008E4795" w:rsidP="008E4795">
      <w:pPr>
        <w:pStyle w:val="NoSpacing"/>
        <w:ind w:firstLine="709"/>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Untuk</w:t>
      </w:r>
      <w:proofErr w:type="spellEnd"/>
      <w:r w:rsidRPr="00E26598">
        <w:rPr>
          <w:rFonts w:ascii="Times New Roman" w:hAnsi="Times New Roman" w:cs="Times New Roman"/>
          <w:sz w:val="24"/>
          <w:szCs w:val="24"/>
        </w:rPr>
        <w:t xml:space="preserve"> menggambarkan hubungan antara variabel independen (</w:t>
      </w:r>
      <w:proofErr w:type="spellStart"/>
      <w:r w:rsidRPr="00A51733">
        <w:rPr>
          <w:rFonts w:ascii="Times New Roman" w:hAnsi="Times New Roman" w:cs="Times New Roman"/>
          <w:i/>
          <w:iCs/>
          <w:sz w:val="24"/>
          <w:szCs w:val="24"/>
        </w:rPr>
        <w:t>return</w:t>
      </w:r>
      <w:proofErr w:type="spellEnd"/>
      <w:r w:rsidRPr="00A51733">
        <w:rPr>
          <w:rFonts w:ascii="Times New Roman" w:hAnsi="Times New Roman" w:cs="Times New Roman"/>
          <w:i/>
          <w:iCs/>
          <w:sz w:val="24"/>
          <w:szCs w:val="24"/>
        </w:rPr>
        <w:t xml:space="preserve"> </w:t>
      </w:r>
      <w:proofErr w:type="spellStart"/>
      <w:r w:rsidRPr="00A51733">
        <w:rPr>
          <w:rFonts w:ascii="Times New Roman" w:hAnsi="Times New Roman" w:cs="Times New Roman"/>
          <w:i/>
          <w:iCs/>
          <w:sz w:val="24"/>
          <w:szCs w:val="24"/>
        </w:rPr>
        <w:t>on</w:t>
      </w:r>
      <w:proofErr w:type="spellEnd"/>
      <w:r w:rsidRPr="00A51733">
        <w:rPr>
          <w:rFonts w:ascii="Times New Roman" w:hAnsi="Times New Roman" w:cs="Times New Roman"/>
          <w:i/>
          <w:iCs/>
          <w:sz w:val="24"/>
          <w:szCs w:val="24"/>
        </w:rPr>
        <w:t xml:space="preserve"> </w:t>
      </w:r>
      <w:proofErr w:type="spellStart"/>
      <w:r w:rsidRPr="00A51733">
        <w:rPr>
          <w:rFonts w:ascii="Times New Roman" w:hAnsi="Times New Roman" w:cs="Times New Roman"/>
          <w:i/>
          <w:iCs/>
          <w:sz w:val="24"/>
          <w:szCs w:val="24"/>
        </w:rPr>
        <w:t>equity</w:t>
      </w:r>
      <w:proofErr w:type="spellEnd"/>
      <w:r w:rsidRPr="00E26598">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quick</w:t>
      </w:r>
      <w:proofErr w:type="spellEnd"/>
      <w:r>
        <w:rPr>
          <w:rFonts w:ascii="Times New Roman" w:hAnsi="Times New Roman" w:cs="Times New Roman"/>
          <w:i/>
          <w:iCs/>
          <w:sz w:val="24"/>
          <w:szCs w:val="24"/>
        </w:rPr>
        <w:t xml:space="preserve"> </w:t>
      </w:r>
      <w:proofErr w:type="spellStart"/>
      <w:r w:rsidRPr="00A51733">
        <w:rPr>
          <w:rFonts w:ascii="Times New Roman" w:hAnsi="Times New Roman" w:cs="Times New Roman"/>
          <w:i/>
          <w:iCs/>
          <w:sz w:val="24"/>
          <w:szCs w:val="24"/>
        </w:rPr>
        <w:t>ratio</w:t>
      </w:r>
      <w:proofErr w:type="spellEnd"/>
      <w:r w:rsidRPr="00E26598">
        <w:rPr>
          <w:rFonts w:ascii="Times New Roman" w:hAnsi="Times New Roman" w:cs="Times New Roman"/>
          <w:sz w:val="24"/>
          <w:szCs w:val="24"/>
        </w:rPr>
        <w:t>,</w:t>
      </w:r>
      <w:r>
        <w:rPr>
          <w:rFonts w:ascii="Times New Roman" w:hAnsi="Times New Roman" w:cs="Times New Roman"/>
          <w:sz w:val="24"/>
          <w:szCs w:val="24"/>
        </w:rPr>
        <w:t xml:space="preserve"> dan </w:t>
      </w:r>
      <w:proofErr w:type="spellStart"/>
      <w:r w:rsidRPr="00A51733">
        <w:rPr>
          <w:rFonts w:ascii="Times New Roman" w:hAnsi="Times New Roman" w:cs="Times New Roman"/>
          <w:i/>
          <w:iCs/>
          <w:sz w:val="24"/>
          <w:szCs w:val="24"/>
        </w:rPr>
        <w:t>debt</w:t>
      </w:r>
      <w:proofErr w:type="spellEnd"/>
      <w:r w:rsidRPr="00A51733">
        <w:rPr>
          <w:rFonts w:ascii="Times New Roman" w:hAnsi="Times New Roman" w:cs="Times New Roman"/>
          <w:i/>
          <w:iCs/>
          <w:sz w:val="24"/>
          <w:szCs w:val="24"/>
        </w:rPr>
        <w:t xml:space="preserve"> </w:t>
      </w:r>
      <w:proofErr w:type="spellStart"/>
      <w:r w:rsidRPr="00A51733">
        <w:rPr>
          <w:rFonts w:ascii="Times New Roman" w:hAnsi="Times New Roman" w:cs="Times New Roman"/>
          <w:i/>
          <w:iCs/>
          <w:sz w:val="24"/>
          <w:szCs w:val="24"/>
        </w:rPr>
        <w:t>to</w:t>
      </w:r>
      <w:proofErr w:type="spellEnd"/>
      <w:r w:rsidRPr="00A51733">
        <w:rPr>
          <w:rFonts w:ascii="Times New Roman" w:hAnsi="Times New Roman" w:cs="Times New Roman"/>
          <w:i/>
          <w:iCs/>
          <w:sz w:val="24"/>
          <w:szCs w:val="24"/>
        </w:rPr>
        <w:t xml:space="preserve"> </w:t>
      </w:r>
      <w:proofErr w:type="spellStart"/>
      <w:r w:rsidRPr="00A51733">
        <w:rPr>
          <w:rFonts w:ascii="Times New Roman" w:hAnsi="Times New Roman" w:cs="Times New Roman"/>
          <w:i/>
          <w:iCs/>
          <w:sz w:val="24"/>
          <w:szCs w:val="24"/>
        </w:rPr>
        <w:t>equity</w:t>
      </w:r>
      <w:proofErr w:type="spellEnd"/>
      <w:r w:rsidRPr="00A51733">
        <w:rPr>
          <w:rFonts w:ascii="Times New Roman" w:hAnsi="Times New Roman" w:cs="Times New Roman"/>
          <w:i/>
          <w:iCs/>
          <w:sz w:val="24"/>
          <w:szCs w:val="24"/>
        </w:rPr>
        <w:t xml:space="preserve"> </w:t>
      </w:r>
      <w:proofErr w:type="spellStart"/>
      <w:r w:rsidRPr="00A51733">
        <w:rPr>
          <w:rFonts w:ascii="Times New Roman" w:hAnsi="Times New Roman" w:cs="Times New Roman"/>
          <w:i/>
          <w:iCs/>
          <w:sz w:val="24"/>
          <w:szCs w:val="24"/>
        </w:rPr>
        <w:t>ratio</w:t>
      </w:r>
      <w:proofErr w:type="spellEnd"/>
      <w:r w:rsidRPr="00E26598">
        <w:rPr>
          <w:rFonts w:ascii="Times New Roman" w:hAnsi="Times New Roman" w:cs="Times New Roman"/>
          <w:sz w:val="24"/>
          <w:szCs w:val="24"/>
        </w:rPr>
        <w:t>) terhadap variabel dependen (</w:t>
      </w:r>
      <w:r>
        <w:rPr>
          <w:rFonts w:ascii="Times New Roman" w:hAnsi="Times New Roman" w:cs="Times New Roman"/>
          <w:sz w:val="24"/>
          <w:szCs w:val="24"/>
        </w:rPr>
        <w:t>indeks</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i/>
          <w:iCs/>
          <w:sz w:val="24"/>
          <w:szCs w:val="24"/>
        </w:rPr>
        <w:t>financial</w:t>
      </w:r>
      <w:proofErr w:type="spellEnd"/>
      <w:r w:rsidRPr="00E26598">
        <w:rPr>
          <w:rFonts w:ascii="Times New Roman" w:hAnsi="Times New Roman" w:cs="Times New Roman"/>
          <w:i/>
          <w:iCs/>
          <w:sz w:val="24"/>
          <w:szCs w:val="24"/>
        </w:rPr>
        <w:t xml:space="preserve"> </w:t>
      </w:r>
      <w:proofErr w:type="spellStart"/>
      <w:r w:rsidRPr="006658C6">
        <w:rPr>
          <w:rFonts w:ascii="Times New Roman" w:hAnsi="Times New Roman" w:cs="Times New Roman"/>
          <w:i/>
          <w:iCs/>
          <w:sz w:val="24"/>
          <w:szCs w:val="24"/>
        </w:rPr>
        <w:t>distress</w:t>
      </w:r>
      <w:proofErr w:type="spellEnd"/>
      <w:r>
        <w:rPr>
          <w:rFonts w:ascii="Times New Roman" w:hAnsi="Times New Roman" w:cs="Times New Roman"/>
          <w:sz w:val="24"/>
          <w:szCs w:val="24"/>
        </w:rPr>
        <w:t xml:space="preserve"> menggunakan </w:t>
      </w:r>
      <w:proofErr w:type="spellStart"/>
      <w:r w:rsidRPr="006658C6">
        <w:rPr>
          <w:rFonts w:ascii="Times New Roman" w:hAnsi="Times New Roman" w:cs="Times New Roman"/>
          <w:sz w:val="24"/>
          <w:szCs w:val="24"/>
        </w:rPr>
        <w:t>Altman</w:t>
      </w:r>
      <w:proofErr w:type="spellEnd"/>
      <w:r>
        <w:rPr>
          <w:rFonts w:ascii="Times New Roman" w:hAnsi="Times New Roman" w:cs="Times New Roman"/>
          <w:sz w:val="24"/>
          <w:szCs w:val="24"/>
        </w:rPr>
        <w:t xml:space="preserve"> Z-</w:t>
      </w:r>
      <w:proofErr w:type="spellStart"/>
      <w:r w:rsidRPr="00612F86">
        <w:rPr>
          <w:rFonts w:ascii="Times New Roman" w:hAnsi="Times New Roman" w:cs="Times New Roman"/>
          <w:i/>
          <w:iCs/>
          <w:sz w:val="24"/>
          <w:szCs w:val="24"/>
        </w:rPr>
        <w:t>Score</w:t>
      </w:r>
      <w:proofErr w:type="spellEnd"/>
      <w:r w:rsidRPr="00E26598">
        <w:rPr>
          <w:rFonts w:ascii="Times New Roman" w:hAnsi="Times New Roman" w:cs="Times New Roman"/>
          <w:sz w:val="24"/>
          <w:szCs w:val="24"/>
        </w:rPr>
        <w:t xml:space="preserve">) maka </w:t>
      </w:r>
      <w:proofErr w:type="spellStart"/>
      <w:r w:rsidR="00EB7DD9">
        <w:rPr>
          <w:rFonts w:ascii="Times New Roman" w:hAnsi="Times New Roman" w:cs="Times New Roman"/>
          <w:sz w:val="24"/>
          <w:szCs w:val="24"/>
          <w:lang w:val="en-US"/>
        </w:rPr>
        <w:t>kerangka</w:t>
      </w:r>
      <w:proofErr w:type="spellEnd"/>
      <w:r w:rsidRPr="00E26598">
        <w:rPr>
          <w:rFonts w:ascii="Times New Roman" w:hAnsi="Times New Roman" w:cs="Times New Roman"/>
          <w:sz w:val="24"/>
          <w:szCs w:val="24"/>
        </w:rPr>
        <w:t xml:space="preserve"> konseptual penelitian ini digambarkan sebagai berikut</w:t>
      </w:r>
      <w:r w:rsidR="00EB7DD9">
        <w:rPr>
          <w:rFonts w:ascii="Times New Roman" w:hAnsi="Times New Roman" w:cs="Times New Roman"/>
          <w:sz w:val="24"/>
          <w:szCs w:val="24"/>
          <w:lang w:val="en-US"/>
        </w:rPr>
        <w:t>:</w:t>
      </w:r>
    </w:p>
    <w:p w14:paraId="00965474" w14:textId="68BD7383" w:rsidR="006F1C74" w:rsidRDefault="001937FA" w:rsidP="00B63213">
      <w:pPr>
        <w:pStyle w:val="NoSpacing"/>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47056712" wp14:editId="37552FF1">
            <wp:extent cx="2831465" cy="10858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1465" cy="1085850"/>
                    </a:xfrm>
                    <a:prstGeom prst="rect">
                      <a:avLst/>
                    </a:prstGeom>
                  </pic:spPr>
                </pic:pic>
              </a:graphicData>
            </a:graphic>
          </wp:inline>
        </w:drawing>
      </w:r>
    </w:p>
    <w:p w14:paraId="33DD2A15" w14:textId="77777777" w:rsidR="009170A6" w:rsidRPr="00257E0D" w:rsidRDefault="009170A6" w:rsidP="00B63213">
      <w:pPr>
        <w:pStyle w:val="NoSpacing"/>
        <w:jc w:val="both"/>
        <w:rPr>
          <w:rFonts w:ascii="Times New Roman" w:hAnsi="Times New Roman" w:cs="Times New Roman"/>
          <w:b/>
          <w:bCs/>
          <w:sz w:val="24"/>
          <w:szCs w:val="24"/>
          <w:lang w:val="en-US"/>
        </w:rPr>
      </w:pPr>
    </w:p>
    <w:p w14:paraId="03C2CB3A" w14:textId="5A1D0A17" w:rsidR="00B2596B" w:rsidRDefault="00B2596B" w:rsidP="00257E0D">
      <w:pPr>
        <w:pStyle w:val="Heading2"/>
        <w:numPr>
          <w:ilvl w:val="1"/>
          <w:numId w:val="26"/>
        </w:numPr>
        <w:ind w:left="426"/>
        <w:rPr>
          <w:rFonts w:ascii="Times New Roman" w:hAnsi="Times New Roman" w:cs="Times New Roman"/>
          <w:b/>
          <w:bCs/>
          <w:color w:val="auto"/>
          <w:sz w:val="24"/>
          <w:szCs w:val="24"/>
          <w:lang w:val="en-US"/>
        </w:rPr>
      </w:pPr>
      <w:proofErr w:type="spellStart"/>
      <w:r w:rsidRPr="00257E0D">
        <w:rPr>
          <w:rFonts w:ascii="Times New Roman" w:hAnsi="Times New Roman" w:cs="Times New Roman"/>
          <w:b/>
          <w:bCs/>
          <w:color w:val="auto"/>
          <w:sz w:val="24"/>
          <w:szCs w:val="24"/>
          <w:lang w:val="en-US"/>
        </w:rPr>
        <w:t>Perumusan</w:t>
      </w:r>
      <w:proofErr w:type="spellEnd"/>
      <w:r w:rsidRPr="00257E0D">
        <w:rPr>
          <w:rFonts w:ascii="Times New Roman" w:hAnsi="Times New Roman" w:cs="Times New Roman"/>
          <w:b/>
          <w:bCs/>
          <w:color w:val="auto"/>
          <w:sz w:val="24"/>
          <w:szCs w:val="24"/>
          <w:lang w:val="en-US"/>
        </w:rPr>
        <w:t xml:space="preserve"> </w:t>
      </w:r>
      <w:proofErr w:type="spellStart"/>
      <w:r w:rsidRPr="00257E0D">
        <w:rPr>
          <w:rFonts w:ascii="Times New Roman" w:hAnsi="Times New Roman" w:cs="Times New Roman"/>
          <w:b/>
          <w:bCs/>
          <w:color w:val="auto"/>
          <w:sz w:val="24"/>
          <w:szCs w:val="24"/>
          <w:lang w:val="en-US"/>
        </w:rPr>
        <w:t>Hipotesis</w:t>
      </w:r>
      <w:proofErr w:type="spellEnd"/>
    </w:p>
    <w:p w14:paraId="7C174EBD" w14:textId="15811963" w:rsidR="001937FA" w:rsidRPr="001937FA" w:rsidRDefault="001937FA" w:rsidP="001937FA">
      <w:pPr>
        <w:pStyle w:val="NoSpacing"/>
        <w:ind w:firstLine="709"/>
        <w:jc w:val="both"/>
        <w:rPr>
          <w:rFonts w:ascii="Times New Roman" w:hAnsi="Times New Roman" w:cs="Times New Roman"/>
          <w:sz w:val="24"/>
          <w:szCs w:val="24"/>
          <w:lang w:val="en-US"/>
        </w:rPr>
      </w:pPr>
      <w:proofErr w:type="spellStart"/>
      <w:r w:rsidRPr="001937FA">
        <w:rPr>
          <w:rFonts w:ascii="Times New Roman" w:hAnsi="Times New Roman" w:cs="Times New Roman"/>
          <w:sz w:val="24"/>
          <w:szCs w:val="24"/>
          <w:lang w:val="en-US"/>
        </w:rPr>
        <w:t>Berdasarkan</w:t>
      </w:r>
      <w:proofErr w:type="spellEnd"/>
      <w:r w:rsidRPr="001937FA">
        <w:rPr>
          <w:rFonts w:ascii="Times New Roman" w:hAnsi="Times New Roman" w:cs="Times New Roman"/>
          <w:sz w:val="24"/>
          <w:szCs w:val="24"/>
          <w:lang w:val="en-US"/>
        </w:rPr>
        <w:t xml:space="preserve"> </w:t>
      </w:r>
      <w:proofErr w:type="spellStart"/>
      <w:r w:rsidRPr="001937FA">
        <w:rPr>
          <w:rFonts w:ascii="Times New Roman" w:hAnsi="Times New Roman" w:cs="Times New Roman"/>
          <w:sz w:val="24"/>
          <w:szCs w:val="24"/>
          <w:lang w:val="en-US"/>
        </w:rPr>
        <w:t>kerangka</w:t>
      </w:r>
      <w:proofErr w:type="spellEnd"/>
      <w:r w:rsidRPr="001937FA">
        <w:rPr>
          <w:rFonts w:ascii="Times New Roman" w:hAnsi="Times New Roman" w:cs="Times New Roman"/>
          <w:sz w:val="24"/>
          <w:szCs w:val="24"/>
          <w:lang w:val="en-US"/>
        </w:rPr>
        <w:t xml:space="preserve"> </w:t>
      </w:r>
      <w:proofErr w:type="spellStart"/>
      <w:r w:rsidRPr="001937FA">
        <w:rPr>
          <w:rFonts w:ascii="Times New Roman" w:hAnsi="Times New Roman" w:cs="Times New Roman"/>
          <w:sz w:val="24"/>
          <w:szCs w:val="24"/>
          <w:lang w:val="en-US"/>
        </w:rPr>
        <w:t>konseptual</w:t>
      </w:r>
      <w:proofErr w:type="spellEnd"/>
      <w:r w:rsidR="00F83750">
        <w:rPr>
          <w:rFonts w:ascii="Times New Roman" w:hAnsi="Times New Roman" w:cs="Times New Roman"/>
          <w:sz w:val="24"/>
          <w:szCs w:val="24"/>
          <w:lang w:val="en-US"/>
        </w:rPr>
        <w:t xml:space="preserve"> </w:t>
      </w:r>
      <w:proofErr w:type="spellStart"/>
      <w:r w:rsidR="00F83750">
        <w:rPr>
          <w:rFonts w:ascii="Times New Roman" w:hAnsi="Times New Roman" w:cs="Times New Roman"/>
          <w:sz w:val="24"/>
          <w:szCs w:val="24"/>
          <w:lang w:val="en-US"/>
        </w:rPr>
        <w:t>penelitian</w:t>
      </w:r>
      <w:proofErr w:type="spellEnd"/>
      <w:r w:rsidR="00F83750">
        <w:rPr>
          <w:rFonts w:ascii="Times New Roman" w:hAnsi="Times New Roman" w:cs="Times New Roman"/>
          <w:sz w:val="24"/>
          <w:szCs w:val="24"/>
          <w:lang w:val="en-US"/>
        </w:rPr>
        <w:t xml:space="preserve"> yang </w:t>
      </w:r>
      <w:proofErr w:type="spellStart"/>
      <w:r w:rsidR="00F83750">
        <w:rPr>
          <w:rFonts w:ascii="Times New Roman" w:hAnsi="Times New Roman" w:cs="Times New Roman"/>
          <w:sz w:val="24"/>
          <w:szCs w:val="24"/>
          <w:lang w:val="en-US"/>
        </w:rPr>
        <w:t>telah</w:t>
      </w:r>
      <w:proofErr w:type="spellEnd"/>
      <w:r w:rsidR="00F83750">
        <w:rPr>
          <w:rFonts w:ascii="Times New Roman" w:hAnsi="Times New Roman" w:cs="Times New Roman"/>
          <w:sz w:val="24"/>
          <w:szCs w:val="24"/>
          <w:lang w:val="en-US"/>
        </w:rPr>
        <w:t xml:space="preserve"> </w:t>
      </w:r>
      <w:proofErr w:type="spellStart"/>
      <w:r w:rsidR="00F83750">
        <w:rPr>
          <w:rFonts w:ascii="Times New Roman" w:hAnsi="Times New Roman" w:cs="Times New Roman"/>
          <w:sz w:val="24"/>
          <w:szCs w:val="24"/>
          <w:lang w:val="en-US"/>
        </w:rPr>
        <w:t>dibuat</w:t>
      </w:r>
      <w:proofErr w:type="spellEnd"/>
      <w:r w:rsidRPr="001937FA">
        <w:rPr>
          <w:rFonts w:ascii="Times New Roman" w:hAnsi="Times New Roman" w:cs="Times New Roman"/>
          <w:sz w:val="24"/>
          <w:szCs w:val="24"/>
          <w:lang w:val="en-US"/>
        </w:rPr>
        <w:t xml:space="preserve">, </w:t>
      </w:r>
      <w:proofErr w:type="spellStart"/>
      <w:r w:rsidRPr="001937FA">
        <w:rPr>
          <w:rFonts w:ascii="Times New Roman" w:hAnsi="Times New Roman" w:cs="Times New Roman"/>
          <w:sz w:val="24"/>
          <w:szCs w:val="24"/>
          <w:lang w:val="en-US"/>
        </w:rPr>
        <w:t>maka</w:t>
      </w:r>
      <w:proofErr w:type="spellEnd"/>
      <w:r w:rsidRPr="001937FA">
        <w:rPr>
          <w:rFonts w:ascii="Times New Roman" w:hAnsi="Times New Roman" w:cs="Times New Roman"/>
          <w:sz w:val="24"/>
          <w:szCs w:val="24"/>
          <w:lang w:val="en-US"/>
        </w:rPr>
        <w:t xml:space="preserve"> </w:t>
      </w:r>
      <w:proofErr w:type="spellStart"/>
      <w:r w:rsidR="00B057D5">
        <w:rPr>
          <w:rFonts w:ascii="Times New Roman" w:hAnsi="Times New Roman" w:cs="Times New Roman"/>
          <w:sz w:val="24"/>
          <w:szCs w:val="24"/>
          <w:lang w:val="en-US"/>
        </w:rPr>
        <w:t>peneliti</w:t>
      </w:r>
      <w:proofErr w:type="spellEnd"/>
      <w:r w:rsidR="00B057D5">
        <w:rPr>
          <w:rFonts w:ascii="Times New Roman" w:hAnsi="Times New Roman" w:cs="Times New Roman"/>
          <w:sz w:val="24"/>
          <w:szCs w:val="24"/>
          <w:lang w:val="en-US"/>
        </w:rPr>
        <w:t xml:space="preserve"> </w:t>
      </w:r>
      <w:proofErr w:type="spellStart"/>
      <w:r w:rsidR="00B057D5">
        <w:rPr>
          <w:rFonts w:ascii="Times New Roman" w:hAnsi="Times New Roman" w:cs="Times New Roman"/>
          <w:sz w:val="24"/>
          <w:szCs w:val="24"/>
          <w:lang w:val="en-US"/>
        </w:rPr>
        <w:t>mengajukan</w:t>
      </w:r>
      <w:proofErr w:type="spellEnd"/>
      <w:r w:rsidR="00B057D5">
        <w:rPr>
          <w:rFonts w:ascii="Times New Roman" w:hAnsi="Times New Roman" w:cs="Times New Roman"/>
          <w:sz w:val="24"/>
          <w:szCs w:val="24"/>
          <w:lang w:val="en-US"/>
        </w:rPr>
        <w:t xml:space="preserve"> </w:t>
      </w:r>
      <w:r w:rsidRPr="001937FA">
        <w:rPr>
          <w:rFonts w:ascii="Times New Roman" w:hAnsi="Times New Roman" w:cs="Times New Roman"/>
          <w:sz w:val="24"/>
          <w:szCs w:val="24"/>
          <w:lang w:val="en-US"/>
        </w:rPr>
        <w:t>3 (</w:t>
      </w:r>
      <w:proofErr w:type="spellStart"/>
      <w:r w:rsidRPr="001937FA">
        <w:rPr>
          <w:rFonts w:ascii="Times New Roman" w:hAnsi="Times New Roman" w:cs="Times New Roman"/>
          <w:sz w:val="24"/>
          <w:szCs w:val="24"/>
          <w:lang w:val="en-US"/>
        </w:rPr>
        <w:t>tiga</w:t>
      </w:r>
      <w:proofErr w:type="spellEnd"/>
      <w:r w:rsidRPr="001937FA">
        <w:rPr>
          <w:rFonts w:ascii="Times New Roman" w:hAnsi="Times New Roman" w:cs="Times New Roman"/>
          <w:sz w:val="24"/>
          <w:szCs w:val="24"/>
          <w:lang w:val="en-US"/>
        </w:rPr>
        <w:t xml:space="preserve">) </w:t>
      </w:r>
      <w:proofErr w:type="spellStart"/>
      <w:r w:rsidRPr="001937FA">
        <w:rPr>
          <w:rFonts w:ascii="Times New Roman" w:hAnsi="Times New Roman" w:cs="Times New Roman"/>
          <w:sz w:val="24"/>
          <w:szCs w:val="24"/>
          <w:lang w:val="en-US"/>
        </w:rPr>
        <w:t>hipotesis</w:t>
      </w:r>
      <w:proofErr w:type="spellEnd"/>
      <w:r w:rsidRPr="001937FA">
        <w:rPr>
          <w:rFonts w:ascii="Times New Roman" w:hAnsi="Times New Roman" w:cs="Times New Roman"/>
          <w:sz w:val="24"/>
          <w:szCs w:val="24"/>
          <w:lang w:val="en-US"/>
        </w:rPr>
        <w:t xml:space="preserve">. </w:t>
      </w:r>
    </w:p>
    <w:p w14:paraId="6A899C9F" w14:textId="301153B1" w:rsidR="00035A88" w:rsidRDefault="00026FCD" w:rsidP="00035A88">
      <w:pPr>
        <w:pStyle w:val="NoSpacing"/>
        <w:ind w:firstLine="709"/>
        <w:jc w:val="both"/>
        <w:rPr>
          <w:rFonts w:ascii="Times New Roman" w:hAnsi="Times New Roman" w:cs="Times New Roman"/>
          <w:sz w:val="24"/>
          <w:szCs w:val="24"/>
          <w:lang w:val="en-US"/>
        </w:rPr>
      </w:pPr>
      <w:r w:rsidRPr="00026FCD">
        <w:rPr>
          <w:rFonts w:ascii="Times New Roman" w:hAnsi="Times New Roman" w:cs="Times New Roman"/>
          <w:i/>
          <w:iCs/>
          <w:sz w:val="24"/>
          <w:szCs w:val="24"/>
          <w:lang w:val="en-US"/>
        </w:rPr>
        <w:t>R</w:t>
      </w:r>
      <w:proofErr w:type="spellStart"/>
      <w:r w:rsidR="00035A88" w:rsidRPr="007158E9">
        <w:rPr>
          <w:rFonts w:ascii="Times New Roman" w:hAnsi="Times New Roman" w:cs="Times New Roman"/>
          <w:i/>
          <w:iCs/>
          <w:sz w:val="24"/>
          <w:szCs w:val="24"/>
        </w:rPr>
        <w:t>eturn</w:t>
      </w:r>
      <w:proofErr w:type="spellEnd"/>
      <w:r w:rsidR="00035A88" w:rsidRPr="007158E9">
        <w:rPr>
          <w:rFonts w:ascii="Times New Roman" w:hAnsi="Times New Roman" w:cs="Times New Roman"/>
          <w:i/>
          <w:iCs/>
          <w:sz w:val="24"/>
          <w:szCs w:val="24"/>
        </w:rPr>
        <w:t xml:space="preserve"> </w:t>
      </w:r>
      <w:proofErr w:type="spellStart"/>
      <w:r w:rsidR="00035A88" w:rsidRPr="007158E9">
        <w:rPr>
          <w:rFonts w:ascii="Times New Roman" w:hAnsi="Times New Roman" w:cs="Times New Roman"/>
          <w:i/>
          <w:iCs/>
          <w:sz w:val="24"/>
          <w:szCs w:val="24"/>
        </w:rPr>
        <w:t>on</w:t>
      </w:r>
      <w:proofErr w:type="spellEnd"/>
      <w:r w:rsidR="00035A88" w:rsidRPr="007158E9">
        <w:rPr>
          <w:rFonts w:ascii="Times New Roman" w:hAnsi="Times New Roman" w:cs="Times New Roman"/>
          <w:i/>
          <w:iCs/>
          <w:sz w:val="24"/>
          <w:szCs w:val="24"/>
        </w:rPr>
        <w:t xml:space="preserve"> </w:t>
      </w:r>
      <w:proofErr w:type="spellStart"/>
      <w:r w:rsidR="00035A88" w:rsidRPr="007158E9">
        <w:rPr>
          <w:rFonts w:ascii="Times New Roman" w:hAnsi="Times New Roman" w:cs="Times New Roman"/>
          <w:i/>
          <w:iCs/>
          <w:sz w:val="24"/>
          <w:szCs w:val="24"/>
        </w:rPr>
        <w:t>equity</w:t>
      </w:r>
      <w:proofErr w:type="spellEnd"/>
      <w:r w:rsidR="00035A88">
        <w:rPr>
          <w:rFonts w:ascii="Times New Roman" w:hAnsi="Times New Roman" w:cs="Times New Roman"/>
          <w:sz w:val="24"/>
          <w:szCs w:val="24"/>
        </w:rPr>
        <w:t xml:space="preserve"> </w:t>
      </w:r>
      <w:r w:rsidR="00035A88" w:rsidRPr="00E26598">
        <w:rPr>
          <w:rFonts w:ascii="Times New Roman" w:hAnsi="Times New Roman" w:cs="Times New Roman"/>
          <w:sz w:val="24"/>
          <w:szCs w:val="24"/>
        </w:rPr>
        <w:t xml:space="preserve">menunjukkan kemampuan suatu perusahaan dalam </w:t>
      </w:r>
      <w:r w:rsidR="00035A88">
        <w:rPr>
          <w:rFonts w:ascii="Times New Roman" w:hAnsi="Times New Roman" w:cs="Times New Roman"/>
          <w:sz w:val="24"/>
          <w:szCs w:val="24"/>
        </w:rPr>
        <w:t>mendapatkan</w:t>
      </w:r>
      <w:r w:rsidR="00035A88" w:rsidRPr="00E26598">
        <w:rPr>
          <w:rFonts w:ascii="Times New Roman" w:hAnsi="Times New Roman" w:cs="Times New Roman"/>
          <w:sz w:val="24"/>
          <w:szCs w:val="24"/>
        </w:rPr>
        <w:t xml:space="preserve"> laba. </w:t>
      </w:r>
      <w:r w:rsidR="00035A88">
        <w:rPr>
          <w:rFonts w:ascii="Times New Roman" w:hAnsi="Times New Roman" w:cs="Times New Roman"/>
          <w:sz w:val="24"/>
          <w:szCs w:val="24"/>
        </w:rPr>
        <w:t>P</w:t>
      </w:r>
      <w:r w:rsidR="00035A88" w:rsidRPr="00E26598">
        <w:rPr>
          <w:rFonts w:ascii="Times New Roman" w:hAnsi="Times New Roman" w:cs="Times New Roman"/>
          <w:sz w:val="24"/>
          <w:szCs w:val="24"/>
        </w:rPr>
        <w:t>erusahaan</w:t>
      </w:r>
      <w:r w:rsidR="00035A88">
        <w:rPr>
          <w:rFonts w:ascii="Times New Roman" w:hAnsi="Times New Roman" w:cs="Times New Roman"/>
          <w:sz w:val="24"/>
          <w:szCs w:val="24"/>
        </w:rPr>
        <w:t xml:space="preserve"> yang</w:t>
      </w:r>
      <w:r w:rsidR="00035A88" w:rsidRPr="00E26598">
        <w:rPr>
          <w:rFonts w:ascii="Times New Roman" w:hAnsi="Times New Roman" w:cs="Times New Roman"/>
          <w:sz w:val="24"/>
          <w:szCs w:val="24"/>
        </w:rPr>
        <w:t xml:space="preserve"> </w:t>
      </w:r>
      <w:r w:rsidR="00035A88">
        <w:rPr>
          <w:rFonts w:ascii="Times New Roman" w:hAnsi="Times New Roman" w:cs="Times New Roman"/>
          <w:sz w:val="24"/>
          <w:szCs w:val="24"/>
        </w:rPr>
        <w:t>mendapatkan</w:t>
      </w:r>
      <w:r w:rsidR="00035A88" w:rsidRPr="00E26598">
        <w:rPr>
          <w:rFonts w:ascii="Times New Roman" w:hAnsi="Times New Roman" w:cs="Times New Roman"/>
          <w:sz w:val="24"/>
          <w:szCs w:val="24"/>
        </w:rPr>
        <w:t xml:space="preserve"> laba</w:t>
      </w:r>
      <w:r w:rsidR="00035A88">
        <w:rPr>
          <w:rFonts w:ascii="Times New Roman" w:hAnsi="Times New Roman" w:cs="Times New Roman"/>
          <w:sz w:val="24"/>
          <w:szCs w:val="24"/>
        </w:rPr>
        <w:t xml:space="preserve"> usaha</w:t>
      </w:r>
      <w:r w:rsidR="00035A88" w:rsidRPr="00E26598">
        <w:rPr>
          <w:rFonts w:ascii="Times New Roman" w:hAnsi="Times New Roman" w:cs="Times New Roman"/>
          <w:sz w:val="24"/>
          <w:szCs w:val="24"/>
        </w:rPr>
        <w:t xml:space="preserve"> tinggi dapat dikatakan</w:t>
      </w:r>
      <w:r w:rsidR="00035A88">
        <w:rPr>
          <w:rFonts w:ascii="Times New Roman" w:hAnsi="Times New Roman" w:cs="Times New Roman"/>
          <w:sz w:val="24"/>
          <w:szCs w:val="24"/>
        </w:rPr>
        <w:t xml:space="preserve"> bahwa</w:t>
      </w:r>
      <w:r w:rsidR="00035A88" w:rsidRPr="00E26598">
        <w:rPr>
          <w:rFonts w:ascii="Times New Roman" w:hAnsi="Times New Roman" w:cs="Times New Roman"/>
          <w:sz w:val="24"/>
          <w:szCs w:val="24"/>
        </w:rPr>
        <w:t xml:space="preserve"> </w:t>
      </w:r>
      <w:proofErr w:type="spellStart"/>
      <w:r w:rsidR="00035A88" w:rsidRPr="00E26598">
        <w:rPr>
          <w:rFonts w:ascii="Times New Roman" w:hAnsi="Times New Roman" w:cs="Times New Roman"/>
          <w:sz w:val="24"/>
          <w:szCs w:val="24"/>
        </w:rPr>
        <w:t>menajemen</w:t>
      </w:r>
      <w:proofErr w:type="spellEnd"/>
      <w:r w:rsidR="00035A88" w:rsidRPr="00E26598">
        <w:rPr>
          <w:rFonts w:ascii="Times New Roman" w:hAnsi="Times New Roman" w:cs="Times New Roman"/>
          <w:sz w:val="24"/>
          <w:szCs w:val="24"/>
        </w:rPr>
        <w:t xml:space="preserve"> berhasil dalam pengelolaan perusahaan. Dengan </w:t>
      </w:r>
      <w:r w:rsidR="00035A88">
        <w:rPr>
          <w:rFonts w:ascii="Times New Roman" w:hAnsi="Times New Roman" w:cs="Times New Roman"/>
          <w:sz w:val="24"/>
          <w:szCs w:val="24"/>
        </w:rPr>
        <w:t xml:space="preserve">kemampuan memperoleh </w:t>
      </w:r>
      <w:r w:rsidR="00035A88" w:rsidRPr="00E26598">
        <w:rPr>
          <w:rFonts w:ascii="Times New Roman" w:hAnsi="Times New Roman" w:cs="Times New Roman"/>
          <w:sz w:val="24"/>
          <w:szCs w:val="24"/>
        </w:rPr>
        <w:t>laba</w:t>
      </w:r>
      <w:r w:rsidR="00035A88">
        <w:rPr>
          <w:rFonts w:ascii="Times New Roman" w:hAnsi="Times New Roman" w:cs="Times New Roman"/>
          <w:sz w:val="24"/>
          <w:szCs w:val="24"/>
        </w:rPr>
        <w:t xml:space="preserve"> usaha</w:t>
      </w:r>
      <w:r w:rsidR="00035A88" w:rsidRPr="00E26598">
        <w:rPr>
          <w:rFonts w:ascii="Times New Roman" w:hAnsi="Times New Roman" w:cs="Times New Roman"/>
          <w:sz w:val="24"/>
          <w:szCs w:val="24"/>
        </w:rPr>
        <w:t xml:space="preserve"> yang tinggi </w:t>
      </w:r>
      <w:r w:rsidR="00035A88">
        <w:rPr>
          <w:rFonts w:ascii="Times New Roman" w:hAnsi="Times New Roman" w:cs="Times New Roman"/>
          <w:sz w:val="24"/>
          <w:szCs w:val="24"/>
        </w:rPr>
        <w:t xml:space="preserve">pula diharapkan akan mampu menutupi beban pokok utang dan beban bunga utangnya. Apabila perusahaan memiliki utang yang tinggi namun tidak disertai dengan peningkatan laba </w:t>
      </w:r>
      <w:proofErr w:type="spellStart"/>
      <w:r w:rsidR="00DE274B">
        <w:rPr>
          <w:rFonts w:ascii="Times New Roman" w:hAnsi="Times New Roman" w:cs="Times New Roman"/>
          <w:sz w:val="24"/>
          <w:szCs w:val="24"/>
          <w:lang w:val="en-US"/>
        </w:rPr>
        <w:t>maka</w:t>
      </w:r>
      <w:proofErr w:type="spellEnd"/>
      <w:r w:rsidR="00DE274B">
        <w:rPr>
          <w:rFonts w:ascii="Times New Roman" w:hAnsi="Times New Roman" w:cs="Times New Roman"/>
          <w:sz w:val="24"/>
          <w:szCs w:val="24"/>
          <w:lang w:val="en-US"/>
        </w:rPr>
        <w:t xml:space="preserve"> </w:t>
      </w:r>
      <w:r w:rsidR="00035A88">
        <w:rPr>
          <w:rFonts w:ascii="Times New Roman" w:hAnsi="Times New Roman" w:cs="Times New Roman"/>
          <w:sz w:val="24"/>
          <w:szCs w:val="24"/>
        </w:rPr>
        <w:t xml:space="preserve">akan membuat keuangan perusahaan </w:t>
      </w:r>
      <w:proofErr w:type="spellStart"/>
      <w:r w:rsidR="00DE274B">
        <w:rPr>
          <w:rFonts w:ascii="Times New Roman" w:hAnsi="Times New Roman" w:cs="Times New Roman"/>
          <w:sz w:val="24"/>
          <w:szCs w:val="24"/>
          <w:lang w:val="en-US"/>
        </w:rPr>
        <w:t>bermasalah</w:t>
      </w:r>
      <w:proofErr w:type="spellEnd"/>
      <w:r w:rsidR="00035A88">
        <w:rPr>
          <w:rFonts w:ascii="Times New Roman" w:hAnsi="Times New Roman" w:cs="Times New Roman"/>
          <w:sz w:val="24"/>
          <w:szCs w:val="24"/>
        </w:rPr>
        <w:t>. Laba usaha yang tidak dapat menutupi beban pokok utang dan bunga utang maka</w:t>
      </w:r>
      <w:r w:rsidR="009903D3">
        <w:rPr>
          <w:rFonts w:ascii="Times New Roman" w:hAnsi="Times New Roman" w:cs="Times New Roman"/>
          <w:sz w:val="24"/>
          <w:szCs w:val="24"/>
          <w:lang w:val="en-US"/>
        </w:rPr>
        <w:t xml:space="preserve"> </w:t>
      </w:r>
      <w:proofErr w:type="spellStart"/>
      <w:r w:rsidR="009903D3">
        <w:rPr>
          <w:rFonts w:ascii="Times New Roman" w:hAnsi="Times New Roman" w:cs="Times New Roman"/>
          <w:sz w:val="24"/>
          <w:szCs w:val="24"/>
          <w:lang w:val="en-US"/>
        </w:rPr>
        <w:t>akan</w:t>
      </w:r>
      <w:proofErr w:type="spellEnd"/>
      <w:r w:rsidR="009903D3">
        <w:rPr>
          <w:rFonts w:ascii="Times New Roman" w:hAnsi="Times New Roman" w:cs="Times New Roman"/>
          <w:sz w:val="24"/>
          <w:szCs w:val="24"/>
          <w:lang w:val="en-US"/>
        </w:rPr>
        <w:t xml:space="preserve"> </w:t>
      </w:r>
      <w:proofErr w:type="spellStart"/>
      <w:r w:rsidR="009903D3">
        <w:rPr>
          <w:rFonts w:ascii="Times New Roman" w:hAnsi="Times New Roman" w:cs="Times New Roman"/>
          <w:sz w:val="24"/>
          <w:szCs w:val="24"/>
          <w:lang w:val="en-US"/>
        </w:rPr>
        <w:t>mengakibatkan</w:t>
      </w:r>
      <w:proofErr w:type="spellEnd"/>
      <w:r w:rsidR="009903D3">
        <w:rPr>
          <w:rFonts w:ascii="Times New Roman" w:hAnsi="Times New Roman" w:cs="Times New Roman"/>
          <w:sz w:val="24"/>
          <w:szCs w:val="24"/>
          <w:lang w:val="en-US"/>
        </w:rPr>
        <w:t xml:space="preserve"> </w:t>
      </w:r>
      <w:r w:rsidR="00035A88">
        <w:rPr>
          <w:rFonts w:ascii="Times New Roman" w:hAnsi="Times New Roman" w:cs="Times New Roman"/>
          <w:sz w:val="24"/>
          <w:szCs w:val="24"/>
        </w:rPr>
        <w:t xml:space="preserve"> perusahaan mengalami kerugian</w:t>
      </w:r>
      <w:r w:rsidR="00035A88">
        <w:rPr>
          <w:rFonts w:ascii="Times New Roman" w:hAnsi="Times New Roman" w:cs="Times New Roman"/>
          <w:sz w:val="24"/>
          <w:szCs w:val="24"/>
          <w:lang w:val="en-US"/>
        </w:rPr>
        <w:t xml:space="preserve">. </w:t>
      </w:r>
      <w:proofErr w:type="spellStart"/>
      <w:r w:rsidR="00035A88">
        <w:rPr>
          <w:rFonts w:ascii="Times New Roman" w:hAnsi="Times New Roman" w:cs="Times New Roman"/>
          <w:sz w:val="24"/>
          <w:szCs w:val="24"/>
          <w:lang w:val="en-US"/>
        </w:rPr>
        <w:t>Berdasarkan</w:t>
      </w:r>
      <w:proofErr w:type="spellEnd"/>
      <w:r w:rsidR="00035A88">
        <w:rPr>
          <w:rFonts w:ascii="Times New Roman" w:hAnsi="Times New Roman" w:cs="Times New Roman"/>
          <w:sz w:val="24"/>
          <w:szCs w:val="24"/>
          <w:lang w:val="en-US"/>
        </w:rPr>
        <w:t xml:space="preserve"> </w:t>
      </w:r>
      <w:proofErr w:type="spellStart"/>
      <w:r w:rsidR="00E808B1">
        <w:rPr>
          <w:rFonts w:ascii="Times New Roman" w:hAnsi="Times New Roman" w:cs="Times New Roman"/>
          <w:sz w:val="24"/>
          <w:szCs w:val="24"/>
          <w:lang w:val="en-US"/>
        </w:rPr>
        <w:t>argumen</w:t>
      </w:r>
      <w:proofErr w:type="spellEnd"/>
      <w:r w:rsidR="00035A88">
        <w:rPr>
          <w:rFonts w:ascii="Times New Roman" w:hAnsi="Times New Roman" w:cs="Times New Roman"/>
          <w:sz w:val="24"/>
          <w:szCs w:val="24"/>
          <w:lang w:val="en-US"/>
        </w:rPr>
        <w:t xml:space="preserve"> </w:t>
      </w:r>
      <w:proofErr w:type="spellStart"/>
      <w:r w:rsidR="00035A88">
        <w:rPr>
          <w:rFonts w:ascii="Times New Roman" w:hAnsi="Times New Roman" w:cs="Times New Roman"/>
          <w:sz w:val="24"/>
          <w:szCs w:val="24"/>
          <w:lang w:val="en-US"/>
        </w:rPr>
        <w:t>tersebut</w:t>
      </w:r>
      <w:proofErr w:type="spellEnd"/>
      <w:r w:rsidR="00035A88">
        <w:rPr>
          <w:rFonts w:ascii="Times New Roman" w:hAnsi="Times New Roman" w:cs="Times New Roman"/>
          <w:sz w:val="24"/>
          <w:szCs w:val="24"/>
          <w:lang w:val="en-US"/>
        </w:rPr>
        <w:t xml:space="preserve"> </w:t>
      </w:r>
      <w:proofErr w:type="spellStart"/>
      <w:r w:rsidR="00035A88">
        <w:rPr>
          <w:rFonts w:ascii="Times New Roman" w:hAnsi="Times New Roman" w:cs="Times New Roman"/>
          <w:sz w:val="24"/>
          <w:szCs w:val="24"/>
          <w:lang w:val="en-US"/>
        </w:rPr>
        <w:t>maka</w:t>
      </w:r>
      <w:proofErr w:type="spellEnd"/>
      <w:r w:rsidR="00035A88">
        <w:rPr>
          <w:rFonts w:ascii="Times New Roman" w:hAnsi="Times New Roman" w:cs="Times New Roman"/>
          <w:sz w:val="24"/>
          <w:szCs w:val="24"/>
          <w:lang w:val="en-US"/>
        </w:rPr>
        <w:t xml:space="preserve"> </w:t>
      </w:r>
      <w:proofErr w:type="spellStart"/>
      <w:r w:rsidR="00035A88">
        <w:rPr>
          <w:rFonts w:ascii="Times New Roman" w:hAnsi="Times New Roman" w:cs="Times New Roman"/>
          <w:sz w:val="24"/>
          <w:szCs w:val="24"/>
          <w:lang w:val="en-US"/>
        </w:rPr>
        <w:t>diajukan</w:t>
      </w:r>
      <w:proofErr w:type="spellEnd"/>
      <w:r w:rsidR="00035A88">
        <w:rPr>
          <w:rFonts w:ascii="Times New Roman" w:hAnsi="Times New Roman" w:cs="Times New Roman"/>
          <w:sz w:val="24"/>
          <w:szCs w:val="24"/>
          <w:lang w:val="en-US"/>
        </w:rPr>
        <w:t xml:space="preserve"> </w:t>
      </w:r>
      <w:proofErr w:type="spellStart"/>
      <w:r w:rsidR="00035A88">
        <w:rPr>
          <w:rFonts w:ascii="Times New Roman" w:hAnsi="Times New Roman" w:cs="Times New Roman"/>
          <w:sz w:val="24"/>
          <w:szCs w:val="24"/>
          <w:lang w:val="en-US"/>
        </w:rPr>
        <w:t>hipotesis</w:t>
      </w:r>
      <w:proofErr w:type="spellEnd"/>
      <w:r w:rsidR="00035A88">
        <w:rPr>
          <w:rFonts w:ascii="Times New Roman" w:hAnsi="Times New Roman" w:cs="Times New Roman"/>
          <w:sz w:val="24"/>
          <w:szCs w:val="24"/>
          <w:lang w:val="en-US"/>
        </w:rPr>
        <w:t xml:space="preserve"> </w:t>
      </w:r>
      <w:proofErr w:type="spellStart"/>
      <w:r w:rsidR="00035A88">
        <w:rPr>
          <w:rFonts w:ascii="Times New Roman" w:hAnsi="Times New Roman" w:cs="Times New Roman"/>
          <w:sz w:val="24"/>
          <w:szCs w:val="24"/>
          <w:lang w:val="en-US"/>
        </w:rPr>
        <w:t>pertama</w:t>
      </w:r>
      <w:proofErr w:type="spellEnd"/>
      <w:r w:rsidR="00E808B1">
        <w:rPr>
          <w:rFonts w:ascii="Times New Roman" w:hAnsi="Times New Roman" w:cs="Times New Roman"/>
          <w:sz w:val="24"/>
          <w:szCs w:val="24"/>
          <w:lang w:val="en-US"/>
        </w:rPr>
        <w:t xml:space="preserve"> </w:t>
      </w:r>
      <w:proofErr w:type="spellStart"/>
      <w:r w:rsidR="00E808B1">
        <w:rPr>
          <w:rFonts w:ascii="Times New Roman" w:hAnsi="Times New Roman" w:cs="Times New Roman"/>
          <w:sz w:val="24"/>
          <w:szCs w:val="24"/>
          <w:lang w:val="en-US"/>
        </w:rPr>
        <w:t>sebagai</w:t>
      </w:r>
      <w:proofErr w:type="spellEnd"/>
      <w:r w:rsidR="00E808B1">
        <w:rPr>
          <w:rFonts w:ascii="Times New Roman" w:hAnsi="Times New Roman" w:cs="Times New Roman"/>
          <w:sz w:val="24"/>
          <w:szCs w:val="24"/>
          <w:lang w:val="en-US"/>
        </w:rPr>
        <w:t xml:space="preserve"> </w:t>
      </w:r>
      <w:proofErr w:type="spellStart"/>
      <w:r w:rsidR="00E808B1">
        <w:rPr>
          <w:rFonts w:ascii="Times New Roman" w:hAnsi="Times New Roman" w:cs="Times New Roman"/>
          <w:sz w:val="24"/>
          <w:szCs w:val="24"/>
          <w:lang w:val="en-US"/>
        </w:rPr>
        <w:t>berikut</w:t>
      </w:r>
      <w:proofErr w:type="spellEnd"/>
      <w:r w:rsidR="00E808B1">
        <w:rPr>
          <w:rFonts w:ascii="Times New Roman" w:hAnsi="Times New Roman" w:cs="Times New Roman"/>
          <w:sz w:val="24"/>
          <w:szCs w:val="24"/>
          <w:lang w:val="en-US"/>
        </w:rPr>
        <w:t>:</w:t>
      </w:r>
    </w:p>
    <w:p w14:paraId="32108F4C" w14:textId="0D396527" w:rsidR="004E0514" w:rsidRPr="00035A88" w:rsidRDefault="00035A88" w:rsidP="00035A88">
      <w:pPr>
        <w:pStyle w:val="NoSpacing"/>
        <w:jc w:val="both"/>
        <w:rPr>
          <w:rFonts w:ascii="Times New Roman" w:hAnsi="Times New Roman" w:cs="Times New Roman"/>
          <w:b/>
          <w:bCs/>
          <w:sz w:val="24"/>
          <w:szCs w:val="24"/>
          <w:lang w:val="en-US"/>
        </w:rPr>
      </w:pPr>
      <w:r w:rsidRPr="00035A88">
        <w:rPr>
          <w:rFonts w:ascii="Times New Roman" w:hAnsi="Times New Roman" w:cs="Times New Roman"/>
          <w:b/>
          <w:bCs/>
          <w:sz w:val="24"/>
          <w:szCs w:val="24"/>
          <w:lang w:val="en-US"/>
        </w:rPr>
        <w:t>H1</w:t>
      </w:r>
      <w:r w:rsidR="009D3088" w:rsidRPr="00035A88">
        <w:rPr>
          <w:rFonts w:ascii="Times New Roman" w:hAnsi="Times New Roman" w:cs="Times New Roman"/>
          <w:b/>
          <w:bCs/>
          <w:sz w:val="24"/>
          <w:szCs w:val="24"/>
          <w:lang w:val="en-US"/>
        </w:rPr>
        <w:t xml:space="preserve">: </w:t>
      </w:r>
      <w:r w:rsidR="009D3088" w:rsidRPr="00035A88">
        <w:rPr>
          <w:rFonts w:ascii="Times New Roman" w:hAnsi="Times New Roman" w:cs="Times New Roman"/>
          <w:b/>
          <w:bCs/>
          <w:i/>
          <w:iCs/>
          <w:sz w:val="24"/>
          <w:szCs w:val="24"/>
          <w:lang w:val="en-US"/>
        </w:rPr>
        <w:t>return on equity</w:t>
      </w:r>
      <w:r w:rsidR="009D3088" w:rsidRPr="00035A88">
        <w:rPr>
          <w:rFonts w:ascii="Times New Roman" w:hAnsi="Times New Roman" w:cs="Times New Roman"/>
          <w:b/>
          <w:bCs/>
          <w:sz w:val="24"/>
          <w:szCs w:val="24"/>
          <w:lang w:val="en-US"/>
        </w:rPr>
        <w:t xml:space="preserve"> </w:t>
      </w:r>
      <w:proofErr w:type="spellStart"/>
      <w:r w:rsidR="009D3088" w:rsidRPr="00035A88">
        <w:rPr>
          <w:rFonts w:ascii="Times New Roman" w:hAnsi="Times New Roman" w:cs="Times New Roman"/>
          <w:b/>
          <w:bCs/>
          <w:sz w:val="24"/>
          <w:szCs w:val="24"/>
          <w:lang w:val="en-US"/>
        </w:rPr>
        <w:t>berpengaruh</w:t>
      </w:r>
      <w:proofErr w:type="spellEnd"/>
      <w:r w:rsidR="009D3088" w:rsidRPr="00035A88">
        <w:rPr>
          <w:rFonts w:ascii="Times New Roman" w:hAnsi="Times New Roman" w:cs="Times New Roman"/>
          <w:b/>
          <w:bCs/>
          <w:sz w:val="24"/>
          <w:szCs w:val="24"/>
          <w:lang w:val="en-US"/>
        </w:rPr>
        <w:t xml:space="preserve"> </w:t>
      </w:r>
      <w:proofErr w:type="spellStart"/>
      <w:r w:rsidR="009D3088" w:rsidRPr="00035A88">
        <w:rPr>
          <w:rFonts w:ascii="Times New Roman" w:hAnsi="Times New Roman" w:cs="Times New Roman"/>
          <w:b/>
          <w:bCs/>
          <w:sz w:val="24"/>
          <w:szCs w:val="24"/>
          <w:lang w:val="en-US"/>
        </w:rPr>
        <w:t>terhadap</w:t>
      </w:r>
      <w:proofErr w:type="spellEnd"/>
      <w:r w:rsidR="009D3088" w:rsidRPr="00035A88">
        <w:rPr>
          <w:rFonts w:ascii="Times New Roman" w:hAnsi="Times New Roman" w:cs="Times New Roman"/>
          <w:b/>
          <w:bCs/>
          <w:sz w:val="24"/>
          <w:szCs w:val="24"/>
          <w:lang w:val="en-US"/>
        </w:rPr>
        <w:t xml:space="preserve"> </w:t>
      </w:r>
      <w:proofErr w:type="spellStart"/>
      <w:r w:rsidR="009D3088" w:rsidRPr="00035A88">
        <w:rPr>
          <w:rFonts w:ascii="Times New Roman" w:hAnsi="Times New Roman" w:cs="Times New Roman"/>
          <w:b/>
          <w:bCs/>
          <w:sz w:val="24"/>
          <w:szCs w:val="24"/>
          <w:lang w:val="en-US"/>
        </w:rPr>
        <w:t>indeks</w:t>
      </w:r>
      <w:proofErr w:type="spellEnd"/>
      <w:r w:rsidR="009D3088" w:rsidRPr="00035A88">
        <w:rPr>
          <w:rFonts w:ascii="Times New Roman" w:hAnsi="Times New Roman" w:cs="Times New Roman"/>
          <w:b/>
          <w:bCs/>
          <w:sz w:val="24"/>
          <w:szCs w:val="24"/>
          <w:lang w:val="en-US"/>
        </w:rPr>
        <w:t xml:space="preserve"> </w:t>
      </w:r>
      <w:r w:rsidR="009D3088" w:rsidRPr="00035A88">
        <w:rPr>
          <w:rFonts w:ascii="Times New Roman" w:hAnsi="Times New Roman" w:cs="Times New Roman"/>
          <w:b/>
          <w:bCs/>
          <w:i/>
          <w:iCs/>
          <w:sz w:val="24"/>
          <w:szCs w:val="24"/>
          <w:lang w:val="en-US"/>
        </w:rPr>
        <w:t>financial distress</w:t>
      </w:r>
      <w:r w:rsidR="009D3088" w:rsidRPr="00035A88">
        <w:rPr>
          <w:rFonts w:ascii="Times New Roman" w:hAnsi="Times New Roman" w:cs="Times New Roman"/>
          <w:b/>
          <w:bCs/>
          <w:sz w:val="24"/>
          <w:szCs w:val="24"/>
          <w:lang w:val="en-US"/>
        </w:rPr>
        <w:t>.</w:t>
      </w:r>
    </w:p>
    <w:p w14:paraId="7C9E748B" w14:textId="65AD1B38" w:rsidR="00035A88" w:rsidRDefault="009F335D" w:rsidP="00EA39FB">
      <w:pPr>
        <w:pStyle w:val="NoSpacing"/>
        <w:ind w:firstLine="709"/>
        <w:jc w:val="both"/>
        <w:rPr>
          <w:rFonts w:ascii="Times New Roman" w:hAnsi="Times New Roman" w:cs="Times New Roman"/>
          <w:sz w:val="24"/>
          <w:szCs w:val="24"/>
          <w:lang w:val="en-US"/>
        </w:rPr>
      </w:pPr>
      <w:r w:rsidRPr="006265C3">
        <w:rPr>
          <w:rFonts w:ascii="Times New Roman" w:hAnsi="Times New Roman" w:cs="Times New Roman"/>
          <w:i/>
          <w:iCs/>
          <w:sz w:val="24"/>
          <w:szCs w:val="24"/>
          <w:lang w:val="en-US"/>
        </w:rPr>
        <w:t>Q</w:t>
      </w:r>
      <w:proofErr w:type="spellStart"/>
      <w:r w:rsidR="00EA39FB" w:rsidRPr="00686B8B">
        <w:rPr>
          <w:rFonts w:ascii="Times New Roman" w:hAnsi="Times New Roman" w:cs="Times New Roman"/>
          <w:i/>
          <w:iCs/>
          <w:sz w:val="24"/>
          <w:szCs w:val="24"/>
        </w:rPr>
        <w:t>uick</w:t>
      </w:r>
      <w:proofErr w:type="spellEnd"/>
      <w:r w:rsidR="00EA39FB" w:rsidRPr="00686B8B">
        <w:rPr>
          <w:rFonts w:ascii="Times New Roman" w:hAnsi="Times New Roman" w:cs="Times New Roman"/>
          <w:i/>
          <w:iCs/>
          <w:sz w:val="24"/>
          <w:szCs w:val="24"/>
        </w:rPr>
        <w:t xml:space="preserve"> </w:t>
      </w:r>
      <w:proofErr w:type="spellStart"/>
      <w:r w:rsidR="00EA39FB" w:rsidRPr="00686B8B">
        <w:rPr>
          <w:rFonts w:ascii="Times New Roman" w:hAnsi="Times New Roman" w:cs="Times New Roman"/>
          <w:i/>
          <w:iCs/>
          <w:sz w:val="24"/>
          <w:szCs w:val="24"/>
        </w:rPr>
        <w:t>ratio</w:t>
      </w:r>
      <w:proofErr w:type="spellEnd"/>
      <w:r w:rsidR="00EA39FB" w:rsidRPr="00E26598">
        <w:rPr>
          <w:rFonts w:ascii="Times New Roman" w:hAnsi="Times New Roman" w:cs="Times New Roman"/>
          <w:sz w:val="24"/>
          <w:szCs w:val="24"/>
        </w:rPr>
        <w:t xml:space="preserve"> menunjukkan kemampuan perusahaan melunasi utang jangka pendeknya</w:t>
      </w:r>
      <w:r w:rsidR="00EA39FB">
        <w:rPr>
          <w:rFonts w:ascii="Times New Roman" w:hAnsi="Times New Roman" w:cs="Times New Roman"/>
          <w:sz w:val="24"/>
          <w:szCs w:val="24"/>
        </w:rPr>
        <w:t xml:space="preserve"> tanpa melibatkan persediaan</w:t>
      </w:r>
      <w:r w:rsidR="00EA39FB" w:rsidRPr="00E26598">
        <w:rPr>
          <w:rFonts w:ascii="Times New Roman" w:hAnsi="Times New Roman" w:cs="Times New Roman"/>
          <w:sz w:val="24"/>
          <w:szCs w:val="24"/>
        </w:rPr>
        <w:t xml:space="preserve">. </w:t>
      </w:r>
      <w:r w:rsidR="00EA39FB">
        <w:rPr>
          <w:rFonts w:ascii="Times New Roman" w:hAnsi="Times New Roman" w:cs="Times New Roman"/>
          <w:sz w:val="24"/>
          <w:szCs w:val="24"/>
        </w:rPr>
        <w:t>Apabila</w:t>
      </w:r>
      <w:r w:rsidR="00EA39FB" w:rsidRPr="00E26598">
        <w:rPr>
          <w:rFonts w:ascii="Times New Roman" w:hAnsi="Times New Roman" w:cs="Times New Roman"/>
          <w:sz w:val="24"/>
          <w:szCs w:val="24"/>
        </w:rPr>
        <w:t xml:space="preserve"> suatu perusahaan mempunyai utang terlalu banyak, </w:t>
      </w:r>
      <w:r w:rsidR="00EA39FB" w:rsidRPr="00E26598">
        <w:rPr>
          <w:rFonts w:ascii="Times New Roman" w:hAnsi="Times New Roman" w:cs="Times New Roman"/>
          <w:sz w:val="24"/>
          <w:szCs w:val="24"/>
        </w:rPr>
        <w:lastRenderedPageBreak/>
        <w:t xml:space="preserve">maka suatu saat perusahaan tersebut akan </w:t>
      </w:r>
      <w:r w:rsidR="00EA39FB">
        <w:rPr>
          <w:rFonts w:ascii="Times New Roman" w:hAnsi="Times New Roman" w:cs="Times New Roman"/>
          <w:sz w:val="24"/>
          <w:szCs w:val="24"/>
        </w:rPr>
        <w:t>memiliki</w:t>
      </w:r>
      <w:r w:rsidR="00EA39FB" w:rsidRPr="00E26598">
        <w:rPr>
          <w:rFonts w:ascii="Times New Roman" w:hAnsi="Times New Roman" w:cs="Times New Roman"/>
          <w:sz w:val="24"/>
          <w:szCs w:val="24"/>
        </w:rPr>
        <w:t xml:space="preserve"> kewajiban yang lebih tinggi untuk dilunasi. Apabila suatu perusahaan tidak </w:t>
      </w:r>
      <w:r w:rsidR="00EA39FB">
        <w:rPr>
          <w:rFonts w:ascii="Times New Roman" w:hAnsi="Times New Roman" w:cs="Times New Roman"/>
          <w:sz w:val="24"/>
          <w:szCs w:val="24"/>
        </w:rPr>
        <w:t>dapat</w:t>
      </w:r>
      <w:r w:rsidR="00EA39FB" w:rsidRPr="00E26598">
        <w:rPr>
          <w:rFonts w:ascii="Times New Roman" w:hAnsi="Times New Roman" w:cs="Times New Roman"/>
          <w:sz w:val="24"/>
          <w:szCs w:val="24"/>
        </w:rPr>
        <w:t xml:space="preserve"> melunasi kewajiban</w:t>
      </w:r>
      <w:r w:rsidR="00EA39FB">
        <w:rPr>
          <w:rFonts w:ascii="Times New Roman" w:hAnsi="Times New Roman" w:cs="Times New Roman"/>
          <w:sz w:val="24"/>
          <w:szCs w:val="24"/>
        </w:rPr>
        <w:t xml:space="preserve"> lancar</w:t>
      </w:r>
      <w:r w:rsidR="00EA39FB" w:rsidRPr="00E26598">
        <w:rPr>
          <w:rFonts w:ascii="Times New Roman" w:hAnsi="Times New Roman" w:cs="Times New Roman"/>
          <w:sz w:val="24"/>
          <w:szCs w:val="24"/>
        </w:rPr>
        <w:t xml:space="preserve"> yang telah jatuh tempo, maka perusahaan tersebut</w:t>
      </w:r>
      <w:r w:rsidR="00517C4B">
        <w:rPr>
          <w:rFonts w:ascii="Times New Roman" w:hAnsi="Times New Roman" w:cs="Times New Roman"/>
          <w:sz w:val="24"/>
          <w:szCs w:val="24"/>
          <w:lang w:val="en-US"/>
        </w:rPr>
        <w:t xml:space="preserve"> </w:t>
      </w:r>
      <w:proofErr w:type="spellStart"/>
      <w:r w:rsidR="00517C4B">
        <w:rPr>
          <w:rFonts w:ascii="Times New Roman" w:hAnsi="Times New Roman" w:cs="Times New Roman"/>
          <w:sz w:val="24"/>
          <w:szCs w:val="24"/>
          <w:lang w:val="en-US"/>
        </w:rPr>
        <w:t>mengalami</w:t>
      </w:r>
      <w:proofErr w:type="spellEnd"/>
      <w:r w:rsidR="00517C4B">
        <w:rPr>
          <w:rFonts w:ascii="Times New Roman" w:hAnsi="Times New Roman" w:cs="Times New Roman"/>
          <w:sz w:val="24"/>
          <w:szCs w:val="24"/>
          <w:lang w:val="en-US"/>
        </w:rPr>
        <w:t xml:space="preserve"> </w:t>
      </w:r>
      <w:proofErr w:type="spellStart"/>
      <w:r w:rsidR="00517C4B">
        <w:rPr>
          <w:rFonts w:ascii="Times New Roman" w:hAnsi="Times New Roman" w:cs="Times New Roman"/>
          <w:sz w:val="24"/>
          <w:szCs w:val="24"/>
          <w:lang w:val="en-US"/>
        </w:rPr>
        <w:t>masalah</w:t>
      </w:r>
      <w:proofErr w:type="spellEnd"/>
      <w:r w:rsidR="00517C4B">
        <w:rPr>
          <w:rFonts w:ascii="Times New Roman" w:hAnsi="Times New Roman" w:cs="Times New Roman"/>
          <w:sz w:val="24"/>
          <w:szCs w:val="24"/>
          <w:lang w:val="en-US"/>
        </w:rPr>
        <w:t xml:space="preserve"> </w:t>
      </w:r>
      <w:proofErr w:type="spellStart"/>
      <w:r w:rsidR="00517C4B">
        <w:rPr>
          <w:rFonts w:ascii="Times New Roman" w:hAnsi="Times New Roman" w:cs="Times New Roman"/>
          <w:sz w:val="24"/>
          <w:szCs w:val="24"/>
          <w:lang w:val="en-US"/>
        </w:rPr>
        <w:t>keuangan</w:t>
      </w:r>
      <w:proofErr w:type="spellEnd"/>
      <w:r w:rsidR="00517C4B">
        <w:rPr>
          <w:rFonts w:ascii="Times New Roman" w:hAnsi="Times New Roman" w:cs="Times New Roman"/>
          <w:sz w:val="24"/>
          <w:szCs w:val="24"/>
          <w:lang w:val="en-US"/>
        </w:rPr>
        <w:t xml:space="preserve"> yang </w:t>
      </w:r>
      <w:proofErr w:type="spellStart"/>
      <w:r w:rsidR="00517C4B">
        <w:rPr>
          <w:rFonts w:ascii="Times New Roman" w:hAnsi="Times New Roman" w:cs="Times New Roman"/>
          <w:sz w:val="24"/>
          <w:szCs w:val="24"/>
          <w:lang w:val="en-US"/>
        </w:rPr>
        <w:t>serius</w:t>
      </w:r>
      <w:proofErr w:type="spellEnd"/>
      <w:r w:rsidR="00EA39FB" w:rsidRPr="00E26598">
        <w:rPr>
          <w:rFonts w:ascii="Times New Roman" w:hAnsi="Times New Roman" w:cs="Times New Roman"/>
          <w:sz w:val="24"/>
          <w:szCs w:val="24"/>
        </w:rPr>
        <w:t xml:space="preserve"> </w:t>
      </w:r>
      <w:r w:rsidR="00517C4B">
        <w:rPr>
          <w:rFonts w:ascii="Times New Roman" w:hAnsi="Times New Roman" w:cs="Times New Roman"/>
          <w:sz w:val="24"/>
          <w:szCs w:val="24"/>
          <w:lang w:val="en-US"/>
        </w:rPr>
        <w:t xml:space="preserve">dan </w:t>
      </w:r>
      <w:proofErr w:type="spellStart"/>
      <w:r w:rsidR="00517C4B">
        <w:rPr>
          <w:rFonts w:ascii="Times New Roman" w:hAnsi="Times New Roman" w:cs="Times New Roman"/>
          <w:sz w:val="24"/>
          <w:szCs w:val="24"/>
          <w:lang w:val="en-US"/>
        </w:rPr>
        <w:t>dapat</w:t>
      </w:r>
      <w:proofErr w:type="spellEnd"/>
      <w:r w:rsidR="00517C4B">
        <w:rPr>
          <w:rFonts w:ascii="Times New Roman" w:hAnsi="Times New Roman" w:cs="Times New Roman"/>
          <w:sz w:val="24"/>
          <w:szCs w:val="24"/>
          <w:lang w:val="en-US"/>
        </w:rPr>
        <w:t xml:space="preserve"> </w:t>
      </w:r>
      <w:proofErr w:type="spellStart"/>
      <w:r w:rsidR="00517C4B">
        <w:rPr>
          <w:rFonts w:ascii="Times New Roman" w:hAnsi="Times New Roman" w:cs="Times New Roman"/>
          <w:sz w:val="24"/>
          <w:szCs w:val="24"/>
          <w:lang w:val="en-US"/>
        </w:rPr>
        <w:t>mengarah</w:t>
      </w:r>
      <w:proofErr w:type="spellEnd"/>
      <w:r w:rsidR="00517C4B">
        <w:rPr>
          <w:rFonts w:ascii="Times New Roman" w:hAnsi="Times New Roman" w:cs="Times New Roman"/>
          <w:sz w:val="24"/>
          <w:szCs w:val="24"/>
          <w:lang w:val="en-US"/>
        </w:rPr>
        <w:t xml:space="preserve"> pada</w:t>
      </w:r>
      <w:r w:rsidR="00EA39FB">
        <w:rPr>
          <w:rFonts w:ascii="Times New Roman" w:hAnsi="Times New Roman" w:cs="Times New Roman"/>
          <w:sz w:val="24"/>
          <w:szCs w:val="24"/>
        </w:rPr>
        <w:t xml:space="preserve"> </w:t>
      </w:r>
      <w:proofErr w:type="spellStart"/>
      <w:r w:rsidR="00EA39FB" w:rsidRPr="00BE2AF4">
        <w:rPr>
          <w:rFonts w:ascii="Times New Roman" w:hAnsi="Times New Roman" w:cs="Times New Roman"/>
          <w:i/>
          <w:iCs/>
          <w:sz w:val="24"/>
          <w:szCs w:val="24"/>
        </w:rPr>
        <w:t>financial</w:t>
      </w:r>
      <w:proofErr w:type="spellEnd"/>
      <w:r w:rsidR="00EA39FB" w:rsidRPr="00BE2AF4">
        <w:rPr>
          <w:rFonts w:ascii="Times New Roman" w:hAnsi="Times New Roman" w:cs="Times New Roman"/>
          <w:i/>
          <w:iCs/>
          <w:sz w:val="24"/>
          <w:szCs w:val="24"/>
        </w:rPr>
        <w:t xml:space="preserve"> </w:t>
      </w:r>
      <w:proofErr w:type="spellStart"/>
      <w:r w:rsidR="00EA39FB" w:rsidRPr="00BE2AF4">
        <w:rPr>
          <w:rFonts w:ascii="Times New Roman" w:hAnsi="Times New Roman" w:cs="Times New Roman"/>
          <w:i/>
          <w:iCs/>
          <w:sz w:val="24"/>
          <w:szCs w:val="24"/>
        </w:rPr>
        <w:t>distress</w:t>
      </w:r>
      <w:proofErr w:type="spellEnd"/>
      <w:r w:rsidR="00EA39FB">
        <w:rPr>
          <w:rFonts w:ascii="Times New Roman" w:hAnsi="Times New Roman" w:cs="Times New Roman"/>
          <w:sz w:val="24"/>
          <w:szCs w:val="24"/>
          <w:lang w:val="en-US"/>
        </w:rPr>
        <w:t xml:space="preserve">. </w:t>
      </w:r>
      <w:proofErr w:type="spellStart"/>
      <w:r w:rsidR="00035A88">
        <w:rPr>
          <w:rFonts w:ascii="Times New Roman" w:hAnsi="Times New Roman" w:cs="Times New Roman"/>
          <w:sz w:val="24"/>
          <w:szCs w:val="24"/>
          <w:lang w:val="en-US"/>
        </w:rPr>
        <w:t>Berdasarkan</w:t>
      </w:r>
      <w:proofErr w:type="spellEnd"/>
      <w:r w:rsidR="00035A88">
        <w:rPr>
          <w:rFonts w:ascii="Times New Roman" w:hAnsi="Times New Roman" w:cs="Times New Roman"/>
          <w:sz w:val="24"/>
          <w:szCs w:val="24"/>
          <w:lang w:val="en-US"/>
        </w:rPr>
        <w:t xml:space="preserve"> </w:t>
      </w:r>
      <w:proofErr w:type="spellStart"/>
      <w:r w:rsidR="00036A1F">
        <w:rPr>
          <w:rFonts w:ascii="Times New Roman" w:hAnsi="Times New Roman" w:cs="Times New Roman"/>
          <w:sz w:val="24"/>
          <w:szCs w:val="24"/>
          <w:lang w:val="en-US"/>
        </w:rPr>
        <w:t>argumen</w:t>
      </w:r>
      <w:proofErr w:type="spellEnd"/>
      <w:r w:rsidR="00035A88">
        <w:rPr>
          <w:rFonts w:ascii="Times New Roman" w:hAnsi="Times New Roman" w:cs="Times New Roman"/>
          <w:sz w:val="24"/>
          <w:szCs w:val="24"/>
          <w:lang w:val="en-US"/>
        </w:rPr>
        <w:t xml:space="preserve"> </w:t>
      </w:r>
      <w:proofErr w:type="spellStart"/>
      <w:r w:rsidR="00035A88">
        <w:rPr>
          <w:rFonts w:ascii="Times New Roman" w:hAnsi="Times New Roman" w:cs="Times New Roman"/>
          <w:sz w:val="24"/>
          <w:szCs w:val="24"/>
          <w:lang w:val="en-US"/>
        </w:rPr>
        <w:t>tersebut</w:t>
      </w:r>
      <w:proofErr w:type="spellEnd"/>
      <w:r w:rsidR="00035A88">
        <w:rPr>
          <w:rFonts w:ascii="Times New Roman" w:hAnsi="Times New Roman" w:cs="Times New Roman"/>
          <w:sz w:val="24"/>
          <w:szCs w:val="24"/>
          <w:lang w:val="en-US"/>
        </w:rPr>
        <w:t xml:space="preserve"> </w:t>
      </w:r>
      <w:proofErr w:type="spellStart"/>
      <w:r w:rsidR="00035A88">
        <w:rPr>
          <w:rFonts w:ascii="Times New Roman" w:hAnsi="Times New Roman" w:cs="Times New Roman"/>
          <w:sz w:val="24"/>
          <w:szCs w:val="24"/>
          <w:lang w:val="en-US"/>
        </w:rPr>
        <w:t>maka</w:t>
      </w:r>
      <w:proofErr w:type="spellEnd"/>
      <w:r w:rsidR="00035A88">
        <w:rPr>
          <w:rFonts w:ascii="Times New Roman" w:hAnsi="Times New Roman" w:cs="Times New Roman"/>
          <w:sz w:val="24"/>
          <w:szCs w:val="24"/>
          <w:lang w:val="en-US"/>
        </w:rPr>
        <w:t xml:space="preserve"> </w:t>
      </w:r>
      <w:proofErr w:type="spellStart"/>
      <w:r w:rsidR="00035A88">
        <w:rPr>
          <w:rFonts w:ascii="Times New Roman" w:hAnsi="Times New Roman" w:cs="Times New Roman"/>
          <w:sz w:val="24"/>
          <w:szCs w:val="24"/>
          <w:lang w:val="en-US"/>
        </w:rPr>
        <w:t>diajukan</w:t>
      </w:r>
      <w:proofErr w:type="spellEnd"/>
      <w:r w:rsidR="00035A88">
        <w:rPr>
          <w:rFonts w:ascii="Times New Roman" w:hAnsi="Times New Roman" w:cs="Times New Roman"/>
          <w:sz w:val="24"/>
          <w:szCs w:val="24"/>
          <w:lang w:val="en-US"/>
        </w:rPr>
        <w:t xml:space="preserve"> </w:t>
      </w:r>
      <w:proofErr w:type="spellStart"/>
      <w:r w:rsidR="00035A88">
        <w:rPr>
          <w:rFonts w:ascii="Times New Roman" w:hAnsi="Times New Roman" w:cs="Times New Roman"/>
          <w:sz w:val="24"/>
          <w:szCs w:val="24"/>
          <w:lang w:val="en-US"/>
        </w:rPr>
        <w:t>hipotesis</w:t>
      </w:r>
      <w:proofErr w:type="spellEnd"/>
      <w:r w:rsidR="00035A88">
        <w:rPr>
          <w:rFonts w:ascii="Times New Roman" w:hAnsi="Times New Roman" w:cs="Times New Roman"/>
          <w:sz w:val="24"/>
          <w:szCs w:val="24"/>
          <w:lang w:val="en-US"/>
        </w:rPr>
        <w:t xml:space="preserve"> </w:t>
      </w:r>
      <w:proofErr w:type="spellStart"/>
      <w:r w:rsidR="00035A88">
        <w:rPr>
          <w:rFonts w:ascii="Times New Roman" w:hAnsi="Times New Roman" w:cs="Times New Roman"/>
          <w:sz w:val="24"/>
          <w:szCs w:val="24"/>
          <w:lang w:val="en-US"/>
        </w:rPr>
        <w:t>kedua</w:t>
      </w:r>
      <w:proofErr w:type="spellEnd"/>
      <w:r w:rsidR="00035A88">
        <w:rPr>
          <w:rFonts w:ascii="Times New Roman" w:hAnsi="Times New Roman" w:cs="Times New Roman"/>
          <w:sz w:val="24"/>
          <w:szCs w:val="24"/>
          <w:lang w:val="en-US"/>
        </w:rPr>
        <w:t xml:space="preserve"> </w:t>
      </w:r>
      <w:proofErr w:type="spellStart"/>
      <w:r w:rsidR="00035A88">
        <w:rPr>
          <w:rFonts w:ascii="Times New Roman" w:hAnsi="Times New Roman" w:cs="Times New Roman"/>
          <w:sz w:val="24"/>
          <w:szCs w:val="24"/>
          <w:lang w:val="en-US"/>
        </w:rPr>
        <w:t>sebagai</w:t>
      </w:r>
      <w:proofErr w:type="spellEnd"/>
      <w:r w:rsidR="00035A88">
        <w:rPr>
          <w:rFonts w:ascii="Times New Roman" w:hAnsi="Times New Roman" w:cs="Times New Roman"/>
          <w:sz w:val="24"/>
          <w:szCs w:val="24"/>
          <w:lang w:val="en-US"/>
        </w:rPr>
        <w:t xml:space="preserve"> </w:t>
      </w:r>
      <w:proofErr w:type="spellStart"/>
      <w:r w:rsidR="00035A88">
        <w:rPr>
          <w:rFonts w:ascii="Times New Roman" w:hAnsi="Times New Roman" w:cs="Times New Roman"/>
          <w:sz w:val="24"/>
          <w:szCs w:val="24"/>
          <w:lang w:val="en-US"/>
        </w:rPr>
        <w:t>berikut</w:t>
      </w:r>
      <w:proofErr w:type="spellEnd"/>
      <w:r w:rsidR="00035A88">
        <w:rPr>
          <w:rFonts w:ascii="Times New Roman" w:hAnsi="Times New Roman" w:cs="Times New Roman"/>
          <w:sz w:val="24"/>
          <w:szCs w:val="24"/>
          <w:lang w:val="en-US"/>
        </w:rPr>
        <w:t>:</w:t>
      </w:r>
    </w:p>
    <w:p w14:paraId="124B682D" w14:textId="1071B570" w:rsidR="009D3088" w:rsidRPr="00257E0D" w:rsidRDefault="009D3088" w:rsidP="009D3088">
      <w:pPr>
        <w:pStyle w:val="NoSpacing"/>
        <w:jc w:val="both"/>
        <w:rPr>
          <w:rFonts w:ascii="Times New Roman" w:hAnsi="Times New Roman" w:cs="Times New Roman"/>
          <w:sz w:val="24"/>
          <w:szCs w:val="24"/>
          <w:lang w:val="en-US"/>
        </w:rPr>
      </w:pPr>
      <w:r w:rsidRPr="00035A88">
        <w:rPr>
          <w:rFonts w:ascii="Times New Roman" w:hAnsi="Times New Roman" w:cs="Times New Roman"/>
          <w:b/>
          <w:bCs/>
          <w:sz w:val="24"/>
          <w:szCs w:val="24"/>
          <w:lang w:val="en-US"/>
        </w:rPr>
        <w:t>H</w:t>
      </w:r>
      <w:r w:rsidR="00035A88" w:rsidRPr="00035A88">
        <w:rPr>
          <w:rFonts w:ascii="Times New Roman" w:hAnsi="Times New Roman" w:cs="Times New Roman"/>
          <w:b/>
          <w:bCs/>
          <w:sz w:val="24"/>
          <w:szCs w:val="24"/>
          <w:lang w:val="en-US"/>
        </w:rPr>
        <w:t>2</w:t>
      </w:r>
      <w:r w:rsidRPr="00035A88">
        <w:rPr>
          <w:rFonts w:ascii="Times New Roman" w:hAnsi="Times New Roman" w:cs="Times New Roman"/>
          <w:b/>
          <w:bCs/>
          <w:sz w:val="24"/>
          <w:szCs w:val="24"/>
          <w:lang w:val="en-US"/>
        </w:rPr>
        <w:t xml:space="preserve">: </w:t>
      </w:r>
      <w:r w:rsidRPr="00035A88">
        <w:rPr>
          <w:rFonts w:ascii="Times New Roman" w:hAnsi="Times New Roman" w:cs="Times New Roman"/>
          <w:b/>
          <w:bCs/>
          <w:i/>
          <w:iCs/>
          <w:sz w:val="24"/>
          <w:szCs w:val="24"/>
          <w:lang w:val="en-US"/>
        </w:rPr>
        <w:t>quick ratio</w:t>
      </w:r>
      <w:r w:rsidRPr="00035A88">
        <w:rPr>
          <w:rFonts w:ascii="Times New Roman" w:hAnsi="Times New Roman" w:cs="Times New Roman"/>
          <w:b/>
          <w:bCs/>
          <w:sz w:val="24"/>
          <w:szCs w:val="24"/>
          <w:lang w:val="en-US"/>
        </w:rPr>
        <w:t xml:space="preserve"> </w:t>
      </w:r>
      <w:proofErr w:type="spellStart"/>
      <w:r w:rsidRPr="00035A88">
        <w:rPr>
          <w:rFonts w:ascii="Times New Roman" w:hAnsi="Times New Roman" w:cs="Times New Roman"/>
          <w:b/>
          <w:bCs/>
          <w:sz w:val="24"/>
          <w:szCs w:val="24"/>
          <w:lang w:val="en-US"/>
        </w:rPr>
        <w:t>berpengaruh</w:t>
      </w:r>
      <w:proofErr w:type="spellEnd"/>
      <w:r w:rsidRPr="00035A88">
        <w:rPr>
          <w:rFonts w:ascii="Times New Roman" w:hAnsi="Times New Roman" w:cs="Times New Roman"/>
          <w:b/>
          <w:bCs/>
          <w:sz w:val="24"/>
          <w:szCs w:val="24"/>
          <w:lang w:val="en-US"/>
        </w:rPr>
        <w:t xml:space="preserve"> </w:t>
      </w:r>
      <w:proofErr w:type="spellStart"/>
      <w:r w:rsidRPr="00035A88">
        <w:rPr>
          <w:rFonts w:ascii="Times New Roman" w:hAnsi="Times New Roman" w:cs="Times New Roman"/>
          <w:b/>
          <w:bCs/>
          <w:sz w:val="24"/>
          <w:szCs w:val="24"/>
          <w:lang w:val="en-US"/>
        </w:rPr>
        <w:t>terhadap</w:t>
      </w:r>
      <w:proofErr w:type="spellEnd"/>
      <w:r w:rsidRPr="00035A88">
        <w:rPr>
          <w:rFonts w:ascii="Times New Roman" w:hAnsi="Times New Roman" w:cs="Times New Roman"/>
          <w:b/>
          <w:bCs/>
          <w:sz w:val="24"/>
          <w:szCs w:val="24"/>
          <w:lang w:val="en-US"/>
        </w:rPr>
        <w:t xml:space="preserve"> </w:t>
      </w:r>
      <w:proofErr w:type="spellStart"/>
      <w:r w:rsidRPr="00035A88">
        <w:rPr>
          <w:rFonts w:ascii="Times New Roman" w:hAnsi="Times New Roman" w:cs="Times New Roman"/>
          <w:b/>
          <w:bCs/>
          <w:i/>
          <w:iCs/>
          <w:sz w:val="24"/>
          <w:szCs w:val="24"/>
          <w:lang w:val="en-US"/>
        </w:rPr>
        <w:t>indeks</w:t>
      </w:r>
      <w:proofErr w:type="spellEnd"/>
      <w:r w:rsidRPr="00035A88">
        <w:rPr>
          <w:rFonts w:ascii="Times New Roman" w:hAnsi="Times New Roman" w:cs="Times New Roman"/>
          <w:b/>
          <w:bCs/>
          <w:i/>
          <w:iCs/>
          <w:sz w:val="24"/>
          <w:szCs w:val="24"/>
          <w:lang w:val="en-US"/>
        </w:rPr>
        <w:t xml:space="preserve"> financial distress</w:t>
      </w:r>
      <w:r w:rsidRPr="00035A88">
        <w:rPr>
          <w:rFonts w:ascii="Times New Roman" w:hAnsi="Times New Roman" w:cs="Times New Roman"/>
          <w:b/>
          <w:bCs/>
          <w:sz w:val="24"/>
          <w:szCs w:val="24"/>
          <w:lang w:val="en-US"/>
        </w:rPr>
        <w:t>.</w:t>
      </w:r>
    </w:p>
    <w:p w14:paraId="27753D02" w14:textId="6C51C4BA" w:rsidR="00EA39FB" w:rsidRDefault="00026FCD" w:rsidP="00EA39FB">
      <w:pPr>
        <w:pStyle w:val="NoSpacing"/>
        <w:ind w:firstLine="709"/>
        <w:jc w:val="both"/>
        <w:rPr>
          <w:rFonts w:ascii="Times New Roman" w:hAnsi="Times New Roman" w:cs="Times New Roman"/>
          <w:sz w:val="24"/>
          <w:szCs w:val="24"/>
          <w:lang w:val="en-US"/>
        </w:rPr>
      </w:pPr>
      <w:r w:rsidRPr="00026FCD">
        <w:rPr>
          <w:rFonts w:ascii="Times New Roman" w:hAnsi="Times New Roman" w:cs="Times New Roman"/>
          <w:i/>
          <w:iCs/>
          <w:sz w:val="24"/>
          <w:szCs w:val="24"/>
          <w:lang w:val="en-US"/>
        </w:rPr>
        <w:t>D</w:t>
      </w:r>
      <w:proofErr w:type="spellStart"/>
      <w:r w:rsidR="00EA39FB" w:rsidRPr="000826F1">
        <w:rPr>
          <w:rFonts w:ascii="Times New Roman" w:hAnsi="Times New Roman" w:cs="Times New Roman"/>
          <w:i/>
          <w:iCs/>
          <w:sz w:val="24"/>
          <w:szCs w:val="24"/>
        </w:rPr>
        <w:t>ebt</w:t>
      </w:r>
      <w:proofErr w:type="spellEnd"/>
      <w:r w:rsidR="00EA39FB">
        <w:rPr>
          <w:rFonts w:ascii="Times New Roman" w:hAnsi="Times New Roman" w:cs="Times New Roman"/>
          <w:i/>
          <w:iCs/>
          <w:sz w:val="24"/>
          <w:szCs w:val="24"/>
          <w:lang w:val="en-US"/>
        </w:rPr>
        <w:t xml:space="preserve"> </w:t>
      </w:r>
      <w:proofErr w:type="spellStart"/>
      <w:r w:rsidR="00EA39FB" w:rsidRPr="000826F1">
        <w:rPr>
          <w:rFonts w:ascii="Times New Roman" w:hAnsi="Times New Roman" w:cs="Times New Roman"/>
          <w:i/>
          <w:iCs/>
          <w:sz w:val="24"/>
          <w:szCs w:val="24"/>
        </w:rPr>
        <w:t>to</w:t>
      </w:r>
      <w:proofErr w:type="spellEnd"/>
      <w:r w:rsidR="00EA39FB" w:rsidRPr="000826F1">
        <w:rPr>
          <w:rFonts w:ascii="Times New Roman" w:hAnsi="Times New Roman" w:cs="Times New Roman"/>
          <w:i/>
          <w:iCs/>
          <w:sz w:val="24"/>
          <w:szCs w:val="24"/>
        </w:rPr>
        <w:t xml:space="preserve"> </w:t>
      </w:r>
      <w:proofErr w:type="spellStart"/>
      <w:r w:rsidR="00EA39FB" w:rsidRPr="000826F1">
        <w:rPr>
          <w:rFonts w:ascii="Times New Roman" w:hAnsi="Times New Roman" w:cs="Times New Roman"/>
          <w:i/>
          <w:iCs/>
          <w:sz w:val="24"/>
          <w:szCs w:val="24"/>
        </w:rPr>
        <w:t>equity</w:t>
      </w:r>
      <w:proofErr w:type="spellEnd"/>
      <w:r w:rsidR="00EA39FB" w:rsidRPr="000826F1">
        <w:rPr>
          <w:rFonts w:ascii="Times New Roman" w:hAnsi="Times New Roman" w:cs="Times New Roman"/>
          <w:i/>
          <w:iCs/>
          <w:sz w:val="24"/>
          <w:szCs w:val="24"/>
        </w:rPr>
        <w:t xml:space="preserve"> </w:t>
      </w:r>
      <w:proofErr w:type="spellStart"/>
      <w:r w:rsidR="00EA39FB" w:rsidRPr="000826F1">
        <w:rPr>
          <w:rFonts w:ascii="Times New Roman" w:hAnsi="Times New Roman" w:cs="Times New Roman"/>
          <w:i/>
          <w:iCs/>
          <w:sz w:val="24"/>
          <w:szCs w:val="24"/>
        </w:rPr>
        <w:t>ratio</w:t>
      </w:r>
      <w:proofErr w:type="spellEnd"/>
      <w:r w:rsidR="00EA39FB">
        <w:rPr>
          <w:rFonts w:ascii="Times New Roman" w:hAnsi="Times New Roman" w:cs="Times New Roman"/>
          <w:sz w:val="24"/>
          <w:szCs w:val="24"/>
        </w:rPr>
        <w:t xml:space="preserve"> </w:t>
      </w:r>
      <w:r w:rsidR="00EA39FB" w:rsidRPr="00E26598">
        <w:rPr>
          <w:rFonts w:ascii="Times New Roman" w:hAnsi="Times New Roman" w:cs="Times New Roman"/>
          <w:sz w:val="24"/>
          <w:szCs w:val="24"/>
        </w:rPr>
        <w:t xml:space="preserve">menunjukkan seberapa besar </w:t>
      </w:r>
      <w:r w:rsidR="00EA39FB">
        <w:rPr>
          <w:rFonts w:ascii="Times New Roman" w:hAnsi="Times New Roman" w:cs="Times New Roman"/>
          <w:sz w:val="24"/>
          <w:szCs w:val="24"/>
        </w:rPr>
        <w:t xml:space="preserve">total </w:t>
      </w:r>
      <w:r w:rsidR="00EA39FB" w:rsidRPr="00E26598">
        <w:rPr>
          <w:rFonts w:ascii="Times New Roman" w:hAnsi="Times New Roman" w:cs="Times New Roman"/>
          <w:sz w:val="24"/>
          <w:szCs w:val="24"/>
        </w:rPr>
        <w:t>utang (</w:t>
      </w:r>
      <w:r w:rsidR="00EA39FB">
        <w:rPr>
          <w:rFonts w:ascii="Times New Roman" w:hAnsi="Times New Roman" w:cs="Times New Roman"/>
          <w:sz w:val="24"/>
          <w:szCs w:val="24"/>
        </w:rPr>
        <w:t xml:space="preserve">utang </w:t>
      </w:r>
      <w:r w:rsidR="00EA39FB" w:rsidRPr="00E26598">
        <w:rPr>
          <w:rFonts w:ascii="Times New Roman" w:hAnsi="Times New Roman" w:cs="Times New Roman"/>
          <w:sz w:val="24"/>
          <w:szCs w:val="24"/>
        </w:rPr>
        <w:t>jangka pendek dan jangka panjang)</w:t>
      </w:r>
      <w:r w:rsidR="00EA39FB">
        <w:rPr>
          <w:rFonts w:ascii="Times New Roman" w:hAnsi="Times New Roman" w:cs="Times New Roman"/>
          <w:sz w:val="24"/>
          <w:szCs w:val="24"/>
        </w:rPr>
        <w:t xml:space="preserve"> </w:t>
      </w:r>
      <w:r w:rsidR="00EA39FB" w:rsidRPr="00E26598">
        <w:rPr>
          <w:rFonts w:ascii="Times New Roman" w:hAnsi="Times New Roman" w:cs="Times New Roman"/>
          <w:sz w:val="24"/>
          <w:szCs w:val="24"/>
        </w:rPr>
        <w:t>yang dimiliki oleh perusahaan</w:t>
      </w:r>
      <w:r w:rsidR="00EA39FB">
        <w:rPr>
          <w:rFonts w:ascii="Times New Roman" w:hAnsi="Times New Roman" w:cs="Times New Roman"/>
          <w:sz w:val="24"/>
          <w:szCs w:val="24"/>
        </w:rPr>
        <w:t xml:space="preserve"> apabila dibandingkan dengan total ekuitas. Apabila</w:t>
      </w:r>
      <w:r w:rsidR="00EA39FB" w:rsidRPr="00E26598">
        <w:rPr>
          <w:rFonts w:ascii="Times New Roman" w:hAnsi="Times New Roman" w:cs="Times New Roman"/>
          <w:sz w:val="24"/>
          <w:szCs w:val="24"/>
        </w:rPr>
        <w:t xml:space="preserve"> total utang perusahaan terlalu besar</w:t>
      </w:r>
      <w:r w:rsidR="00EA39FB">
        <w:rPr>
          <w:rFonts w:ascii="Times New Roman" w:hAnsi="Times New Roman" w:cs="Times New Roman"/>
          <w:sz w:val="24"/>
          <w:szCs w:val="24"/>
        </w:rPr>
        <w:t xml:space="preserve"> dibandingkan dengan total ekuitasnya</w:t>
      </w:r>
      <w:r w:rsidR="00EA39FB" w:rsidRPr="00E26598">
        <w:rPr>
          <w:rFonts w:ascii="Times New Roman" w:hAnsi="Times New Roman" w:cs="Times New Roman"/>
          <w:sz w:val="24"/>
          <w:szCs w:val="24"/>
        </w:rPr>
        <w:t>, maka akan</w:t>
      </w:r>
      <w:r w:rsidR="00EA39FB">
        <w:rPr>
          <w:rFonts w:ascii="Times New Roman" w:hAnsi="Times New Roman" w:cs="Times New Roman"/>
          <w:sz w:val="24"/>
          <w:szCs w:val="24"/>
        </w:rPr>
        <w:t xml:space="preserve"> meningkatkan risiko kegagalan dalam membayar pokok utang beserta bunganya ketika sudah jatuh tempo, sehingga</w:t>
      </w:r>
      <w:r w:rsidR="00EA39FB" w:rsidRPr="00E26598">
        <w:rPr>
          <w:rFonts w:ascii="Times New Roman" w:hAnsi="Times New Roman" w:cs="Times New Roman"/>
          <w:sz w:val="24"/>
          <w:szCs w:val="24"/>
        </w:rPr>
        <w:t xml:space="preserve"> </w:t>
      </w:r>
      <w:proofErr w:type="spellStart"/>
      <w:r w:rsidR="00931F45">
        <w:rPr>
          <w:rFonts w:ascii="Times New Roman" w:hAnsi="Times New Roman" w:cs="Times New Roman"/>
          <w:sz w:val="24"/>
          <w:szCs w:val="24"/>
          <w:lang w:val="en-US"/>
        </w:rPr>
        <w:t>dapat</w:t>
      </w:r>
      <w:proofErr w:type="spellEnd"/>
      <w:r w:rsidR="00931F45">
        <w:rPr>
          <w:rFonts w:ascii="Times New Roman" w:hAnsi="Times New Roman" w:cs="Times New Roman"/>
          <w:sz w:val="24"/>
          <w:szCs w:val="24"/>
          <w:lang w:val="en-US"/>
        </w:rPr>
        <w:t xml:space="preserve"> </w:t>
      </w:r>
      <w:proofErr w:type="spellStart"/>
      <w:r w:rsidR="00931F45">
        <w:rPr>
          <w:rFonts w:ascii="Times New Roman" w:hAnsi="Times New Roman" w:cs="Times New Roman"/>
          <w:sz w:val="24"/>
          <w:szCs w:val="24"/>
          <w:lang w:val="en-US"/>
        </w:rPr>
        <w:t>mengakibatkan</w:t>
      </w:r>
      <w:proofErr w:type="spellEnd"/>
      <w:r w:rsidR="00EA39FB">
        <w:rPr>
          <w:rFonts w:ascii="Times New Roman" w:hAnsi="Times New Roman" w:cs="Times New Roman"/>
          <w:sz w:val="24"/>
          <w:szCs w:val="24"/>
        </w:rPr>
        <w:t xml:space="preserve"> keuangan perusahaan</w:t>
      </w:r>
      <w:r w:rsidR="00EA39FB" w:rsidRPr="00E26598">
        <w:rPr>
          <w:rFonts w:ascii="Times New Roman" w:hAnsi="Times New Roman" w:cs="Times New Roman"/>
          <w:sz w:val="24"/>
          <w:szCs w:val="24"/>
        </w:rPr>
        <w:t xml:space="preserve"> semakin </w:t>
      </w:r>
      <w:r w:rsidR="00EA39FB">
        <w:rPr>
          <w:rFonts w:ascii="Times New Roman" w:hAnsi="Times New Roman" w:cs="Times New Roman"/>
          <w:sz w:val="24"/>
          <w:szCs w:val="24"/>
        </w:rPr>
        <w:t>dekat</w:t>
      </w:r>
      <w:r w:rsidR="00EA39FB" w:rsidRPr="00E26598">
        <w:rPr>
          <w:rFonts w:ascii="Times New Roman" w:hAnsi="Times New Roman" w:cs="Times New Roman"/>
          <w:sz w:val="24"/>
          <w:szCs w:val="24"/>
        </w:rPr>
        <w:t xml:space="preserve"> </w:t>
      </w:r>
      <w:r w:rsidR="00EA39FB">
        <w:rPr>
          <w:rFonts w:ascii="Times New Roman" w:hAnsi="Times New Roman" w:cs="Times New Roman"/>
          <w:sz w:val="24"/>
          <w:szCs w:val="24"/>
        </w:rPr>
        <w:t xml:space="preserve">dengan </w:t>
      </w:r>
      <w:proofErr w:type="spellStart"/>
      <w:r w:rsidR="00EA39FB" w:rsidRPr="00E26598">
        <w:rPr>
          <w:rFonts w:ascii="Times New Roman" w:hAnsi="Times New Roman" w:cs="Times New Roman"/>
          <w:i/>
          <w:iCs/>
          <w:sz w:val="24"/>
          <w:szCs w:val="24"/>
        </w:rPr>
        <w:t>financial</w:t>
      </w:r>
      <w:proofErr w:type="spellEnd"/>
      <w:r w:rsidR="00EA39FB" w:rsidRPr="00E26598">
        <w:rPr>
          <w:rFonts w:ascii="Times New Roman" w:hAnsi="Times New Roman" w:cs="Times New Roman"/>
          <w:i/>
          <w:iCs/>
          <w:sz w:val="24"/>
          <w:szCs w:val="24"/>
        </w:rPr>
        <w:t xml:space="preserve"> </w:t>
      </w:r>
      <w:proofErr w:type="spellStart"/>
      <w:r w:rsidR="00EA39FB" w:rsidRPr="00E26598">
        <w:rPr>
          <w:rFonts w:ascii="Times New Roman" w:hAnsi="Times New Roman" w:cs="Times New Roman"/>
          <w:i/>
          <w:iCs/>
          <w:sz w:val="24"/>
          <w:szCs w:val="24"/>
        </w:rPr>
        <w:t>distress</w:t>
      </w:r>
      <w:proofErr w:type="spellEnd"/>
      <w:r w:rsidR="00EA39FB" w:rsidRPr="00EA39FB">
        <w:rPr>
          <w:rFonts w:ascii="Times New Roman" w:hAnsi="Times New Roman" w:cs="Times New Roman"/>
          <w:sz w:val="24"/>
          <w:szCs w:val="24"/>
          <w:lang w:val="en-US"/>
        </w:rPr>
        <w:t>.</w:t>
      </w:r>
      <w:r w:rsidR="00EA39FB">
        <w:rPr>
          <w:rFonts w:ascii="Times New Roman" w:hAnsi="Times New Roman" w:cs="Times New Roman"/>
          <w:sz w:val="24"/>
          <w:szCs w:val="24"/>
          <w:lang w:val="en-US"/>
        </w:rPr>
        <w:t xml:space="preserve"> </w:t>
      </w:r>
      <w:proofErr w:type="spellStart"/>
      <w:r w:rsidR="00EA39FB">
        <w:rPr>
          <w:rFonts w:ascii="Times New Roman" w:hAnsi="Times New Roman" w:cs="Times New Roman"/>
          <w:sz w:val="24"/>
          <w:szCs w:val="24"/>
          <w:lang w:val="en-US"/>
        </w:rPr>
        <w:t>Berdasarkan</w:t>
      </w:r>
      <w:proofErr w:type="spellEnd"/>
      <w:r w:rsidR="00EA39FB">
        <w:rPr>
          <w:rFonts w:ascii="Times New Roman" w:hAnsi="Times New Roman" w:cs="Times New Roman"/>
          <w:sz w:val="24"/>
          <w:szCs w:val="24"/>
          <w:lang w:val="en-US"/>
        </w:rPr>
        <w:t xml:space="preserve"> </w:t>
      </w:r>
      <w:proofErr w:type="spellStart"/>
      <w:r w:rsidR="00EA39FB">
        <w:rPr>
          <w:rFonts w:ascii="Times New Roman" w:hAnsi="Times New Roman" w:cs="Times New Roman"/>
          <w:sz w:val="24"/>
          <w:szCs w:val="24"/>
          <w:lang w:val="en-US"/>
        </w:rPr>
        <w:t>argumen</w:t>
      </w:r>
      <w:proofErr w:type="spellEnd"/>
      <w:r w:rsidR="00EA39FB">
        <w:rPr>
          <w:rFonts w:ascii="Times New Roman" w:hAnsi="Times New Roman" w:cs="Times New Roman"/>
          <w:sz w:val="24"/>
          <w:szCs w:val="24"/>
          <w:lang w:val="en-US"/>
        </w:rPr>
        <w:t xml:space="preserve"> </w:t>
      </w:r>
      <w:proofErr w:type="spellStart"/>
      <w:r w:rsidR="00EA39FB">
        <w:rPr>
          <w:rFonts w:ascii="Times New Roman" w:hAnsi="Times New Roman" w:cs="Times New Roman"/>
          <w:sz w:val="24"/>
          <w:szCs w:val="24"/>
          <w:lang w:val="en-US"/>
        </w:rPr>
        <w:t>tersebut</w:t>
      </w:r>
      <w:proofErr w:type="spellEnd"/>
      <w:r w:rsidR="00EA39FB">
        <w:rPr>
          <w:rFonts w:ascii="Times New Roman" w:hAnsi="Times New Roman" w:cs="Times New Roman"/>
          <w:sz w:val="24"/>
          <w:szCs w:val="24"/>
          <w:lang w:val="en-US"/>
        </w:rPr>
        <w:t xml:space="preserve"> </w:t>
      </w:r>
      <w:proofErr w:type="spellStart"/>
      <w:r w:rsidR="00EA39FB">
        <w:rPr>
          <w:rFonts w:ascii="Times New Roman" w:hAnsi="Times New Roman" w:cs="Times New Roman"/>
          <w:sz w:val="24"/>
          <w:szCs w:val="24"/>
          <w:lang w:val="en-US"/>
        </w:rPr>
        <w:t>maka</w:t>
      </w:r>
      <w:proofErr w:type="spellEnd"/>
      <w:r w:rsidR="00EA39FB">
        <w:rPr>
          <w:rFonts w:ascii="Times New Roman" w:hAnsi="Times New Roman" w:cs="Times New Roman"/>
          <w:sz w:val="24"/>
          <w:szCs w:val="24"/>
          <w:lang w:val="en-US"/>
        </w:rPr>
        <w:t xml:space="preserve"> </w:t>
      </w:r>
      <w:proofErr w:type="spellStart"/>
      <w:r w:rsidR="00EA39FB">
        <w:rPr>
          <w:rFonts w:ascii="Times New Roman" w:hAnsi="Times New Roman" w:cs="Times New Roman"/>
          <w:sz w:val="24"/>
          <w:szCs w:val="24"/>
          <w:lang w:val="en-US"/>
        </w:rPr>
        <w:t>diajukan</w:t>
      </w:r>
      <w:proofErr w:type="spellEnd"/>
      <w:r w:rsidR="00EA39FB">
        <w:rPr>
          <w:rFonts w:ascii="Times New Roman" w:hAnsi="Times New Roman" w:cs="Times New Roman"/>
          <w:sz w:val="24"/>
          <w:szCs w:val="24"/>
          <w:lang w:val="en-US"/>
        </w:rPr>
        <w:t xml:space="preserve"> </w:t>
      </w:r>
      <w:proofErr w:type="spellStart"/>
      <w:r w:rsidR="00EA39FB">
        <w:rPr>
          <w:rFonts w:ascii="Times New Roman" w:hAnsi="Times New Roman" w:cs="Times New Roman"/>
          <w:sz w:val="24"/>
          <w:szCs w:val="24"/>
          <w:lang w:val="en-US"/>
        </w:rPr>
        <w:t>hipotesis</w:t>
      </w:r>
      <w:proofErr w:type="spellEnd"/>
      <w:r w:rsidR="00EA39FB">
        <w:rPr>
          <w:rFonts w:ascii="Times New Roman" w:hAnsi="Times New Roman" w:cs="Times New Roman"/>
          <w:sz w:val="24"/>
          <w:szCs w:val="24"/>
          <w:lang w:val="en-US"/>
        </w:rPr>
        <w:t xml:space="preserve"> </w:t>
      </w:r>
      <w:proofErr w:type="spellStart"/>
      <w:r w:rsidR="00EA39FB">
        <w:rPr>
          <w:rFonts w:ascii="Times New Roman" w:hAnsi="Times New Roman" w:cs="Times New Roman"/>
          <w:sz w:val="24"/>
          <w:szCs w:val="24"/>
          <w:lang w:val="en-US"/>
        </w:rPr>
        <w:t>ketiga</w:t>
      </w:r>
      <w:proofErr w:type="spellEnd"/>
      <w:r w:rsidR="00EA39FB">
        <w:rPr>
          <w:rFonts w:ascii="Times New Roman" w:hAnsi="Times New Roman" w:cs="Times New Roman"/>
          <w:sz w:val="24"/>
          <w:szCs w:val="24"/>
          <w:lang w:val="en-US"/>
        </w:rPr>
        <w:t xml:space="preserve"> </w:t>
      </w:r>
      <w:proofErr w:type="spellStart"/>
      <w:r w:rsidR="00EA39FB">
        <w:rPr>
          <w:rFonts w:ascii="Times New Roman" w:hAnsi="Times New Roman" w:cs="Times New Roman"/>
          <w:sz w:val="24"/>
          <w:szCs w:val="24"/>
          <w:lang w:val="en-US"/>
        </w:rPr>
        <w:t>sebagai</w:t>
      </w:r>
      <w:proofErr w:type="spellEnd"/>
      <w:r w:rsidR="00EA39FB">
        <w:rPr>
          <w:rFonts w:ascii="Times New Roman" w:hAnsi="Times New Roman" w:cs="Times New Roman"/>
          <w:sz w:val="24"/>
          <w:szCs w:val="24"/>
          <w:lang w:val="en-US"/>
        </w:rPr>
        <w:t xml:space="preserve"> </w:t>
      </w:r>
      <w:proofErr w:type="spellStart"/>
      <w:r w:rsidR="00EA39FB">
        <w:rPr>
          <w:rFonts w:ascii="Times New Roman" w:hAnsi="Times New Roman" w:cs="Times New Roman"/>
          <w:sz w:val="24"/>
          <w:szCs w:val="24"/>
          <w:lang w:val="en-US"/>
        </w:rPr>
        <w:t>berikut</w:t>
      </w:r>
      <w:proofErr w:type="spellEnd"/>
      <w:r w:rsidR="009D3088">
        <w:rPr>
          <w:rFonts w:ascii="Times New Roman" w:hAnsi="Times New Roman" w:cs="Times New Roman"/>
          <w:sz w:val="24"/>
          <w:szCs w:val="24"/>
          <w:lang w:val="en-US"/>
        </w:rPr>
        <w:t>:</w:t>
      </w:r>
    </w:p>
    <w:p w14:paraId="1E392BA0" w14:textId="7FBC7FC8" w:rsidR="009D3088" w:rsidRPr="000C6CA0" w:rsidRDefault="00EA39FB" w:rsidP="00B63213">
      <w:pPr>
        <w:pStyle w:val="NoSpacing"/>
        <w:jc w:val="both"/>
        <w:rPr>
          <w:rFonts w:ascii="Times New Roman" w:hAnsi="Times New Roman" w:cs="Times New Roman"/>
          <w:b/>
          <w:bCs/>
          <w:sz w:val="24"/>
          <w:szCs w:val="24"/>
          <w:lang w:val="en-US"/>
        </w:rPr>
      </w:pPr>
      <w:r w:rsidRPr="00EA39FB">
        <w:rPr>
          <w:rFonts w:ascii="Times New Roman" w:hAnsi="Times New Roman" w:cs="Times New Roman"/>
          <w:b/>
          <w:bCs/>
          <w:sz w:val="24"/>
          <w:szCs w:val="24"/>
          <w:lang w:val="en-US"/>
        </w:rPr>
        <w:t>H3:</w:t>
      </w:r>
      <w:r w:rsidR="009D3088" w:rsidRPr="00EA39FB">
        <w:rPr>
          <w:rFonts w:ascii="Times New Roman" w:hAnsi="Times New Roman" w:cs="Times New Roman"/>
          <w:b/>
          <w:bCs/>
          <w:sz w:val="24"/>
          <w:szCs w:val="24"/>
          <w:lang w:val="en-US"/>
        </w:rPr>
        <w:t xml:space="preserve"> </w:t>
      </w:r>
      <w:r w:rsidR="009D3088" w:rsidRPr="00EA39FB">
        <w:rPr>
          <w:rFonts w:ascii="Times New Roman" w:hAnsi="Times New Roman" w:cs="Times New Roman"/>
          <w:b/>
          <w:bCs/>
          <w:i/>
          <w:iCs/>
          <w:sz w:val="24"/>
          <w:szCs w:val="24"/>
          <w:lang w:val="en-US"/>
        </w:rPr>
        <w:t>debt to equity ratio</w:t>
      </w:r>
      <w:r w:rsidR="009D3088" w:rsidRPr="00EA39FB">
        <w:rPr>
          <w:rFonts w:ascii="Times New Roman" w:hAnsi="Times New Roman" w:cs="Times New Roman"/>
          <w:b/>
          <w:bCs/>
          <w:sz w:val="24"/>
          <w:szCs w:val="24"/>
          <w:lang w:val="en-US"/>
        </w:rPr>
        <w:t xml:space="preserve"> </w:t>
      </w:r>
      <w:proofErr w:type="spellStart"/>
      <w:r w:rsidR="009D3088" w:rsidRPr="00EA39FB">
        <w:rPr>
          <w:rFonts w:ascii="Times New Roman" w:hAnsi="Times New Roman" w:cs="Times New Roman"/>
          <w:b/>
          <w:bCs/>
          <w:sz w:val="24"/>
          <w:szCs w:val="24"/>
          <w:lang w:val="en-US"/>
        </w:rPr>
        <w:t>berpengaruh</w:t>
      </w:r>
      <w:proofErr w:type="spellEnd"/>
      <w:r w:rsidR="009D3088" w:rsidRPr="00EA39FB">
        <w:rPr>
          <w:rFonts w:ascii="Times New Roman" w:hAnsi="Times New Roman" w:cs="Times New Roman"/>
          <w:b/>
          <w:bCs/>
          <w:sz w:val="24"/>
          <w:szCs w:val="24"/>
          <w:lang w:val="en-US"/>
        </w:rPr>
        <w:t xml:space="preserve"> </w:t>
      </w:r>
      <w:proofErr w:type="spellStart"/>
      <w:r w:rsidR="009D3088" w:rsidRPr="00EA39FB">
        <w:rPr>
          <w:rFonts w:ascii="Times New Roman" w:hAnsi="Times New Roman" w:cs="Times New Roman"/>
          <w:b/>
          <w:bCs/>
          <w:sz w:val="24"/>
          <w:szCs w:val="24"/>
          <w:lang w:val="en-US"/>
        </w:rPr>
        <w:t>terhadap</w:t>
      </w:r>
      <w:proofErr w:type="spellEnd"/>
      <w:r w:rsidR="009D3088" w:rsidRPr="00EA39FB">
        <w:rPr>
          <w:rFonts w:ascii="Times New Roman" w:hAnsi="Times New Roman" w:cs="Times New Roman"/>
          <w:b/>
          <w:bCs/>
          <w:sz w:val="24"/>
          <w:szCs w:val="24"/>
          <w:lang w:val="en-US"/>
        </w:rPr>
        <w:t xml:space="preserve"> </w:t>
      </w:r>
      <w:proofErr w:type="spellStart"/>
      <w:r w:rsidR="009D3088" w:rsidRPr="00EA39FB">
        <w:rPr>
          <w:rFonts w:ascii="Times New Roman" w:hAnsi="Times New Roman" w:cs="Times New Roman"/>
          <w:b/>
          <w:bCs/>
          <w:i/>
          <w:iCs/>
          <w:sz w:val="24"/>
          <w:szCs w:val="24"/>
          <w:lang w:val="en-US"/>
        </w:rPr>
        <w:t>indeks</w:t>
      </w:r>
      <w:proofErr w:type="spellEnd"/>
      <w:r w:rsidR="009D3088" w:rsidRPr="00EA39FB">
        <w:rPr>
          <w:rFonts w:ascii="Times New Roman" w:hAnsi="Times New Roman" w:cs="Times New Roman"/>
          <w:b/>
          <w:bCs/>
          <w:i/>
          <w:iCs/>
          <w:sz w:val="24"/>
          <w:szCs w:val="24"/>
          <w:lang w:val="en-US"/>
        </w:rPr>
        <w:t xml:space="preserve"> financial distress</w:t>
      </w:r>
      <w:r w:rsidR="009D3088" w:rsidRPr="00EA39FB">
        <w:rPr>
          <w:rFonts w:ascii="Times New Roman" w:hAnsi="Times New Roman" w:cs="Times New Roman"/>
          <w:b/>
          <w:bCs/>
          <w:sz w:val="24"/>
          <w:szCs w:val="24"/>
          <w:lang w:val="en-US"/>
        </w:rPr>
        <w:t>.</w:t>
      </w:r>
    </w:p>
    <w:p w14:paraId="3225F393" w14:textId="0045A718" w:rsidR="00DF72BC" w:rsidRPr="00257E0D" w:rsidRDefault="00DF72BC" w:rsidP="003215DE">
      <w:pPr>
        <w:pStyle w:val="Heading1"/>
        <w:numPr>
          <w:ilvl w:val="0"/>
          <w:numId w:val="12"/>
        </w:numPr>
        <w:ind w:left="426"/>
        <w:rPr>
          <w:rFonts w:ascii="Times New Roman" w:hAnsi="Times New Roman" w:cs="Times New Roman"/>
          <w:b/>
          <w:bCs/>
          <w:color w:val="auto"/>
          <w:sz w:val="24"/>
          <w:szCs w:val="24"/>
        </w:rPr>
      </w:pPr>
      <w:r w:rsidRPr="00257E0D">
        <w:rPr>
          <w:rFonts w:ascii="Times New Roman" w:hAnsi="Times New Roman" w:cs="Times New Roman"/>
          <w:b/>
          <w:bCs/>
          <w:color w:val="auto"/>
          <w:sz w:val="24"/>
          <w:szCs w:val="24"/>
        </w:rPr>
        <w:t>MET</w:t>
      </w:r>
      <w:r w:rsidR="00A80DDD">
        <w:rPr>
          <w:rFonts w:ascii="Times New Roman" w:hAnsi="Times New Roman" w:cs="Times New Roman"/>
          <w:b/>
          <w:bCs/>
          <w:color w:val="auto"/>
          <w:sz w:val="24"/>
          <w:szCs w:val="24"/>
          <w:lang w:val="en-US"/>
        </w:rPr>
        <w:t>ODE</w:t>
      </w:r>
      <w:r w:rsidRPr="00257E0D">
        <w:rPr>
          <w:rFonts w:ascii="Times New Roman" w:hAnsi="Times New Roman" w:cs="Times New Roman"/>
          <w:b/>
          <w:bCs/>
          <w:color w:val="auto"/>
          <w:sz w:val="24"/>
          <w:szCs w:val="24"/>
        </w:rPr>
        <w:t xml:space="preserve"> PENELITIAN</w:t>
      </w:r>
    </w:p>
    <w:p w14:paraId="3F622B55" w14:textId="77777777" w:rsidR="00DA7993" w:rsidRPr="00257E0D" w:rsidRDefault="00DA7993" w:rsidP="00DA7993">
      <w:pPr>
        <w:pStyle w:val="ListParagraph"/>
        <w:keepNext/>
        <w:keepLines/>
        <w:numPr>
          <w:ilvl w:val="0"/>
          <w:numId w:val="18"/>
        </w:numPr>
        <w:spacing w:before="40" w:after="0"/>
        <w:contextualSpacing w:val="0"/>
        <w:outlineLvl w:val="1"/>
        <w:rPr>
          <w:rFonts w:ascii="Times New Roman" w:eastAsiaTheme="majorEastAsia" w:hAnsi="Times New Roman" w:cs="Times New Roman"/>
          <w:b/>
          <w:bCs/>
          <w:vanish/>
          <w:color w:val="2F5496" w:themeColor="accent1" w:themeShade="BF"/>
          <w:sz w:val="24"/>
          <w:szCs w:val="24"/>
          <w:lang w:val="en-US"/>
        </w:rPr>
      </w:pPr>
    </w:p>
    <w:p w14:paraId="117F518C" w14:textId="77777777" w:rsidR="00DA7993" w:rsidRPr="00257E0D" w:rsidRDefault="00DA7993" w:rsidP="00DA7993">
      <w:pPr>
        <w:pStyle w:val="ListParagraph"/>
        <w:keepNext/>
        <w:keepLines/>
        <w:numPr>
          <w:ilvl w:val="0"/>
          <w:numId w:val="18"/>
        </w:numPr>
        <w:spacing w:before="40" w:after="0"/>
        <w:contextualSpacing w:val="0"/>
        <w:outlineLvl w:val="1"/>
        <w:rPr>
          <w:rFonts w:ascii="Times New Roman" w:eastAsiaTheme="majorEastAsia" w:hAnsi="Times New Roman" w:cs="Times New Roman"/>
          <w:b/>
          <w:bCs/>
          <w:vanish/>
          <w:color w:val="2F5496" w:themeColor="accent1" w:themeShade="BF"/>
          <w:sz w:val="24"/>
          <w:szCs w:val="24"/>
          <w:lang w:val="en-US"/>
        </w:rPr>
      </w:pPr>
    </w:p>
    <w:p w14:paraId="20CDE557" w14:textId="77777777" w:rsidR="00DA7993" w:rsidRPr="00257E0D" w:rsidRDefault="00DA7993" w:rsidP="00DA7993">
      <w:pPr>
        <w:pStyle w:val="ListParagraph"/>
        <w:keepNext/>
        <w:keepLines/>
        <w:numPr>
          <w:ilvl w:val="0"/>
          <w:numId w:val="18"/>
        </w:numPr>
        <w:spacing w:before="40" w:after="0"/>
        <w:contextualSpacing w:val="0"/>
        <w:outlineLvl w:val="1"/>
        <w:rPr>
          <w:rFonts w:ascii="Times New Roman" w:eastAsiaTheme="majorEastAsia" w:hAnsi="Times New Roman" w:cs="Times New Roman"/>
          <w:b/>
          <w:bCs/>
          <w:vanish/>
          <w:color w:val="2F5496" w:themeColor="accent1" w:themeShade="BF"/>
          <w:sz w:val="24"/>
          <w:szCs w:val="24"/>
          <w:lang w:val="en-US"/>
        </w:rPr>
      </w:pPr>
    </w:p>
    <w:p w14:paraId="0D62D8B0" w14:textId="72363751" w:rsidR="002C1215" w:rsidRDefault="00972C5F" w:rsidP="00DA7993">
      <w:pPr>
        <w:pStyle w:val="Heading2"/>
        <w:numPr>
          <w:ilvl w:val="1"/>
          <w:numId w:val="18"/>
        </w:numPr>
        <w:ind w:left="426"/>
        <w:rPr>
          <w:rFonts w:ascii="Times New Roman" w:hAnsi="Times New Roman" w:cs="Times New Roman"/>
          <w:b/>
          <w:bCs/>
          <w:color w:val="auto"/>
          <w:sz w:val="24"/>
          <w:szCs w:val="24"/>
          <w:lang w:val="en-US"/>
        </w:rPr>
      </w:pPr>
      <w:proofErr w:type="spellStart"/>
      <w:r>
        <w:rPr>
          <w:rFonts w:ascii="Times New Roman" w:hAnsi="Times New Roman" w:cs="Times New Roman"/>
          <w:b/>
          <w:bCs/>
          <w:color w:val="auto"/>
          <w:sz w:val="24"/>
          <w:szCs w:val="24"/>
          <w:lang w:val="en-US"/>
        </w:rPr>
        <w:t>Rancangan</w:t>
      </w:r>
      <w:proofErr w:type="spellEnd"/>
      <w:r>
        <w:rPr>
          <w:rFonts w:ascii="Times New Roman" w:hAnsi="Times New Roman" w:cs="Times New Roman"/>
          <w:b/>
          <w:bCs/>
          <w:color w:val="auto"/>
          <w:sz w:val="24"/>
          <w:szCs w:val="24"/>
          <w:lang w:val="en-US"/>
        </w:rPr>
        <w:t xml:space="preserve"> </w:t>
      </w:r>
      <w:proofErr w:type="spellStart"/>
      <w:r w:rsidR="00DA7993" w:rsidRPr="00257E0D">
        <w:rPr>
          <w:rFonts w:ascii="Times New Roman" w:hAnsi="Times New Roman" w:cs="Times New Roman"/>
          <w:b/>
          <w:bCs/>
          <w:color w:val="auto"/>
          <w:sz w:val="24"/>
          <w:szCs w:val="24"/>
          <w:lang w:val="en-US"/>
        </w:rPr>
        <w:t>Penelitian</w:t>
      </w:r>
      <w:proofErr w:type="spellEnd"/>
    </w:p>
    <w:p w14:paraId="5E46B2C3" w14:textId="0B88DAC9" w:rsidR="00844E34" w:rsidRDefault="00C65808" w:rsidP="001C3F02">
      <w:pPr>
        <w:pStyle w:val="NoSpacing"/>
        <w:ind w:firstLine="709"/>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kuantitatif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menekankan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pengukuran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w:t>
      </w:r>
      <w:r w:rsidRPr="00E26598">
        <w:rPr>
          <w:rFonts w:ascii="Times New Roman" w:hAnsi="Times New Roman" w:cs="Times New Roman"/>
          <w:sz w:val="24"/>
          <w:szCs w:val="24"/>
        </w:rPr>
        <w:t>variabel penelitian dengan menggunakan angka dan melakukan analisis data dengan prosedur statistik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Ghozali</w:t>
      </w:r>
      <w:proofErr w:type="spellEnd"/>
      <w:r>
        <w:rPr>
          <w:rFonts w:ascii="Times New Roman" w:hAnsi="Times New Roman" w:cs="Times New Roman"/>
          <w:sz w:val="24"/>
          <w:szCs w:val="24"/>
          <w:lang w:val="en-US"/>
        </w:rPr>
        <w:t xml:space="preserve">, 2016). </w:t>
      </w:r>
      <w:r w:rsidR="001C3F02">
        <w:rPr>
          <w:rFonts w:ascii="Times New Roman" w:hAnsi="Times New Roman" w:cs="Times New Roman"/>
          <w:sz w:val="24"/>
          <w:szCs w:val="24"/>
          <w:lang w:val="en-US"/>
        </w:rPr>
        <w:t>Adapun v</w:t>
      </w:r>
      <w:proofErr w:type="spellStart"/>
      <w:r w:rsidR="00F93DED" w:rsidRPr="00E26598">
        <w:rPr>
          <w:rFonts w:ascii="Times New Roman" w:hAnsi="Times New Roman" w:cs="Times New Roman"/>
          <w:sz w:val="24"/>
          <w:szCs w:val="24"/>
        </w:rPr>
        <w:t>ariabel</w:t>
      </w:r>
      <w:proofErr w:type="spellEnd"/>
      <w:r w:rsidR="00F93DED" w:rsidRPr="00E26598">
        <w:rPr>
          <w:rFonts w:ascii="Times New Roman" w:hAnsi="Times New Roman" w:cs="Times New Roman"/>
          <w:sz w:val="24"/>
          <w:szCs w:val="24"/>
        </w:rPr>
        <w:t xml:space="preserve">-variabel yang digunakan </w:t>
      </w:r>
      <w:r w:rsidR="00FA3115">
        <w:rPr>
          <w:rFonts w:ascii="Times New Roman" w:hAnsi="Times New Roman" w:cs="Times New Roman"/>
          <w:sz w:val="24"/>
          <w:szCs w:val="24"/>
          <w:lang w:val="en-US"/>
        </w:rPr>
        <w:t xml:space="preserve">dan </w:t>
      </w:r>
      <w:proofErr w:type="spellStart"/>
      <w:r w:rsidR="00FA3115">
        <w:rPr>
          <w:rFonts w:ascii="Times New Roman" w:hAnsi="Times New Roman" w:cs="Times New Roman"/>
          <w:sz w:val="24"/>
          <w:szCs w:val="24"/>
          <w:lang w:val="en-US"/>
        </w:rPr>
        <w:t>diuji</w:t>
      </w:r>
      <w:proofErr w:type="spellEnd"/>
      <w:r w:rsidR="00FA3115">
        <w:rPr>
          <w:rFonts w:ascii="Times New Roman" w:hAnsi="Times New Roman" w:cs="Times New Roman"/>
          <w:sz w:val="24"/>
          <w:szCs w:val="24"/>
          <w:lang w:val="en-US"/>
        </w:rPr>
        <w:t xml:space="preserve"> </w:t>
      </w:r>
      <w:r w:rsidR="00F93DED" w:rsidRPr="00E26598">
        <w:rPr>
          <w:rFonts w:ascii="Times New Roman" w:hAnsi="Times New Roman" w:cs="Times New Roman"/>
          <w:sz w:val="24"/>
          <w:szCs w:val="24"/>
        </w:rPr>
        <w:t>dalam penelitian ini adalah variabel terikat</w:t>
      </w:r>
      <w:r w:rsidR="001F425C">
        <w:rPr>
          <w:rFonts w:ascii="Times New Roman" w:hAnsi="Times New Roman" w:cs="Times New Roman"/>
          <w:sz w:val="24"/>
          <w:szCs w:val="24"/>
          <w:lang w:val="en-US"/>
        </w:rPr>
        <w:t xml:space="preserve"> (Y)</w:t>
      </w:r>
      <w:r w:rsidR="00F93DED" w:rsidRPr="00E26598">
        <w:rPr>
          <w:rFonts w:ascii="Times New Roman" w:hAnsi="Times New Roman" w:cs="Times New Roman"/>
          <w:sz w:val="24"/>
          <w:szCs w:val="24"/>
        </w:rPr>
        <w:t xml:space="preserve"> yang berupa</w:t>
      </w:r>
      <w:r w:rsidR="00F93DED">
        <w:rPr>
          <w:rFonts w:ascii="Times New Roman" w:hAnsi="Times New Roman" w:cs="Times New Roman"/>
          <w:sz w:val="24"/>
          <w:szCs w:val="24"/>
          <w:lang w:val="en-US"/>
        </w:rPr>
        <w:t xml:space="preserve"> </w:t>
      </w:r>
      <w:proofErr w:type="spellStart"/>
      <w:r w:rsidR="00F93DED">
        <w:rPr>
          <w:rFonts w:ascii="Times New Roman" w:hAnsi="Times New Roman" w:cs="Times New Roman"/>
          <w:sz w:val="24"/>
          <w:szCs w:val="24"/>
          <w:lang w:val="en-US"/>
        </w:rPr>
        <w:t>indeks</w:t>
      </w:r>
      <w:proofErr w:type="spellEnd"/>
      <w:r w:rsidR="00F93DED" w:rsidRPr="00E26598">
        <w:rPr>
          <w:rFonts w:ascii="Times New Roman" w:hAnsi="Times New Roman" w:cs="Times New Roman"/>
          <w:sz w:val="24"/>
          <w:szCs w:val="24"/>
        </w:rPr>
        <w:t xml:space="preserve"> </w:t>
      </w:r>
      <w:proofErr w:type="spellStart"/>
      <w:r w:rsidR="00F93DED" w:rsidRPr="00E26598">
        <w:rPr>
          <w:rFonts w:ascii="Times New Roman" w:hAnsi="Times New Roman" w:cs="Times New Roman"/>
          <w:i/>
          <w:iCs/>
          <w:sz w:val="24"/>
          <w:szCs w:val="24"/>
        </w:rPr>
        <w:t>financial</w:t>
      </w:r>
      <w:proofErr w:type="spellEnd"/>
      <w:r w:rsidR="00F93DED" w:rsidRPr="00E26598">
        <w:rPr>
          <w:rFonts w:ascii="Times New Roman" w:hAnsi="Times New Roman" w:cs="Times New Roman"/>
          <w:i/>
          <w:iCs/>
          <w:sz w:val="24"/>
          <w:szCs w:val="24"/>
        </w:rPr>
        <w:t xml:space="preserve"> </w:t>
      </w:r>
      <w:proofErr w:type="spellStart"/>
      <w:r w:rsidR="00F93DED" w:rsidRPr="00E26598">
        <w:rPr>
          <w:rFonts w:ascii="Times New Roman" w:hAnsi="Times New Roman" w:cs="Times New Roman"/>
          <w:i/>
          <w:iCs/>
          <w:sz w:val="24"/>
          <w:szCs w:val="24"/>
        </w:rPr>
        <w:t>distress</w:t>
      </w:r>
      <w:proofErr w:type="spellEnd"/>
      <w:r w:rsidR="00F93DED" w:rsidRPr="00E26598">
        <w:rPr>
          <w:rFonts w:ascii="Times New Roman" w:hAnsi="Times New Roman" w:cs="Times New Roman"/>
          <w:sz w:val="24"/>
          <w:szCs w:val="24"/>
        </w:rPr>
        <w:t xml:space="preserve"> dan variabel bebas</w:t>
      </w:r>
      <w:r w:rsidR="001F425C">
        <w:rPr>
          <w:rFonts w:ascii="Times New Roman" w:hAnsi="Times New Roman" w:cs="Times New Roman"/>
          <w:sz w:val="24"/>
          <w:szCs w:val="24"/>
          <w:lang w:val="en-US"/>
        </w:rPr>
        <w:t xml:space="preserve"> (X)</w:t>
      </w:r>
      <w:r w:rsidR="00F93DED">
        <w:rPr>
          <w:rFonts w:ascii="Times New Roman" w:hAnsi="Times New Roman" w:cs="Times New Roman"/>
          <w:sz w:val="24"/>
          <w:szCs w:val="24"/>
          <w:lang w:val="en-US"/>
        </w:rPr>
        <w:t xml:space="preserve"> </w:t>
      </w:r>
      <w:r w:rsidR="00F80618">
        <w:rPr>
          <w:rFonts w:ascii="Times New Roman" w:hAnsi="Times New Roman" w:cs="Times New Roman"/>
          <w:sz w:val="24"/>
          <w:szCs w:val="24"/>
          <w:lang w:val="en-US"/>
        </w:rPr>
        <w:t xml:space="preserve">yang </w:t>
      </w:r>
      <w:proofErr w:type="spellStart"/>
      <w:r w:rsidR="00F93DED">
        <w:rPr>
          <w:rFonts w:ascii="Times New Roman" w:hAnsi="Times New Roman" w:cs="Times New Roman"/>
          <w:sz w:val="24"/>
          <w:szCs w:val="24"/>
          <w:lang w:val="en-US"/>
        </w:rPr>
        <w:t>berupa</w:t>
      </w:r>
      <w:proofErr w:type="spellEnd"/>
      <w:r w:rsidR="00F93DED">
        <w:rPr>
          <w:rFonts w:ascii="Times New Roman" w:hAnsi="Times New Roman" w:cs="Times New Roman"/>
          <w:sz w:val="24"/>
          <w:szCs w:val="24"/>
          <w:lang w:val="en-US"/>
        </w:rPr>
        <w:t xml:space="preserve"> </w:t>
      </w:r>
      <w:r w:rsidR="00F93DED" w:rsidRPr="00F93DED">
        <w:rPr>
          <w:rFonts w:ascii="Times New Roman" w:hAnsi="Times New Roman" w:cs="Times New Roman"/>
          <w:i/>
          <w:iCs/>
          <w:sz w:val="24"/>
          <w:szCs w:val="24"/>
          <w:lang w:val="en-US"/>
        </w:rPr>
        <w:t>return on equity</w:t>
      </w:r>
      <w:r w:rsidR="001F425C">
        <w:rPr>
          <w:rFonts w:ascii="Times New Roman" w:hAnsi="Times New Roman" w:cs="Times New Roman"/>
          <w:i/>
          <w:iCs/>
          <w:sz w:val="24"/>
          <w:szCs w:val="24"/>
          <w:lang w:val="en-US"/>
        </w:rPr>
        <w:t xml:space="preserve"> (X</w:t>
      </w:r>
      <w:r w:rsidR="001F425C" w:rsidRPr="001F425C">
        <w:rPr>
          <w:rFonts w:ascii="Times New Roman" w:hAnsi="Times New Roman" w:cs="Times New Roman"/>
          <w:i/>
          <w:iCs/>
          <w:sz w:val="24"/>
          <w:szCs w:val="24"/>
          <w:vertAlign w:val="subscript"/>
          <w:lang w:val="en-US"/>
        </w:rPr>
        <w:t>1</w:t>
      </w:r>
      <w:r w:rsidR="001F425C">
        <w:rPr>
          <w:rFonts w:ascii="Times New Roman" w:hAnsi="Times New Roman" w:cs="Times New Roman"/>
          <w:i/>
          <w:iCs/>
          <w:sz w:val="24"/>
          <w:szCs w:val="24"/>
          <w:lang w:val="en-US"/>
        </w:rPr>
        <w:t>)</w:t>
      </w:r>
      <w:r w:rsidR="00F93DED">
        <w:rPr>
          <w:rFonts w:ascii="Times New Roman" w:hAnsi="Times New Roman" w:cs="Times New Roman"/>
          <w:sz w:val="24"/>
          <w:szCs w:val="24"/>
          <w:lang w:val="en-US"/>
        </w:rPr>
        <w:t xml:space="preserve">, </w:t>
      </w:r>
      <w:r w:rsidR="00F93DED" w:rsidRPr="00F93DED">
        <w:rPr>
          <w:rFonts w:ascii="Times New Roman" w:hAnsi="Times New Roman" w:cs="Times New Roman"/>
          <w:i/>
          <w:iCs/>
          <w:sz w:val="24"/>
          <w:szCs w:val="24"/>
          <w:lang w:val="en-US"/>
        </w:rPr>
        <w:t>quick ratio</w:t>
      </w:r>
      <w:r w:rsidR="001F425C">
        <w:rPr>
          <w:rFonts w:ascii="Times New Roman" w:hAnsi="Times New Roman" w:cs="Times New Roman"/>
          <w:i/>
          <w:iCs/>
          <w:sz w:val="24"/>
          <w:szCs w:val="24"/>
          <w:lang w:val="en-US"/>
        </w:rPr>
        <w:t xml:space="preserve"> (X</w:t>
      </w:r>
      <w:r w:rsidR="001F425C" w:rsidRPr="001F425C">
        <w:rPr>
          <w:rFonts w:ascii="Times New Roman" w:hAnsi="Times New Roman" w:cs="Times New Roman"/>
          <w:i/>
          <w:iCs/>
          <w:sz w:val="24"/>
          <w:szCs w:val="24"/>
          <w:vertAlign w:val="subscript"/>
          <w:lang w:val="en-US"/>
        </w:rPr>
        <w:t>2</w:t>
      </w:r>
      <w:r w:rsidR="001F425C">
        <w:rPr>
          <w:rFonts w:ascii="Times New Roman" w:hAnsi="Times New Roman" w:cs="Times New Roman"/>
          <w:i/>
          <w:iCs/>
          <w:sz w:val="24"/>
          <w:szCs w:val="24"/>
          <w:lang w:val="en-US"/>
        </w:rPr>
        <w:t>)</w:t>
      </w:r>
      <w:r w:rsidR="00F93DED">
        <w:rPr>
          <w:rFonts w:ascii="Times New Roman" w:hAnsi="Times New Roman" w:cs="Times New Roman"/>
          <w:sz w:val="24"/>
          <w:szCs w:val="24"/>
          <w:lang w:val="en-US"/>
        </w:rPr>
        <w:t xml:space="preserve">, dan </w:t>
      </w:r>
      <w:r w:rsidR="00F93DED" w:rsidRPr="00F93DED">
        <w:rPr>
          <w:rFonts w:ascii="Times New Roman" w:hAnsi="Times New Roman" w:cs="Times New Roman"/>
          <w:i/>
          <w:iCs/>
          <w:sz w:val="24"/>
          <w:szCs w:val="24"/>
          <w:lang w:val="en-US"/>
        </w:rPr>
        <w:t>debt to equity ratio</w:t>
      </w:r>
      <w:r w:rsidR="001F425C">
        <w:rPr>
          <w:rFonts w:ascii="Times New Roman" w:hAnsi="Times New Roman" w:cs="Times New Roman"/>
          <w:i/>
          <w:iCs/>
          <w:sz w:val="24"/>
          <w:szCs w:val="24"/>
          <w:lang w:val="en-US"/>
        </w:rPr>
        <w:t xml:space="preserve"> (X</w:t>
      </w:r>
      <w:r w:rsidR="001F425C" w:rsidRPr="001F425C">
        <w:rPr>
          <w:rFonts w:ascii="Times New Roman" w:hAnsi="Times New Roman" w:cs="Times New Roman"/>
          <w:i/>
          <w:iCs/>
          <w:sz w:val="24"/>
          <w:szCs w:val="24"/>
          <w:vertAlign w:val="subscript"/>
          <w:lang w:val="en-US"/>
        </w:rPr>
        <w:t>3</w:t>
      </w:r>
      <w:r w:rsidR="001F425C">
        <w:rPr>
          <w:rFonts w:ascii="Times New Roman" w:hAnsi="Times New Roman" w:cs="Times New Roman"/>
          <w:i/>
          <w:iCs/>
          <w:sz w:val="24"/>
          <w:szCs w:val="24"/>
          <w:lang w:val="en-US"/>
        </w:rPr>
        <w:t>)</w:t>
      </w:r>
      <w:r w:rsidR="00F93DED">
        <w:rPr>
          <w:rFonts w:ascii="Times New Roman" w:hAnsi="Times New Roman" w:cs="Times New Roman"/>
          <w:sz w:val="24"/>
          <w:szCs w:val="24"/>
          <w:lang w:val="en-US"/>
        </w:rPr>
        <w:t>.</w:t>
      </w:r>
    </w:p>
    <w:p w14:paraId="24F51AF5" w14:textId="4B7716A0" w:rsidR="00F93DED" w:rsidRDefault="0012379F" w:rsidP="009B7CA0">
      <w:pPr>
        <w:pStyle w:val="NoSpacing"/>
        <w:ind w:firstLine="709"/>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w:t>
      </w:r>
      <w:r w:rsidR="009B7CA0">
        <w:rPr>
          <w:rFonts w:ascii="Times New Roman" w:hAnsi="Times New Roman" w:cs="Times New Roman"/>
          <w:sz w:val="24"/>
          <w:szCs w:val="24"/>
          <w:lang w:val="en-US"/>
        </w:rPr>
        <w:t>u</w:t>
      </w:r>
      <w:r>
        <w:rPr>
          <w:rFonts w:ascii="Times New Roman" w:hAnsi="Times New Roman" w:cs="Times New Roman"/>
          <w:sz w:val="24"/>
          <w:szCs w:val="24"/>
          <w:lang w:val="en-US"/>
        </w:rPr>
        <w:t>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w:t>
      </w:r>
      <w:r w:rsidR="00E21640">
        <w:rPr>
          <w:rFonts w:ascii="Times New Roman" w:hAnsi="Times New Roman" w:cs="Times New Roman"/>
          <w:sz w:val="24"/>
          <w:szCs w:val="24"/>
          <w:lang w:val="en-US"/>
        </w:rPr>
        <w:t>ariabel</w:t>
      </w:r>
      <w:proofErr w:type="spellEnd"/>
      <w:r w:rsidR="00E21640">
        <w:rPr>
          <w:rFonts w:ascii="Times New Roman" w:hAnsi="Times New Roman" w:cs="Times New Roman"/>
          <w:sz w:val="24"/>
          <w:szCs w:val="24"/>
          <w:lang w:val="en-US"/>
        </w:rPr>
        <w:t xml:space="preserve"> </w:t>
      </w:r>
      <w:proofErr w:type="spellStart"/>
      <w:r w:rsidR="00E21640">
        <w:rPr>
          <w:rFonts w:ascii="Times New Roman" w:hAnsi="Times New Roman" w:cs="Times New Roman"/>
          <w:sz w:val="24"/>
          <w:szCs w:val="24"/>
          <w:lang w:val="en-US"/>
        </w:rPr>
        <w:t>terikat</w:t>
      </w:r>
      <w:proofErr w:type="spellEnd"/>
      <w:r w:rsidR="00306B24">
        <w:rPr>
          <w:rFonts w:ascii="Times New Roman" w:hAnsi="Times New Roman" w:cs="Times New Roman"/>
          <w:sz w:val="24"/>
          <w:szCs w:val="24"/>
          <w:lang w:val="en-US"/>
        </w:rPr>
        <w:t xml:space="preserve"> (Y)</w:t>
      </w:r>
      <w:r w:rsidR="00E21640">
        <w:rPr>
          <w:rFonts w:ascii="Times New Roman" w:hAnsi="Times New Roman" w:cs="Times New Roman"/>
          <w:sz w:val="24"/>
          <w:szCs w:val="24"/>
          <w:lang w:val="en-US"/>
        </w:rPr>
        <w:t xml:space="preserve"> </w:t>
      </w:r>
      <w:proofErr w:type="spellStart"/>
      <w:r w:rsidR="00E21640">
        <w:rPr>
          <w:rFonts w:ascii="Times New Roman" w:hAnsi="Times New Roman" w:cs="Times New Roman"/>
          <w:sz w:val="24"/>
          <w:szCs w:val="24"/>
          <w:lang w:val="en-US"/>
        </w:rPr>
        <w:t>dalam</w:t>
      </w:r>
      <w:proofErr w:type="spellEnd"/>
      <w:r w:rsidR="00E21640">
        <w:rPr>
          <w:rFonts w:ascii="Times New Roman" w:hAnsi="Times New Roman" w:cs="Times New Roman"/>
          <w:sz w:val="24"/>
          <w:szCs w:val="24"/>
          <w:lang w:val="en-US"/>
        </w:rPr>
        <w:t xml:space="preserve"> </w:t>
      </w:r>
      <w:proofErr w:type="spellStart"/>
      <w:r w:rsidR="00E21640">
        <w:rPr>
          <w:rFonts w:ascii="Times New Roman" w:hAnsi="Times New Roman" w:cs="Times New Roman"/>
          <w:sz w:val="24"/>
          <w:szCs w:val="24"/>
          <w:lang w:val="en-US"/>
        </w:rPr>
        <w:t>penelitian</w:t>
      </w:r>
      <w:proofErr w:type="spellEnd"/>
      <w:r w:rsidR="00E21640">
        <w:rPr>
          <w:rFonts w:ascii="Times New Roman" w:hAnsi="Times New Roman" w:cs="Times New Roman"/>
          <w:sz w:val="24"/>
          <w:szCs w:val="24"/>
          <w:lang w:val="en-US"/>
        </w:rPr>
        <w:t xml:space="preserve"> </w:t>
      </w:r>
      <w:proofErr w:type="spellStart"/>
      <w:r w:rsidR="00E21640">
        <w:rPr>
          <w:rFonts w:ascii="Times New Roman" w:hAnsi="Times New Roman" w:cs="Times New Roman"/>
          <w:sz w:val="24"/>
          <w:szCs w:val="24"/>
          <w:lang w:val="en-US"/>
        </w:rPr>
        <w:t>ini</w:t>
      </w:r>
      <w:proofErr w:type="spellEnd"/>
      <w:r w:rsidR="00E21640">
        <w:rPr>
          <w:rFonts w:ascii="Times New Roman" w:hAnsi="Times New Roman" w:cs="Times New Roman"/>
          <w:sz w:val="24"/>
          <w:szCs w:val="24"/>
          <w:lang w:val="en-US"/>
        </w:rPr>
        <w:t xml:space="preserve"> </w:t>
      </w:r>
      <w:proofErr w:type="spellStart"/>
      <w:r w:rsidR="007C3D76">
        <w:rPr>
          <w:rFonts w:ascii="Times New Roman" w:hAnsi="Times New Roman" w:cs="Times New Roman"/>
          <w:sz w:val="24"/>
          <w:szCs w:val="24"/>
          <w:lang w:val="en-US"/>
        </w:rPr>
        <w:t>menggunakan</w:t>
      </w:r>
      <w:proofErr w:type="spellEnd"/>
      <w:r w:rsidR="00E21640">
        <w:rPr>
          <w:rFonts w:ascii="Times New Roman" w:hAnsi="Times New Roman" w:cs="Times New Roman"/>
          <w:sz w:val="24"/>
          <w:szCs w:val="24"/>
          <w:lang w:val="en-US"/>
        </w:rPr>
        <w:t xml:space="preserve"> i</w:t>
      </w:r>
      <w:proofErr w:type="spellStart"/>
      <w:r w:rsidR="00844E34">
        <w:rPr>
          <w:rFonts w:ascii="Times New Roman" w:hAnsi="Times New Roman" w:cs="Times New Roman"/>
          <w:sz w:val="24"/>
          <w:szCs w:val="24"/>
          <w:lang w:val="en-US"/>
        </w:rPr>
        <w:t>ndeks</w:t>
      </w:r>
      <w:proofErr w:type="spellEnd"/>
      <w:r w:rsidR="00844E34">
        <w:rPr>
          <w:rFonts w:ascii="Times New Roman" w:hAnsi="Times New Roman" w:cs="Times New Roman"/>
          <w:sz w:val="24"/>
          <w:szCs w:val="24"/>
          <w:lang w:val="en-US"/>
        </w:rPr>
        <w:t xml:space="preserve"> </w:t>
      </w:r>
      <w:r w:rsidR="00844E34" w:rsidRPr="00844E34">
        <w:rPr>
          <w:rFonts w:ascii="Times New Roman" w:hAnsi="Times New Roman" w:cs="Times New Roman"/>
          <w:i/>
          <w:iCs/>
          <w:sz w:val="24"/>
          <w:szCs w:val="24"/>
          <w:lang w:val="en-US"/>
        </w:rPr>
        <w:t>financial distress</w:t>
      </w:r>
      <w:r w:rsidR="00844E34">
        <w:rPr>
          <w:rFonts w:ascii="Times New Roman" w:hAnsi="Times New Roman" w:cs="Times New Roman"/>
          <w:sz w:val="24"/>
          <w:szCs w:val="24"/>
          <w:lang w:val="en-US"/>
        </w:rPr>
        <w:t xml:space="preserve"> </w:t>
      </w:r>
      <w:r w:rsidR="00222353">
        <w:rPr>
          <w:rFonts w:ascii="Times New Roman" w:hAnsi="Times New Roman" w:cs="Times New Roman"/>
          <w:sz w:val="24"/>
          <w:szCs w:val="24"/>
          <w:lang w:val="en-US"/>
        </w:rPr>
        <w:t xml:space="preserve">yang </w:t>
      </w:r>
      <w:proofErr w:type="spellStart"/>
      <w:r w:rsidR="00222353">
        <w:rPr>
          <w:rFonts w:ascii="Times New Roman" w:hAnsi="Times New Roman" w:cs="Times New Roman"/>
          <w:sz w:val="24"/>
          <w:szCs w:val="24"/>
          <w:lang w:val="en-US"/>
        </w:rPr>
        <w:t>diukur</w:t>
      </w:r>
      <w:proofErr w:type="spellEnd"/>
      <w:r w:rsidR="00222353">
        <w:rPr>
          <w:rFonts w:ascii="Times New Roman" w:hAnsi="Times New Roman" w:cs="Times New Roman"/>
          <w:sz w:val="24"/>
          <w:szCs w:val="24"/>
          <w:lang w:val="en-US"/>
        </w:rPr>
        <w:t xml:space="preserve"> </w:t>
      </w:r>
      <w:proofErr w:type="spellStart"/>
      <w:r w:rsidR="007C3D76">
        <w:rPr>
          <w:rFonts w:ascii="Times New Roman" w:hAnsi="Times New Roman" w:cs="Times New Roman"/>
          <w:sz w:val="24"/>
          <w:szCs w:val="24"/>
          <w:lang w:val="en-US"/>
        </w:rPr>
        <w:t>dengan</w:t>
      </w:r>
      <w:proofErr w:type="spellEnd"/>
      <w:r w:rsidR="00831D89">
        <w:rPr>
          <w:rFonts w:ascii="Times New Roman" w:hAnsi="Times New Roman" w:cs="Times New Roman"/>
          <w:sz w:val="24"/>
          <w:szCs w:val="24"/>
          <w:lang w:val="en-US"/>
        </w:rPr>
        <w:t xml:space="preserve"> </w:t>
      </w:r>
      <w:proofErr w:type="spellStart"/>
      <w:r w:rsidR="00831D89">
        <w:rPr>
          <w:rFonts w:ascii="Times New Roman" w:hAnsi="Times New Roman" w:cs="Times New Roman"/>
          <w:sz w:val="24"/>
          <w:szCs w:val="24"/>
          <w:lang w:val="en-US"/>
        </w:rPr>
        <w:t>metode</w:t>
      </w:r>
      <w:proofErr w:type="spellEnd"/>
      <w:r w:rsidR="00844E34">
        <w:rPr>
          <w:rFonts w:ascii="Times New Roman" w:hAnsi="Times New Roman" w:cs="Times New Roman"/>
          <w:sz w:val="24"/>
          <w:szCs w:val="24"/>
          <w:lang w:val="en-US"/>
        </w:rPr>
        <w:t xml:space="preserve"> Altman Z-</w:t>
      </w:r>
      <w:r w:rsidR="00844E34" w:rsidRPr="00E21640">
        <w:rPr>
          <w:rFonts w:ascii="Times New Roman" w:hAnsi="Times New Roman" w:cs="Times New Roman"/>
          <w:i/>
          <w:iCs/>
          <w:sz w:val="24"/>
          <w:szCs w:val="24"/>
          <w:lang w:val="en-US"/>
        </w:rPr>
        <w:t>Score</w:t>
      </w:r>
      <w:r w:rsidR="00F93DED">
        <w:rPr>
          <w:rFonts w:ascii="Times New Roman" w:hAnsi="Times New Roman" w:cs="Times New Roman"/>
          <w:sz w:val="24"/>
          <w:szCs w:val="24"/>
          <w:lang w:val="en-US"/>
        </w:rPr>
        <w:t xml:space="preserve"> </w:t>
      </w:r>
      <w:r w:rsidR="00222353">
        <w:rPr>
          <w:rFonts w:ascii="Times New Roman" w:hAnsi="Times New Roman" w:cs="Times New Roman"/>
          <w:sz w:val="24"/>
          <w:szCs w:val="24"/>
          <w:lang w:val="en-US"/>
        </w:rPr>
        <w:t>dan</w:t>
      </w:r>
      <w:r w:rsidR="00761EAB">
        <w:rPr>
          <w:rFonts w:ascii="Times New Roman" w:hAnsi="Times New Roman" w:cs="Times New Roman"/>
          <w:sz w:val="24"/>
          <w:szCs w:val="24"/>
          <w:lang w:val="en-US"/>
        </w:rPr>
        <w:t xml:space="preserve"> </w:t>
      </w:r>
      <w:proofErr w:type="spellStart"/>
      <w:r w:rsidR="00761EAB">
        <w:rPr>
          <w:rFonts w:ascii="Times New Roman" w:hAnsi="Times New Roman" w:cs="Times New Roman"/>
          <w:sz w:val="24"/>
          <w:szCs w:val="24"/>
          <w:lang w:val="en-US"/>
        </w:rPr>
        <w:t>memiliki</w:t>
      </w:r>
      <w:proofErr w:type="spellEnd"/>
      <w:r w:rsidR="00761EAB">
        <w:rPr>
          <w:rFonts w:ascii="Times New Roman" w:hAnsi="Times New Roman" w:cs="Times New Roman"/>
          <w:sz w:val="24"/>
          <w:szCs w:val="24"/>
          <w:lang w:val="en-US"/>
        </w:rPr>
        <w:t xml:space="preserve"> </w:t>
      </w:r>
      <w:r w:rsidR="00844E34">
        <w:rPr>
          <w:rFonts w:ascii="Times New Roman" w:hAnsi="Times New Roman" w:cs="Times New Roman"/>
          <w:sz w:val="24"/>
          <w:szCs w:val="24"/>
          <w:lang w:val="en-US"/>
        </w:rPr>
        <w:t>formula</w:t>
      </w:r>
      <w:r w:rsidR="00761EAB">
        <w:rPr>
          <w:rFonts w:ascii="Times New Roman" w:hAnsi="Times New Roman" w:cs="Times New Roman"/>
          <w:sz w:val="24"/>
          <w:szCs w:val="24"/>
          <w:lang w:val="en-US"/>
        </w:rPr>
        <w:t xml:space="preserve"> </w:t>
      </w:r>
      <w:proofErr w:type="spellStart"/>
      <w:r w:rsidR="00844E34">
        <w:rPr>
          <w:rFonts w:ascii="Times New Roman" w:hAnsi="Times New Roman" w:cs="Times New Roman"/>
          <w:sz w:val="24"/>
          <w:szCs w:val="24"/>
          <w:lang w:val="en-US"/>
        </w:rPr>
        <w:t>sebagai</w:t>
      </w:r>
      <w:proofErr w:type="spellEnd"/>
      <w:r w:rsidR="00844E34">
        <w:rPr>
          <w:rFonts w:ascii="Times New Roman" w:hAnsi="Times New Roman" w:cs="Times New Roman"/>
          <w:sz w:val="24"/>
          <w:szCs w:val="24"/>
          <w:lang w:val="en-US"/>
        </w:rPr>
        <w:t xml:space="preserve"> </w:t>
      </w:r>
      <w:proofErr w:type="spellStart"/>
      <w:r w:rsidR="00844E34">
        <w:rPr>
          <w:rFonts w:ascii="Times New Roman" w:hAnsi="Times New Roman" w:cs="Times New Roman"/>
          <w:sz w:val="24"/>
          <w:szCs w:val="24"/>
          <w:lang w:val="en-US"/>
        </w:rPr>
        <w:t>berikut</w:t>
      </w:r>
      <w:proofErr w:type="spellEnd"/>
      <w:r w:rsidR="00844E34">
        <w:rPr>
          <w:rFonts w:ascii="Times New Roman" w:hAnsi="Times New Roman" w:cs="Times New Roman"/>
          <w:sz w:val="24"/>
          <w:szCs w:val="24"/>
          <w:lang w:val="en-US"/>
        </w:rPr>
        <w:t xml:space="preserve">: </w:t>
      </w:r>
    </w:p>
    <w:p w14:paraId="7CF326D7" w14:textId="0ABAB285" w:rsidR="00844E34" w:rsidRPr="00995169" w:rsidRDefault="00844E34" w:rsidP="00995169">
      <w:pPr>
        <w:pStyle w:val="NoSpacing"/>
        <w:jc w:val="both"/>
        <w:rPr>
          <w:rFonts w:ascii="Times New Roman" w:hAnsi="Times New Roman" w:cs="Times New Roman"/>
          <w:iCs/>
          <w:sz w:val="20"/>
          <w:szCs w:val="20"/>
          <w:lang w:val="en-US"/>
        </w:rPr>
      </w:pPr>
      <m:oMathPara>
        <m:oMath>
          <m:r>
            <m:rPr>
              <m:sty m:val="b"/>
            </m:rPr>
            <w:rPr>
              <w:rFonts w:ascii="Cambria Math" w:hAnsi="Cambria Math" w:cs="Times New Roman"/>
              <w:sz w:val="20"/>
              <w:szCs w:val="20"/>
            </w:rPr>
            <m:t>Z-Score = 0,12X1 + 0,14X2 + 0,33X3 + 0,06X4 + 0,99X5</m:t>
          </m:r>
        </m:oMath>
      </m:oMathPara>
    </w:p>
    <w:p w14:paraId="02037EFC" w14:textId="6BF428BF" w:rsidR="00844E34" w:rsidRPr="00E21640" w:rsidRDefault="00890C8E" w:rsidP="00E21640">
      <w:pPr>
        <w:pStyle w:val="NoSpacing"/>
        <w:rPr>
          <w:rFonts w:ascii="Times New Roman" w:hAnsi="Times New Roman" w:cs="Times New Roman"/>
          <w:sz w:val="24"/>
          <w:szCs w:val="24"/>
        </w:rPr>
      </w:pPr>
      <w:r>
        <w:rPr>
          <w:rFonts w:ascii="Times New Roman" w:hAnsi="Times New Roman" w:cs="Times New Roman"/>
          <w:sz w:val="24"/>
          <w:szCs w:val="24"/>
          <w:lang w:val="en-US"/>
        </w:rPr>
        <w:t>d</w:t>
      </w:r>
      <w:proofErr w:type="spellStart"/>
      <w:r w:rsidR="00844E34" w:rsidRPr="00E21640">
        <w:rPr>
          <w:rFonts w:ascii="Times New Roman" w:hAnsi="Times New Roman" w:cs="Times New Roman"/>
          <w:sz w:val="24"/>
          <w:szCs w:val="24"/>
        </w:rPr>
        <w:t>imana</w:t>
      </w:r>
      <w:proofErr w:type="spellEnd"/>
      <w:r w:rsidR="00844E34" w:rsidRPr="00E21640">
        <w:rPr>
          <w:rFonts w:ascii="Times New Roman" w:hAnsi="Times New Roman" w:cs="Times New Roman"/>
          <w:sz w:val="24"/>
          <w:szCs w:val="24"/>
        </w:rPr>
        <w:t>:</w:t>
      </w:r>
    </w:p>
    <w:p w14:paraId="5B2B30BC" w14:textId="77777777" w:rsidR="00844E34" w:rsidRPr="00E21640" w:rsidRDefault="00844E34" w:rsidP="00E21640">
      <w:pPr>
        <w:pStyle w:val="NoSpacing"/>
        <w:rPr>
          <w:rFonts w:ascii="Times New Roman" w:hAnsi="Times New Roman" w:cs="Times New Roman"/>
          <w:sz w:val="24"/>
          <w:szCs w:val="24"/>
        </w:rPr>
      </w:pPr>
      <w:r w:rsidRPr="00E21640">
        <w:rPr>
          <w:rFonts w:ascii="Times New Roman" w:hAnsi="Times New Roman" w:cs="Times New Roman"/>
          <w:sz w:val="24"/>
          <w:szCs w:val="24"/>
        </w:rPr>
        <w:t>X1: WCTA (</w:t>
      </w:r>
      <w:r w:rsidRPr="00E21640">
        <w:rPr>
          <w:rFonts w:ascii="Times New Roman" w:hAnsi="Times New Roman" w:cs="Times New Roman"/>
          <w:i/>
          <w:iCs/>
          <w:sz w:val="24"/>
          <w:szCs w:val="24"/>
        </w:rPr>
        <w:t>Working Capital to Total Asset</w:t>
      </w:r>
      <w:r w:rsidRPr="00E21640">
        <w:rPr>
          <w:rFonts w:ascii="Times New Roman" w:hAnsi="Times New Roman" w:cs="Times New Roman"/>
          <w:sz w:val="24"/>
          <w:szCs w:val="24"/>
        </w:rPr>
        <w:t>)</w:t>
      </w:r>
    </w:p>
    <w:p w14:paraId="22F97611" w14:textId="77777777" w:rsidR="00844E34" w:rsidRPr="00E21640" w:rsidRDefault="00844E34" w:rsidP="00E21640">
      <w:pPr>
        <w:pStyle w:val="NoSpacing"/>
        <w:rPr>
          <w:rFonts w:ascii="Times New Roman" w:hAnsi="Times New Roman" w:cs="Times New Roman"/>
          <w:sz w:val="24"/>
          <w:szCs w:val="24"/>
        </w:rPr>
      </w:pPr>
      <w:r w:rsidRPr="00E21640">
        <w:rPr>
          <w:rFonts w:ascii="Times New Roman" w:hAnsi="Times New Roman" w:cs="Times New Roman"/>
          <w:sz w:val="24"/>
          <w:szCs w:val="24"/>
        </w:rPr>
        <w:t>X2: RETA (</w:t>
      </w:r>
      <w:r w:rsidRPr="00E21640">
        <w:rPr>
          <w:rFonts w:ascii="Times New Roman" w:hAnsi="Times New Roman" w:cs="Times New Roman"/>
          <w:i/>
          <w:iCs/>
          <w:sz w:val="24"/>
          <w:szCs w:val="24"/>
        </w:rPr>
        <w:t>Retained Earning to Total Asset</w:t>
      </w:r>
      <w:r w:rsidRPr="00E21640">
        <w:rPr>
          <w:rFonts w:ascii="Times New Roman" w:hAnsi="Times New Roman" w:cs="Times New Roman"/>
          <w:sz w:val="24"/>
          <w:szCs w:val="24"/>
        </w:rPr>
        <w:t>)</w:t>
      </w:r>
    </w:p>
    <w:p w14:paraId="57332585" w14:textId="45FD05E1" w:rsidR="00844E34" w:rsidRPr="00E21640" w:rsidRDefault="00844E34" w:rsidP="00E21640">
      <w:pPr>
        <w:pStyle w:val="NoSpacing"/>
        <w:rPr>
          <w:rFonts w:ascii="Times New Roman" w:hAnsi="Times New Roman" w:cs="Times New Roman"/>
          <w:sz w:val="24"/>
          <w:szCs w:val="24"/>
        </w:rPr>
      </w:pPr>
      <w:r w:rsidRPr="00E21640">
        <w:rPr>
          <w:rFonts w:ascii="Times New Roman" w:hAnsi="Times New Roman" w:cs="Times New Roman"/>
          <w:sz w:val="24"/>
          <w:szCs w:val="24"/>
        </w:rPr>
        <w:t>X3: EBITTA (</w:t>
      </w:r>
      <w:r w:rsidRPr="00E21640">
        <w:rPr>
          <w:rFonts w:ascii="Times New Roman" w:hAnsi="Times New Roman" w:cs="Times New Roman"/>
          <w:i/>
          <w:iCs/>
          <w:sz w:val="24"/>
          <w:szCs w:val="24"/>
        </w:rPr>
        <w:t>Earnings Before Interest and Tax to Total Asset</w:t>
      </w:r>
      <w:r w:rsidRPr="00E21640">
        <w:rPr>
          <w:rFonts w:ascii="Times New Roman" w:hAnsi="Times New Roman" w:cs="Times New Roman"/>
          <w:sz w:val="24"/>
          <w:szCs w:val="24"/>
        </w:rPr>
        <w:t>)</w:t>
      </w:r>
    </w:p>
    <w:p w14:paraId="603333C2" w14:textId="77777777" w:rsidR="00844E34" w:rsidRPr="00E21640" w:rsidRDefault="00844E34" w:rsidP="00E21640">
      <w:pPr>
        <w:pStyle w:val="NoSpacing"/>
        <w:rPr>
          <w:rFonts w:ascii="Times New Roman" w:hAnsi="Times New Roman" w:cs="Times New Roman"/>
          <w:sz w:val="24"/>
          <w:szCs w:val="24"/>
        </w:rPr>
      </w:pPr>
      <w:r w:rsidRPr="00E21640">
        <w:rPr>
          <w:rFonts w:ascii="Times New Roman" w:hAnsi="Times New Roman" w:cs="Times New Roman"/>
          <w:sz w:val="24"/>
          <w:szCs w:val="24"/>
        </w:rPr>
        <w:t>X4: MVEBVL (</w:t>
      </w:r>
      <w:r w:rsidRPr="00E21640">
        <w:rPr>
          <w:rFonts w:ascii="Times New Roman" w:hAnsi="Times New Roman" w:cs="Times New Roman"/>
          <w:i/>
          <w:iCs/>
          <w:sz w:val="24"/>
          <w:szCs w:val="24"/>
        </w:rPr>
        <w:t>Market Value of Equity Book Value of Liabilities</w:t>
      </w:r>
      <w:r w:rsidRPr="00E21640">
        <w:rPr>
          <w:rFonts w:ascii="Times New Roman" w:hAnsi="Times New Roman" w:cs="Times New Roman"/>
          <w:sz w:val="24"/>
          <w:szCs w:val="24"/>
        </w:rPr>
        <w:t>)</w:t>
      </w:r>
    </w:p>
    <w:p w14:paraId="4D10B77A" w14:textId="002B712C" w:rsidR="00F93DED" w:rsidRDefault="00844E34" w:rsidP="00E21640">
      <w:pPr>
        <w:pStyle w:val="NoSpacing"/>
        <w:rPr>
          <w:rFonts w:ascii="Times New Roman" w:hAnsi="Times New Roman" w:cs="Times New Roman"/>
          <w:sz w:val="24"/>
          <w:szCs w:val="24"/>
        </w:rPr>
      </w:pPr>
      <w:r w:rsidRPr="00E21640">
        <w:rPr>
          <w:rFonts w:ascii="Times New Roman" w:hAnsi="Times New Roman" w:cs="Times New Roman"/>
          <w:sz w:val="24"/>
          <w:szCs w:val="24"/>
        </w:rPr>
        <w:t>X5: STA (</w:t>
      </w:r>
      <w:proofErr w:type="spellStart"/>
      <w:r w:rsidRPr="00E21640">
        <w:rPr>
          <w:rFonts w:ascii="Times New Roman" w:hAnsi="Times New Roman" w:cs="Times New Roman"/>
          <w:i/>
          <w:iCs/>
          <w:sz w:val="24"/>
          <w:szCs w:val="24"/>
        </w:rPr>
        <w:t>Sales</w:t>
      </w:r>
      <w:proofErr w:type="spellEnd"/>
      <w:r w:rsidRPr="00E21640">
        <w:rPr>
          <w:rFonts w:ascii="Times New Roman" w:hAnsi="Times New Roman" w:cs="Times New Roman"/>
          <w:i/>
          <w:iCs/>
          <w:sz w:val="24"/>
          <w:szCs w:val="24"/>
        </w:rPr>
        <w:t xml:space="preserve"> </w:t>
      </w:r>
      <w:proofErr w:type="spellStart"/>
      <w:r w:rsidRPr="00E21640">
        <w:rPr>
          <w:rFonts w:ascii="Times New Roman" w:hAnsi="Times New Roman" w:cs="Times New Roman"/>
          <w:i/>
          <w:iCs/>
          <w:sz w:val="24"/>
          <w:szCs w:val="24"/>
        </w:rPr>
        <w:t>to</w:t>
      </w:r>
      <w:proofErr w:type="spellEnd"/>
      <w:r w:rsidRPr="00E21640">
        <w:rPr>
          <w:rFonts w:ascii="Times New Roman" w:hAnsi="Times New Roman" w:cs="Times New Roman"/>
          <w:i/>
          <w:iCs/>
          <w:sz w:val="24"/>
          <w:szCs w:val="24"/>
        </w:rPr>
        <w:t xml:space="preserve"> Total </w:t>
      </w:r>
      <w:proofErr w:type="spellStart"/>
      <w:r w:rsidRPr="00E21640">
        <w:rPr>
          <w:rFonts w:ascii="Times New Roman" w:hAnsi="Times New Roman" w:cs="Times New Roman"/>
          <w:i/>
          <w:iCs/>
          <w:sz w:val="24"/>
          <w:szCs w:val="24"/>
        </w:rPr>
        <w:t>Asset</w:t>
      </w:r>
      <w:proofErr w:type="spellEnd"/>
      <w:r w:rsidRPr="00E21640">
        <w:rPr>
          <w:rFonts w:ascii="Times New Roman" w:hAnsi="Times New Roman" w:cs="Times New Roman"/>
          <w:sz w:val="24"/>
          <w:szCs w:val="24"/>
        </w:rPr>
        <w:t>)</w:t>
      </w:r>
    </w:p>
    <w:p w14:paraId="1DA16041" w14:textId="197FE9A2" w:rsidR="00DC2DA3" w:rsidRPr="00DC2DA3" w:rsidRDefault="00DC2DA3" w:rsidP="00E21640">
      <w:pPr>
        <w:pStyle w:val="NoSpacing"/>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klasifikasi</w:t>
      </w:r>
      <w:proofErr w:type="spellEnd"/>
      <w:r>
        <w:rPr>
          <w:rFonts w:ascii="Times New Roman" w:hAnsi="Times New Roman" w:cs="Times New Roman"/>
          <w:sz w:val="24"/>
          <w:szCs w:val="24"/>
          <w:lang w:val="en-US"/>
        </w:rPr>
        <w:t xml:space="preserve"> </w:t>
      </w:r>
      <w:r w:rsidRPr="00DC2DA3">
        <w:rPr>
          <w:rFonts w:ascii="Times New Roman" w:hAnsi="Times New Roman" w:cs="Times New Roman"/>
          <w:i/>
          <w:iCs/>
          <w:sz w:val="24"/>
          <w:szCs w:val="24"/>
          <w:lang w:val="en-US"/>
        </w:rPr>
        <w:t>cut-off</w:t>
      </w:r>
      <w:r>
        <w:rPr>
          <w:rFonts w:ascii="Times New Roman" w:hAnsi="Times New Roman" w:cs="Times New Roman"/>
          <w:sz w:val="24"/>
          <w:szCs w:val="24"/>
          <w:lang w:val="en-US"/>
        </w:rPr>
        <w:t xml:space="preserve"> Altman Z-</w:t>
      </w:r>
      <w:r w:rsidRPr="00DC2DA3">
        <w:rPr>
          <w:rFonts w:ascii="Times New Roman" w:hAnsi="Times New Roman" w:cs="Times New Roman"/>
          <w:i/>
          <w:iCs/>
          <w:sz w:val="24"/>
          <w:szCs w:val="24"/>
          <w:lang w:val="en-US"/>
        </w:rPr>
        <w:t>Score</w:t>
      </w:r>
      <w:r>
        <w:rPr>
          <w:rFonts w:ascii="Times New Roman" w:hAnsi="Times New Roman" w:cs="Times New Roman"/>
          <w:sz w:val="24"/>
          <w:szCs w:val="24"/>
          <w:lang w:val="en-US"/>
        </w:rPr>
        <w:t xml:space="preserve"> </w:t>
      </w:r>
    </w:p>
    <w:tbl>
      <w:tblPr>
        <w:tblStyle w:val="TableGrid"/>
        <w:tblW w:w="0" w:type="auto"/>
        <w:tblLook w:val="04A0" w:firstRow="1" w:lastRow="0" w:firstColumn="1" w:lastColumn="0" w:noHBand="0" w:noVBand="1"/>
      </w:tblPr>
      <w:tblGrid>
        <w:gridCol w:w="1838"/>
        <w:gridCol w:w="2611"/>
      </w:tblGrid>
      <w:tr w:rsidR="008350E6" w:rsidRPr="00524C82" w14:paraId="7D640AA1" w14:textId="77777777" w:rsidTr="00524C82">
        <w:tc>
          <w:tcPr>
            <w:tcW w:w="1838" w:type="dxa"/>
            <w:tcBorders>
              <w:bottom w:val="single" w:sz="4" w:space="0" w:color="auto"/>
            </w:tcBorders>
          </w:tcPr>
          <w:p w14:paraId="747733F5" w14:textId="58AA4614" w:rsidR="008350E6" w:rsidRPr="00524C82" w:rsidRDefault="006B5C16" w:rsidP="00524C82">
            <w:pPr>
              <w:pStyle w:val="NoSpacing"/>
              <w:jc w:val="center"/>
              <w:rPr>
                <w:rFonts w:ascii="Times New Roman" w:hAnsi="Times New Roman" w:cs="Times New Roman"/>
                <w:b/>
                <w:bCs/>
                <w:sz w:val="18"/>
                <w:szCs w:val="18"/>
              </w:rPr>
            </w:pPr>
            <w:r>
              <w:rPr>
                <w:rFonts w:ascii="Times New Roman" w:hAnsi="Times New Roman" w:cs="Times New Roman"/>
                <w:b/>
                <w:bCs/>
                <w:sz w:val="18"/>
                <w:szCs w:val="18"/>
              </w:rPr>
              <w:t xml:space="preserve">Nilai </w:t>
            </w:r>
            <w:r w:rsidR="008350E6" w:rsidRPr="00524C82">
              <w:rPr>
                <w:rFonts w:ascii="Times New Roman" w:hAnsi="Times New Roman" w:cs="Times New Roman"/>
                <w:b/>
                <w:bCs/>
                <w:sz w:val="18"/>
                <w:szCs w:val="18"/>
              </w:rPr>
              <w:t>Z-</w:t>
            </w:r>
            <w:r w:rsidR="008350E6" w:rsidRPr="00524C82">
              <w:rPr>
                <w:rFonts w:ascii="Times New Roman" w:hAnsi="Times New Roman" w:cs="Times New Roman"/>
                <w:b/>
                <w:bCs/>
                <w:i/>
                <w:iCs/>
                <w:sz w:val="18"/>
                <w:szCs w:val="18"/>
              </w:rPr>
              <w:t>Score</w:t>
            </w:r>
          </w:p>
        </w:tc>
        <w:tc>
          <w:tcPr>
            <w:tcW w:w="2611" w:type="dxa"/>
            <w:tcBorders>
              <w:bottom w:val="single" w:sz="4" w:space="0" w:color="auto"/>
            </w:tcBorders>
          </w:tcPr>
          <w:p w14:paraId="5AC61D6F" w14:textId="4CE21DDB" w:rsidR="008350E6" w:rsidRPr="00524C82" w:rsidRDefault="008350E6" w:rsidP="00524C82">
            <w:pPr>
              <w:pStyle w:val="NoSpacing"/>
              <w:jc w:val="center"/>
              <w:rPr>
                <w:rFonts w:ascii="Times New Roman" w:hAnsi="Times New Roman" w:cs="Times New Roman"/>
                <w:b/>
                <w:bCs/>
                <w:sz w:val="18"/>
                <w:szCs w:val="18"/>
              </w:rPr>
            </w:pPr>
            <w:proofErr w:type="spellStart"/>
            <w:r w:rsidRPr="00524C82">
              <w:rPr>
                <w:rFonts w:ascii="Times New Roman" w:hAnsi="Times New Roman" w:cs="Times New Roman"/>
                <w:b/>
                <w:bCs/>
                <w:sz w:val="18"/>
                <w:szCs w:val="18"/>
              </w:rPr>
              <w:t>Klasifikasi</w:t>
            </w:r>
            <w:proofErr w:type="spellEnd"/>
          </w:p>
        </w:tc>
      </w:tr>
      <w:tr w:rsidR="008350E6" w:rsidRPr="00524C82" w14:paraId="4D44E365" w14:textId="77777777" w:rsidTr="00524C82">
        <w:tc>
          <w:tcPr>
            <w:tcW w:w="1838" w:type="dxa"/>
            <w:tcBorders>
              <w:bottom w:val="single" w:sz="4" w:space="0" w:color="auto"/>
            </w:tcBorders>
            <w:vAlign w:val="center"/>
          </w:tcPr>
          <w:p w14:paraId="2BCEB477" w14:textId="37B1CAB7" w:rsidR="008350E6" w:rsidRPr="00524C82" w:rsidRDefault="008350E6" w:rsidP="00524C82">
            <w:pPr>
              <w:pStyle w:val="NoSpacing"/>
              <w:ind w:left="-46"/>
              <w:jc w:val="center"/>
              <w:rPr>
                <w:rFonts w:ascii="Times New Roman" w:hAnsi="Times New Roman" w:cs="Times New Roman"/>
                <w:sz w:val="18"/>
                <w:szCs w:val="18"/>
              </w:rPr>
            </w:pPr>
            <w:r w:rsidRPr="00524C82">
              <w:rPr>
                <w:rFonts w:ascii="Times New Roman" w:hAnsi="Times New Roman" w:cs="Times New Roman"/>
                <w:sz w:val="18"/>
                <w:szCs w:val="18"/>
              </w:rPr>
              <w:t>≥ 2,99</w:t>
            </w:r>
          </w:p>
        </w:tc>
        <w:tc>
          <w:tcPr>
            <w:tcW w:w="2611" w:type="dxa"/>
            <w:tcBorders>
              <w:bottom w:val="single" w:sz="4" w:space="0" w:color="auto"/>
            </w:tcBorders>
          </w:tcPr>
          <w:p w14:paraId="33EE050F" w14:textId="3E8DD35F" w:rsidR="008350E6" w:rsidRPr="00524C82" w:rsidRDefault="00EA6570" w:rsidP="00E21640">
            <w:pPr>
              <w:pStyle w:val="NoSpacing"/>
              <w:rPr>
                <w:rFonts w:ascii="Times New Roman" w:hAnsi="Times New Roman" w:cs="Times New Roman"/>
                <w:sz w:val="18"/>
                <w:szCs w:val="18"/>
              </w:rPr>
            </w:pPr>
            <w:proofErr w:type="spellStart"/>
            <w:r>
              <w:rPr>
                <w:rFonts w:ascii="Times New Roman" w:hAnsi="Times New Roman" w:cs="Times New Roman"/>
                <w:sz w:val="18"/>
                <w:szCs w:val="18"/>
              </w:rPr>
              <w:t>kondisi</w:t>
            </w:r>
            <w:proofErr w:type="spellEnd"/>
            <w:r>
              <w:rPr>
                <w:rFonts w:ascii="Times New Roman" w:hAnsi="Times New Roman" w:cs="Times New Roman"/>
                <w:sz w:val="18"/>
                <w:szCs w:val="18"/>
              </w:rPr>
              <w:t xml:space="preserve"> </w:t>
            </w:r>
            <w:proofErr w:type="spellStart"/>
            <w:r w:rsidR="008350E6" w:rsidRPr="00524C82">
              <w:rPr>
                <w:rFonts w:ascii="Times New Roman" w:hAnsi="Times New Roman" w:cs="Times New Roman"/>
                <w:sz w:val="18"/>
                <w:szCs w:val="18"/>
              </w:rPr>
              <w:t>keuangan</w:t>
            </w:r>
            <w:proofErr w:type="spellEnd"/>
            <w:r w:rsidR="008350E6" w:rsidRPr="00524C82">
              <w:rPr>
                <w:rFonts w:ascii="Times New Roman" w:hAnsi="Times New Roman" w:cs="Times New Roman"/>
                <w:sz w:val="18"/>
                <w:szCs w:val="18"/>
              </w:rPr>
              <w:t xml:space="preserve"> </w:t>
            </w:r>
            <w:proofErr w:type="spellStart"/>
            <w:r w:rsidR="008350E6" w:rsidRPr="00524C82">
              <w:rPr>
                <w:rFonts w:ascii="Times New Roman" w:hAnsi="Times New Roman" w:cs="Times New Roman"/>
                <w:sz w:val="18"/>
                <w:szCs w:val="18"/>
              </w:rPr>
              <w:t>perusahaan</w:t>
            </w:r>
            <w:proofErr w:type="spellEnd"/>
            <w:r w:rsidR="008350E6" w:rsidRPr="00524C82">
              <w:rPr>
                <w:rFonts w:ascii="Times New Roman" w:hAnsi="Times New Roman" w:cs="Times New Roman"/>
                <w:sz w:val="18"/>
                <w:szCs w:val="18"/>
              </w:rPr>
              <w:t xml:space="preserve"> </w:t>
            </w:r>
            <w:proofErr w:type="spellStart"/>
            <w:r w:rsidR="008350E6" w:rsidRPr="00524C82">
              <w:rPr>
                <w:rFonts w:ascii="Times New Roman" w:hAnsi="Times New Roman" w:cs="Times New Roman"/>
                <w:sz w:val="18"/>
                <w:szCs w:val="18"/>
              </w:rPr>
              <w:t>dikategorikan</w:t>
            </w:r>
            <w:proofErr w:type="spellEnd"/>
            <w:r w:rsidR="008350E6" w:rsidRPr="00524C82">
              <w:rPr>
                <w:rFonts w:ascii="Times New Roman" w:hAnsi="Times New Roman" w:cs="Times New Roman"/>
                <w:sz w:val="18"/>
                <w:szCs w:val="18"/>
              </w:rPr>
              <w:t xml:space="preserve"> </w:t>
            </w:r>
            <w:proofErr w:type="spellStart"/>
            <w:r w:rsidR="008350E6" w:rsidRPr="00524C82">
              <w:rPr>
                <w:rFonts w:ascii="Times New Roman" w:hAnsi="Times New Roman" w:cs="Times New Roman"/>
                <w:sz w:val="18"/>
                <w:szCs w:val="18"/>
              </w:rPr>
              <w:t>sehat</w:t>
            </w:r>
            <w:proofErr w:type="spellEnd"/>
            <w:r w:rsidR="008350E6" w:rsidRPr="00524C82">
              <w:rPr>
                <w:rFonts w:ascii="Times New Roman" w:hAnsi="Times New Roman" w:cs="Times New Roman"/>
                <w:sz w:val="18"/>
                <w:szCs w:val="18"/>
              </w:rPr>
              <w:t xml:space="preserve">, yang </w:t>
            </w:r>
            <w:proofErr w:type="spellStart"/>
            <w:r w:rsidR="008350E6" w:rsidRPr="00524C82">
              <w:rPr>
                <w:rFonts w:ascii="Times New Roman" w:hAnsi="Times New Roman" w:cs="Times New Roman"/>
                <w:sz w:val="18"/>
                <w:szCs w:val="18"/>
              </w:rPr>
              <w:t>berarti</w:t>
            </w:r>
            <w:proofErr w:type="spellEnd"/>
            <w:r w:rsidR="008350E6" w:rsidRPr="00524C82">
              <w:rPr>
                <w:rFonts w:ascii="Times New Roman" w:hAnsi="Times New Roman" w:cs="Times New Roman"/>
                <w:sz w:val="18"/>
                <w:szCs w:val="18"/>
              </w:rPr>
              <w:t xml:space="preserve"> </w:t>
            </w:r>
            <w:proofErr w:type="spellStart"/>
            <w:r w:rsidR="008350E6" w:rsidRPr="00524C82">
              <w:rPr>
                <w:rFonts w:ascii="Times New Roman" w:hAnsi="Times New Roman" w:cs="Times New Roman"/>
                <w:sz w:val="18"/>
                <w:szCs w:val="18"/>
              </w:rPr>
              <w:t>bahwa</w:t>
            </w:r>
            <w:proofErr w:type="spellEnd"/>
            <w:r w:rsidR="008350E6" w:rsidRPr="00524C82">
              <w:rPr>
                <w:rFonts w:ascii="Times New Roman" w:hAnsi="Times New Roman" w:cs="Times New Roman"/>
                <w:sz w:val="18"/>
                <w:szCs w:val="18"/>
              </w:rPr>
              <w:t xml:space="preserve"> </w:t>
            </w:r>
            <w:proofErr w:type="spellStart"/>
            <w:r w:rsidR="008350E6" w:rsidRPr="00524C82">
              <w:rPr>
                <w:rFonts w:ascii="Times New Roman" w:hAnsi="Times New Roman" w:cs="Times New Roman"/>
                <w:sz w:val="18"/>
                <w:szCs w:val="18"/>
              </w:rPr>
              <w:t>perusahaan</w:t>
            </w:r>
            <w:proofErr w:type="spellEnd"/>
            <w:r w:rsidR="008350E6" w:rsidRPr="00524C82">
              <w:rPr>
                <w:rFonts w:ascii="Times New Roman" w:hAnsi="Times New Roman" w:cs="Times New Roman"/>
                <w:sz w:val="18"/>
                <w:szCs w:val="18"/>
              </w:rPr>
              <w:t xml:space="preserve"> </w:t>
            </w:r>
            <w:proofErr w:type="spellStart"/>
            <w:r w:rsidR="008350E6" w:rsidRPr="00524C82">
              <w:rPr>
                <w:rFonts w:ascii="Times New Roman" w:hAnsi="Times New Roman" w:cs="Times New Roman"/>
                <w:sz w:val="18"/>
                <w:szCs w:val="18"/>
              </w:rPr>
              <w:t>tidak</w:t>
            </w:r>
            <w:proofErr w:type="spellEnd"/>
            <w:r w:rsidR="008350E6" w:rsidRPr="00524C82">
              <w:rPr>
                <w:rFonts w:ascii="Times New Roman" w:hAnsi="Times New Roman" w:cs="Times New Roman"/>
                <w:sz w:val="18"/>
                <w:szCs w:val="18"/>
              </w:rPr>
              <w:t xml:space="preserve"> </w:t>
            </w:r>
            <w:proofErr w:type="spellStart"/>
            <w:r w:rsidR="008350E6" w:rsidRPr="00524C82">
              <w:rPr>
                <w:rFonts w:ascii="Times New Roman" w:hAnsi="Times New Roman" w:cs="Times New Roman"/>
                <w:sz w:val="18"/>
                <w:szCs w:val="18"/>
              </w:rPr>
              <w:t>mengalami</w:t>
            </w:r>
            <w:proofErr w:type="spellEnd"/>
            <w:r w:rsidR="008350E6" w:rsidRPr="00524C82">
              <w:rPr>
                <w:rFonts w:ascii="Times New Roman" w:hAnsi="Times New Roman" w:cs="Times New Roman"/>
                <w:sz w:val="18"/>
                <w:szCs w:val="18"/>
              </w:rPr>
              <w:t xml:space="preserve"> </w:t>
            </w:r>
            <w:r w:rsidR="008350E6" w:rsidRPr="00524C82">
              <w:rPr>
                <w:rFonts w:ascii="Times New Roman" w:hAnsi="Times New Roman" w:cs="Times New Roman"/>
                <w:i/>
                <w:iCs/>
                <w:sz w:val="18"/>
                <w:szCs w:val="18"/>
              </w:rPr>
              <w:t>financial distress</w:t>
            </w:r>
          </w:p>
        </w:tc>
      </w:tr>
      <w:tr w:rsidR="008350E6" w:rsidRPr="00524C82" w14:paraId="05C32820" w14:textId="77777777" w:rsidTr="00524C82">
        <w:tc>
          <w:tcPr>
            <w:tcW w:w="1838" w:type="dxa"/>
            <w:tcBorders>
              <w:top w:val="single" w:sz="4" w:space="0" w:color="auto"/>
              <w:bottom w:val="single" w:sz="4" w:space="0" w:color="auto"/>
            </w:tcBorders>
            <w:vAlign w:val="center"/>
          </w:tcPr>
          <w:p w14:paraId="1320CC65" w14:textId="33214311" w:rsidR="008350E6" w:rsidRPr="00524C82" w:rsidRDefault="00524C82" w:rsidP="00524C82">
            <w:pPr>
              <w:pStyle w:val="NoSpacing"/>
              <w:jc w:val="center"/>
              <w:rPr>
                <w:rFonts w:ascii="Times New Roman" w:hAnsi="Times New Roman" w:cs="Times New Roman"/>
                <w:sz w:val="18"/>
                <w:szCs w:val="18"/>
              </w:rPr>
            </w:pPr>
            <w:r>
              <w:rPr>
                <w:rFonts w:ascii="Times New Roman" w:hAnsi="Times New Roman" w:cs="Times New Roman"/>
                <w:sz w:val="18"/>
                <w:szCs w:val="18"/>
              </w:rPr>
              <w:t>1,8 &lt;</w:t>
            </w:r>
            <w:r w:rsidR="008350E6" w:rsidRPr="00524C82">
              <w:rPr>
                <w:rFonts w:ascii="Times New Roman" w:hAnsi="Times New Roman" w:cs="Times New Roman"/>
                <w:sz w:val="18"/>
                <w:szCs w:val="18"/>
              </w:rPr>
              <w:t xml:space="preserve"> Z-Score </w:t>
            </w:r>
            <w:r>
              <w:rPr>
                <w:rFonts w:ascii="Times New Roman" w:hAnsi="Times New Roman" w:cs="Times New Roman"/>
                <w:sz w:val="18"/>
                <w:szCs w:val="18"/>
              </w:rPr>
              <w:t>&lt; 2,99</w:t>
            </w:r>
          </w:p>
        </w:tc>
        <w:tc>
          <w:tcPr>
            <w:tcW w:w="2611" w:type="dxa"/>
            <w:tcBorders>
              <w:top w:val="single" w:sz="4" w:space="0" w:color="auto"/>
              <w:bottom w:val="single" w:sz="4" w:space="0" w:color="auto"/>
            </w:tcBorders>
          </w:tcPr>
          <w:p w14:paraId="6C4DF529" w14:textId="15929155" w:rsidR="008350E6" w:rsidRPr="00524C82" w:rsidRDefault="008350E6" w:rsidP="00E21640">
            <w:pPr>
              <w:pStyle w:val="NoSpacing"/>
              <w:rPr>
                <w:rFonts w:ascii="Times New Roman" w:hAnsi="Times New Roman" w:cs="Times New Roman"/>
                <w:sz w:val="18"/>
                <w:szCs w:val="18"/>
              </w:rPr>
            </w:pPr>
            <w:proofErr w:type="spellStart"/>
            <w:r w:rsidRPr="00524C82">
              <w:rPr>
                <w:rFonts w:ascii="Times New Roman" w:hAnsi="Times New Roman" w:cs="Times New Roman"/>
                <w:sz w:val="18"/>
                <w:szCs w:val="18"/>
              </w:rPr>
              <w:t>kondisi</w:t>
            </w:r>
            <w:proofErr w:type="spellEnd"/>
            <w:r w:rsidRPr="00524C82">
              <w:rPr>
                <w:rFonts w:ascii="Times New Roman" w:hAnsi="Times New Roman" w:cs="Times New Roman"/>
                <w:sz w:val="18"/>
                <w:szCs w:val="18"/>
              </w:rPr>
              <w:t xml:space="preserve"> </w:t>
            </w:r>
            <w:proofErr w:type="spellStart"/>
            <w:r w:rsidRPr="00524C82">
              <w:rPr>
                <w:rFonts w:ascii="Times New Roman" w:hAnsi="Times New Roman" w:cs="Times New Roman"/>
                <w:sz w:val="18"/>
                <w:szCs w:val="18"/>
              </w:rPr>
              <w:t>keuangan</w:t>
            </w:r>
            <w:proofErr w:type="spellEnd"/>
            <w:r w:rsidRPr="00524C82">
              <w:rPr>
                <w:rFonts w:ascii="Times New Roman" w:hAnsi="Times New Roman" w:cs="Times New Roman"/>
                <w:sz w:val="18"/>
                <w:szCs w:val="18"/>
              </w:rPr>
              <w:t xml:space="preserve"> </w:t>
            </w:r>
            <w:proofErr w:type="spellStart"/>
            <w:r w:rsidRPr="00524C82">
              <w:rPr>
                <w:rFonts w:ascii="Times New Roman" w:hAnsi="Times New Roman" w:cs="Times New Roman"/>
                <w:sz w:val="18"/>
                <w:szCs w:val="18"/>
              </w:rPr>
              <w:t>perusahaan</w:t>
            </w:r>
            <w:proofErr w:type="spellEnd"/>
            <w:r w:rsidRPr="00524C82">
              <w:rPr>
                <w:rFonts w:ascii="Times New Roman" w:hAnsi="Times New Roman" w:cs="Times New Roman"/>
                <w:sz w:val="18"/>
                <w:szCs w:val="18"/>
              </w:rPr>
              <w:t xml:space="preserve"> </w:t>
            </w:r>
            <w:proofErr w:type="spellStart"/>
            <w:r w:rsidRPr="00524C82">
              <w:rPr>
                <w:rFonts w:ascii="Times New Roman" w:hAnsi="Times New Roman" w:cs="Times New Roman"/>
                <w:sz w:val="18"/>
                <w:szCs w:val="18"/>
              </w:rPr>
              <w:t>dikategorikan</w:t>
            </w:r>
            <w:proofErr w:type="spellEnd"/>
            <w:r w:rsidR="00EA6570">
              <w:rPr>
                <w:rFonts w:ascii="Times New Roman" w:hAnsi="Times New Roman" w:cs="Times New Roman"/>
                <w:sz w:val="18"/>
                <w:szCs w:val="18"/>
              </w:rPr>
              <w:t xml:space="preserve"> pada</w:t>
            </w:r>
            <w:r w:rsidRPr="00524C82">
              <w:rPr>
                <w:rFonts w:ascii="Times New Roman" w:hAnsi="Times New Roman" w:cs="Times New Roman"/>
                <w:sz w:val="18"/>
                <w:szCs w:val="18"/>
              </w:rPr>
              <w:t xml:space="preserve"> </w:t>
            </w:r>
            <w:r w:rsidRPr="00524C82">
              <w:rPr>
                <w:rFonts w:ascii="Times New Roman" w:hAnsi="Times New Roman" w:cs="Times New Roman"/>
                <w:i/>
                <w:iCs/>
                <w:sz w:val="18"/>
                <w:szCs w:val="18"/>
              </w:rPr>
              <w:t>grey area</w:t>
            </w:r>
            <w:r w:rsidRPr="00524C82">
              <w:rPr>
                <w:rFonts w:ascii="Times New Roman" w:hAnsi="Times New Roman" w:cs="Times New Roman"/>
                <w:sz w:val="18"/>
                <w:szCs w:val="18"/>
              </w:rPr>
              <w:t xml:space="preserve"> </w:t>
            </w:r>
          </w:p>
        </w:tc>
      </w:tr>
      <w:tr w:rsidR="008350E6" w:rsidRPr="00524C82" w14:paraId="710C333B" w14:textId="77777777" w:rsidTr="00524C82">
        <w:tc>
          <w:tcPr>
            <w:tcW w:w="1838" w:type="dxa"/>
            <w:tcBorders>
              <w:top w:val="single" w:sz="4" w:space="0" w:color="auto"/>
            </w:tcBorders>
            <w:vAlign w:val="center"/>
          </w:tcPr>
          <w:p w14:paraId="30F4CB58" w14:textId="4F19C629" w:rsidR="008350E6" w:rsidRPr="00524C82" w:rsidRDefault="008350E6" w:rsidP="00524C82">
            <w:pPr>
              <w:pStyle w:val="NoSpacing"/>
              <w:jc w:val="center"/>
              <w:rPr>
                <w:rFonts w:ascii="Times New Roman" w:hAnsi="Times New Roman" w:cs="Times New Roman"/>
                <w:sz w:val="18"/>
                <w:szCs w:val="18"/>
              </w:rPr>
            </w:pPr>
            <w:r w:rsidRPr="00524C82">
              <w:rPr>
                <w:rFonts w:ascii="Times New Roman" w:hAnsi="Times New Roman" w:cs="Times New Roman"/>
                <w:sz w:val="18"/>
                <w:szCs w:val="18"/>
              </w:rPr>
              <w:t>&lt; 1,8</w:t>
            </w:r>
          </w:p>
        </w:tc>
        <w:tc>
          <w:tcPr>
            <w:tcW w:w="2611" w:type="dxa"/>
            <w:tcBorders>
              <w:top w:val="single" w:sz="4" w:space="0" w:color="auto"/>
            </w:tcBorders>
          </w:tcPr>
          <w:p w14:paraId="3A29CF8D" w14:textId="34958D77" w:rsidR="008350E6" w:rsidRPr="00524C82" w:rsidRDefault="008350E6" w:rsidP="00E21640">
            <w:pPr>
              <w:pStyle w:val="NoSpacing"/>
              <w:rPr>
                <w:rFonts w:ascii="Times New Roman" w:hAnsi="Times New Roman" w:cs="Times New Roman"/>
                <w:sz w:val="18"/>
                <w:szCs w:val="18"/>
              </w:rPr>
            </w:pPr>
            <w:proofErr w:type="spellStart"/>
            <w:r w:rsidRPr="00524C82">
              <w:rPr>
                <w:rFonts w:ascii="Times New Roman" w:hAnsi="Times New Roman" w:cs="Times New Roman"/>
                <w:sz w:val="18"/>
                <w:szCs w:val="18"/>
              </w:rPr>
              <w:t>kondisi</w:t>
            </w:r>
            <w:proofErr w:type="spellEnd"/>
            <w:r w:rsidRPr="00524C82">
              <w:rPr>
                <w:rFonts w:ascii="Times New Roman" w:hAnsi="Times New Roman" w:cs="Times New Roman"/>
                <w:sz w:val="18"/>
                <w:szCs w:val="18"/>
              </w:rPr>
              <w:t xml:space="preserve"> </w:t>
            </w:r>
            <w:proofErr w:type="spellStart"/>
            <w:r w:rsidRPr="00524C82">
              <w:rPr>
                <w:rFonts w:ascii="Times New Roman" w:hAnsi="Times New Roman" w:cs="Times New Roman"/>
                <w:sz w:val="18"/>
                <w:szCs w:val="18"/>
              </w:rPr>
              <w:t>keuangan</w:t>
            </w:r>
            <w:proofErr w:type="spellEnd"/>
            <w:r w:rsidRPr="00524C82">
              <w:rPr>
                <w:rFonts w:ascii="Times New Roman" w:hAnsi="Times New Roman" w:cs="Times New Roman"/>
                <w:sz w:val="18"/>
                <w:szCs w:val="18"/>
              </w:rPr>
              <w:t xml:space="preserve"> </w:t>
            </w:r>
            <w:proofErr w:type="spellStart"/>
            <w:r w:rsidRPr="00524C82">
              <w:rPr>
                <w:rFonts w:ascii="Times New Roman" w:hAnsi="Times New Roman" w:cs="Times New Roman"/>
                <w:sz w:val="18"/>
                <w:szCs w:val="18"/>
              </w:rPr>
              <w:t>perusahaan</w:t>
            </w:r>
            <w:proofErr w:type="spellEnd"/>
            <w:r w:rsidRPr="00524C82">
              <w:rPr>
                <w:rFonts w:ascii="Times New Roman" w:hAnsi="Times New Roman" w:cs="Times New Roman"/>
                <w:sz w:val="18"/>
                <w:szCs w:val="18"/>
              </w:rPr>
              <w:t xml:space="preserve"> </w:t>
            </w:r>
            <w:proofErr w:type="spellStart"/>
            <w:r w:rsidRPr="00524C82">
              <w:rPr>
                <w:rFonts w:ascii="Times New Roman" w:hAnsi="Times New Roman" w:cs="Times New Roman"/>
                <w:sz w:val="18"/>
                <w:szCs w:val="18"/>
              </w:rPr>
              <w:t>dikategorikan</w:t>
            </w:r>
            <w:proofErr w:type="spellEnd"/>
            <w:r w:rsidRPr="00524C82">
              <w:rPr>
                <w:rFonts w:ascii="Times New Roman" w:hAnsi="Times New Roman" w:cs="Times New Roman"/>
                <w:sz w:val="18"/>
                <w:szCs w:val="18"/>
              </w:rPr>
              <w:t xml:space="preserve"> </w:t>
            </w:r>
            <w:proofErr w:type="spellStart"/>
            <w:r w:rsidRPr="00524C82">
              <w:rPr>
                <w:rFonts w:ascii="Times New Roman" w:hAnsi="Times New Roman" w:cs="Times New Roman"/>
                <w:sz w:val="18"/>
                <w:szCs w:val="18"/>
              </w:rPr>
              <w:t>mengalami</w:t>
            </w:r>
            <w:proofErr w:type="spellEnd"/>
            <w:r w:rsidRPr="00524C82">
              <w:rPr>
                <w:rFonts w:ascii="Times New Roman" w:hAnsi="Times New Roman" w:cs="Times New Roman"/>
                <w:sz w:val="18"/>
                <w:szCs w:val="18"/>
              </w:rPr>
              <w:t xml:space="preserve"> </w:t>
            </w:r>
            <w:r w:rsidRPr="00524C82">
              <w:rPr>
                <w:rFonts w:ascii="Times New Roman" w:hAnsi="Times New Roman" w:cs="Times New Roman"/>
                <w:i/>
                <w:iCs/>
                <w:sz w:val="18"/>
                <w:szCs w:val="18"/>
              </w:rPr>
              <w:t>financial distress</w:t>
            </w:r>
          </w:p>
        </w:tc>
      </w:tr>
    </w:tbl>
    <w:p w14:paraId="7185CF9B" w14:textId="77777777" w:rsidR="00E21640" w:rsidRDefault="00E21640" w:rsidP="00E21640">
      <w:pPr>
        <w:pStyle w:val="NoSpacing"/>
        <w:rPr>
          <w:rFonts w:ascii="Times New Roman" w:hAnsi="Times New Roman" w:cs="Times New Roman"/>
          <w:sz w:val="24"/>
          <w:szCs w:val="24"/>
        </w:rPr>
      </w:pPr>
    </w:p>
    <w:p w14:paraId="4023B44B" w14:textId="477D87E5" w:rsidR="006C0379" w:rsidRDefault="00D92B11" w:rsidP="009B7CA0">
      <w:pPr>
        <w:pStyle w:val="NoSpacing"/>
        <w:ind w:firstLine="709"/>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Sedangkan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w:t>
      </w:r>
      <w:r w:rsidR="006C0379">
        <w:rPr>
          <w:rFonts w:ascii="Times New Roman" w:hAnsi="Times New Roman" w:cs="Times New Roman"/>
          <w:sz w:val="24"/>
          <w:szCs w:val="24"/>
          <w:lang w:val="en-US"/>
        </w:rPr>
        <w:t>ariabel</w:t>
      </w:r>
      <w:proofErr w:type="spellEnd"/>
      <w:r w:rsidR="006C0379">
        <w:rPr>
          <w:rFonts w:ascii="Times New Roman" w:hAnsi="Times New Roman" w:cs="Times New Roman"/>
          <w:sz w:val="24"/>
          <w:szCs w:val="24"/>
          <w:lang w:val="en-US"/>
        </w:rPr>
        <w:t xml:space="preserve"> </w:t>
      </w:r>
      <w:proofErr w:type="spellStart"/>
      <w:r w:rsidR="006C0379">
        <w:rPr>
          <w:rFonts w:ascii="Times New Roman" w:hAnsi="Times New Roman" w:cs="Times New Roman"/>
          <w:sz w:val="24"/>
          <w:szCs w:val="24"/>
          <w:lang w:val="en-US"/>
        </w:rPr>
        <w:t>bebas</w:t>
      </w:r>
      <w:proofErr w:type="spellEnd"/>
      <w:r w:rsidR="006C0379">
        <w:rPr>
          <w:rFonts w:ascii="Times New Roman" w:hAnsi="Times New Roman" w:cs="Times New Roman"/>
          <w:sz w:val="24"/>
          <w:szCs w:val="24"/>
          <w:lang w:val="en-US"/>
        </w:rPr>
        <w:t xml:space="preserve"> </w:t>
      </w:r>
      <w:r w:rsidR="0064628C">
        <w:rPr>
          <w:rFonts w:ascii="Times New Roman" w:hAnsi="Times New Roman" w:cs="Times New Roman"/>
          <w:sz w:val="24"/>
          <w:szCs w:val="24"/>
          <w:lang w:val="en-US"/>
        </w:rPr>
        <w:t xml:space="preserve">(X) yang </w:t>
      </w:r>
      <w:proofErr w:type="spellStart"/>
      <w:r w:rsidR="0064628C">
        <w:rPr>
          <w:rFonts w:ascii="Times New Roman" w:hAnsi="Times New Roman" w:cs="Times New Roman"/>
          <w:sz w:val="24"/>
          <w:szCs w:val="24"/>
          <w:lang w:val="en-US"/>
        </w:rPr>
        <w:t>digunakan</w:t>
      </w:r>
      <w:proofErr w:type="spellEnd"/>
      <w:r w:rsidR="0064628C">
        <w:rPr>
          <w:rFonts w:ascii="Times New Roman" w:hAnsi="Times New Roman" w:cs="Times New Roman"/>
          <w:sz w:val="24"/>
          <w:szCs w:val="24"/>
          <w:lang w:val="en-US"/>
        </w:rPr>
        <w:t xml:space="preserve"> </w:t>
      </w:r>
      <w:proofErr w:type="spellStart"/>
      <w:r w:rsidR="006C0379">
        <w:rPr>
          <w:rFonts w:ascii="Times New Roman" w:hAnsi="Times New Roman" w:cs="Times New Roman"/>
          <w:sz w:val="24"/>
          <w:szCs w:val="24"/>
          <w:lang w:val="en-US"/>
        </w:rPr>
        <w:t>dalam</w:t>
      </w:r>
      <w:proofErr w:type="spellEnd"/>
      <w:r w:rsidR="006C0379">
        <w:rPr>
          <w:rFonts w:ascii="Times New Roman" w:hAnsi="Times New Roman" w:cs="Times New Roman"/>
          <w:sz w:val="24"/>
          <w:szCs w:val="24"/>
          <w:lang w:val="en-US"/>
        </w:rPr>
        <w:t xml:space="preserve"> </w:t>
      </w:r>
      <w:proofErr w:type="spellStart"/>
      <w:r w:rsidR="006C0379">
        <w:rPr>
          <w:rFonts w:ascii="Times New Roman" w:hAnsi="Times New Roman" w:cs="Times New Roman"/>
          <w:sz w:val="24"/>
          <w:szCs w:val="24"/>
          <w:lang w:val="en-US"/>
        </w:rPr>
        <w:t>penelitian</w:t>
      </w:r>
      <w:proofErr w:type="spellEnd"/>
      <w:r w:rsidR="006C0379">
        <w:rPr>
          <w:rFonts w:ascii="Times New Roman" w:hAnsi="Times New Roman" w:cs="Times New Roman"/>
          <w:sz w:val="24"/>
          <w:szCs w:val="24"/>
          <w:lang w:val="en-US"/>
        </w:rPr>
        <w:t xml:space="preserve"> </w:t>
      </w:r>
      <w:proofErr w:type="spellStart"/>
      <w:r w:rsidR="0064628C">
        <w:rPr>
          <w:rFonts w:ascii="Times New Roman" w:hAnsi="Times New Roman" w:cs="Times New Roman"/>
          <w:sz w:val="24"/>
          <w:szCs w:val="24"/>
          <w:lang w:val="en-US"/>
        </w:rPr>
        <w:t>adalah</w:t>
      </w:r>
      <w:proofErr w:type="spellEnd"/>
      <w:r w:rsidR="00E84568">
        <w:rPr>
          <w:rFonts w:ascii="Times New Roman" w:hAnsi="Times New Roman" w:cs="Times New Roman"/>
          <w:sz w:val="24"/>
          <w:szCs w:val="24"/>
          <w:lang w:val="en-US"/>
        </w:rPr>
        <w:t xml:space="preserve"> </w:t>
      </w:r>
      <w:proofErr w:type="spellStart"/>
      <w:r w:rsidR="00E84568">
        <w:rPr>
          <w:rFonts w:ascii="Times New Roman" w:hAnsi="Times New Roman" w:cs="Times New Roman"/>
          <w:sz w:val="24"/>
          <w:szCs w:val="24"/>
          <w:lang w:val="en-US"/>
        </w:rPr>
        <w:t>sebagai</w:t>
      </w:r>
      <w:proofErr w:type="spellEnd"/>
      <w:r w:rsidR="00E84568">
        <w:rPr>
          <w:rFonts w:ascii="Times New Roman" w:hAnsi="Times New Roman" w:cs="Times New Roman"/>
          <w:sz w:val="24"/>
          <w:szCs w:val="24"/>
          <w:lang w:val="en-US"/>
        </w:rPr>
        <w:t xml:space="preserve"> </w:t>
      </w:r>
      <w:proofErr w:type="spellStart"/>
      <w:r w:rsidR="00E84568">
        <w:rPr>
          <w:rFonts w:ascii="Times New Roman" w:hAnsi="Times New Roman" w:cs="Times New Roman"/>
          <w:sz w:val="24"/>
          <w:szCs w:val="24"/>
          <w:lang w:val="en-US"/>
        </w:rPr>
        <w:t>berikut</w:t>
      </w:r>
      <w:proofErr w:type="spellEnd"/>
      <w:r w:rsidR="006C0379">
        <w:rPr>
          <w:rFonts w:ascii="Times New Roman" w:hAnsi="Times New Roman" w:cs="Times New Roman"/>
          <w:sz w:val="24"/>
          <w:szCs w:val="24"/>
          <w:lang w:val="en-US"/>
        </w:rPr>
        <w:t xml:space="preserve">: </w:t>
      </w:r>
    </w:p>
    <w:p w14:paraId="4127550A" w14:textId="2878F1D7" w:rsidR="00094F68" w:rsidRPr="00094F68" w:rsidRDefault="006C0379" w:rsidP="00094F68">
      <w:pPr>
        <w:pStyle w:val="NoSpacing"/>
        <w:numPr>
          <w:ilvl w:val="0"/>
          <w:numId w:val="35"/>
        </w:numPr>
        <w:ind w:left="426"/>
        <w:jc w:val="both"/>
        <w:rPr>
          <w:rFonts w:ascii="Times New Roman" w:hAnsi="Times New Roman" w:cs="Times New Roman"/>
          <w:sz w:val="24"/>
          <w:szCs w:val="24"/>
          <w:lang w:val="en-US"/>
        </w:rPr>
      </w:pPr>
      <w:r>
        <w:rPr>
          <w:rFonts w:ascii="Times New Roman" w:hAnsi="Times New Roman" w:cs="Times New Roman"/>
          <w:sz w:val="24"/>
          <w:szCs w:val="24"/>
          <w:lang w:val="en-US"/>
        </w:rPr>
        <w:t>X</w:t>
      </w:r>
      <w:r w:rsidRPr="0064628C">
        <w:rPr>
          <w:rFonts w:ascii="Times New Roman" w:hAnsi="Times New Roman" w:cs="Times New Roman"/>
          <w:sz w:val="24"/>
          <w:szCs w:val="24"/>
          <w:vertAlign w:val="subscript"/>
          <w:lang w:val="en-US"/>
        </w:rPr>
        <w:t>1</w:t>
      </w:r>
      <w:r w:rsidR="0064628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B1AC9">
        <w:rPr>
          <w:rFonts w:ascii="Times New Roman" w:hAnsi="Times New Roman" w:cs="Times New Roman"/>
          <w:b/>
          <w:bCs/>
          <w:i/>
          <w:iCs/>
          <w:sz w:val="24"/>
          <w:szCs w:val="24"/>
          <w:lang w:val="en-US"/>
        </w:rPr>
        <w:t xml:space="preserve">Return on </w:t>
      </w:r>
      <w:r w:rsidR="00391033" w:rsidRPr="006B1AC9">
        <w:rPr>
          <w:rFonts w:ascii="Times New Roman" w:hAnsi="Times New Roman" w:cs="Times New Roman"/>
          <w:b/>
          <w:bCs/>
          <w:i/>
          <w:iCs/>
          <w:sz w:val="24"/>
          <w:szCs w:val="24"/>
          <w:lang w:val="en-US"/>
        </w:rPr>
        <w:t>E</w:t>
      </w:r>
      <w:r w:rsidRPr="006B1AC9">
        <w:rPr>
          <w:rFonts w:ascii="Times New Roman" w:hAnsi="Times New Roman" w:cs="Times New Roman"/>
          <w:b/>
          <w:bCs/>
          <w:i/>
          <w:iCs/>
          <w:sz w:val="24"/>
          <w:szCs w:val="24"/>
          <w:lang w:val="en-US"/>
        </w:rPr>
        <w:t>quity</w:t>
      </w:r>
      <w:r>
        <w:rPr>
          <w:rFonts w:ascii="Times New Roman" w:hAnsi="Times New Roman" w:cs="Times New Roman"/>
          <w:sz w:val="24"/>
          <w:szCs w:val="24"/>
          <w:lang w:val="en-US"/>
        </w:rPr>
        <w:t xml:space="preserve"> </w:t>
      </w:r>
      <w:r w:rsidR="006B1AC9">
        <w:rPr>
          <w:rFonts w:ascii="Times New Roman" w:hAnsi="Times New Roman" w:cs="Times New Roman"/>
          <w:sz w:val="24"/>
          <w:szCs w:val="24"/>
          <w:lang w:val="en-US"/>
        </w:rPr>
        <w:t xml:space="preserve">(ROE) </w:t>
      </w:r>
      <w:proofErr w:type="spellStart"/>
      <w:r w:rsidR="00C615F1">
        <w:rPr>
          <w:rFonts w:ascii="Times New Roman" w:hAnsi="Times New Roman" w:cs="Times New Roman"/>
          <w:sz w:val="24"/>
          <w:szCs w:val="24"/>
          <w:lang w:val="en-US"/>
        </w:rPr>
        <w:t>atau</w:t>
      </w:r>
      <w:proofErr w:type="spellEnd"/>
      <w:r w:rsidR="002D567D">
        <w:rPr>
          <w:rFonts w:ascii="Times New Roman" w:hAnsi="Times New Roman" w:cs="Times New Roman"/>
          <w:sz w:val="24"/>
          <w:szCs w:val="24"/>
          <w:lang w:val="en-US"/>
        </w:rPr>
        <w:t xml:space="preserve"> </w:t>
      </w:r>
      <w:proofErr w:type="spellStart"/>
      <w:r w:rsidR="002D567D">
        <w:rPr>
          <w:rFonts w:ascii="Times New Roman" w:hAnsi="Times New Roman" w:cs="Times New Roman"/>
          <w:sz w:val="24"/>
          <w:szCs w:val="24"/>
          <w:lang w:val="en-US"/>
        </w:rPr>
        <w:t>rasio</w:t>
      </w:r>
      <w:proofErr w:type="spellEnd"/>
      <w:r w:rsidR="002D567D">
        <w:rPr>
          <w:rFonts w:ascii="Times New Roman" w:hAnsi="Times New Roman" w:cs="Times New Roman"/>
          <w:sz w:val="24"/>
          <w:szCs w:val="24"/>
          <w:lang w:val="en-US"/>
        </w:rPr>
        <w:t xml:space="preserve"> </w:t>
      </w:r>
      <w:proofErr w:type="spellStart"/>
      <w:r w:rsidR="002D567D">
        <w:rPr>
          <w:rFonts w:ascii="Times New Roman" w:hAnsi="Times New Roman" w:cs="Times New Roman"/>
          <w:sz w:val="24"/>
          <w:szCs w:val="24"/>
          <w:lang w:val="en-US"/>
        </w:rPr>
        <w:t>untuk</w:t>
      </w:r>
      <w:proofErr w:type="spellEnd"/>
      <w:r w:rsidR="002D567D">
        <w:rPr>
          <w:rFonts w:ascii="Times New Roman" w:hAnsi="Times New Roman" w:cs="Times New Roman"/>
          <w:sz w:val="24"/>
          <w:szCs w:val="24"/>
          <w:lang w:val="en-US"/>
        </w:rPr>
        <w:t xml:space="preserve"> </w:t>
      </w:r>
      <w:r w:rsidR="002D567D" w:rsidRPr="00257E0D">
        <w:rPr>
          <w:rFonts w:ascii="Times New Roman" w:hAnsi="Times New Roman" w:cs="Times New Roman"/>
          <w:sz w:val="24"/>
          <w:szCs w:val="24"/>
        </w:rPr>
        <w:t>mengukur tingkat</w:t>
      </w:r>
      <w:r w:rsidR="000415DC">
        <w:rPr>
          <w:rFonts w:ascii="Times New Roman" w:hAnsi="Times New Roman" w:cs="Times New Roman"/>
          <w:sz w:val="24"/>
          <w:szCs w:val="24"/>
          <w:lang w:val="en-US"/>
        </w:rPr>
        <w:t xml:space="preserve"> </w:t>
      </w:r>
      <w:proofErr w:type="spellStart"/>
      <w:r w:rsidR="000415DC">
        <w:rPr>
          <w:rFonts w:ascii="Times New Roman" w:hAnsi="Times New Roman" w:cs="Times New Roman"/>
          <w:sz w:val="24"/>
          <w:szCs w:val="24"/>
          <w:lang w:val="en-US"/>
        </w:rPr>
        <w:t>pengembalian</w:t>
      </w:r>
      <w:proofErr w:type="spellEnd"/>
      <w:r w:rsidR="002D567D" w:rsidRPr="00257E0D">
        <w:rPr>
          <w:rFonts w:ascii="Times New Roman" w:hAnsi="Times New Roman" w:cs="Times New Roman"/>
          <w:sz w:val="24"/>
          <w:szCs w:val="24"/>
        </w:rPr>
        <w:t xml:space="preserve"> keuntungan dari investasi yang telah dilakukan pemilik modal sendiri atau pemegang saham perusahaan</w:t>
      </w:r>
      <w:r w:rsidR="002D567D">
        <w:rPr>
          <w:rFonts w:ascii="Times New Roman" w:hAnsi="Times New Roman" w:cs="Times New Roman"/>
          <w:sz w:val="24"/>
          <w:szCs w:val="24"/>
          <w:lang w:val="en-US"/>
        </w:rPr>
        <w:t xml:space="preserve">. </w:t>
      </w:r>
      <w:proofErr w:type="spellStart"/>
      <w:r w:rsidR="002D567D">
        <w:rPr>
          <w:rFonts w:ascii="Times New Roman" w:hAnsi="Times New Roman" w:cs="Times New Roman"/>
          <w:sz w:val="24"/>
          <w:szCs w:val="24"/>
          <w:lang w:val="en-US"/>
        </w:rPr>
        <w:t>Rasio</w:t>
      </w:r>
      <w:proofErr w:type="spellEnd"/>
      <w:r w:rsidR="002D567D">
        <w:rPr>
          <w:rFonts w:ascii="Times New Roman" w:hAnsi="Times New Roman" w:cs="Times New Roman"/>
          <w:sz w:val="24"/>
          <w:szCs w:val="24"/>
          <w:lang w:val="en-US"/>
        </w:rPr>
        <w:t xml:space="preserve"> </w:t>
      </w:r>
      <w:proofErr w:type="spellStart"/>
      <w:r w:rsidR="002D567D">
        <w:rPr>
          <w:rFonts w:ascii="Times New Roman" w:hAnsi="Times New Roman" w:cs="Times New Roman"/>
          <w:sz w:val="24"/>
          <w:szCs w:val="24"/>
          <w:lang w:val="en-US"/>
        </w:rPr>
        <w:t>ini</w:t>
      </w:r>
      <w:proofErr w:type="spellEnd"/>
      <w:r w:rsidR="002D567D">
        <w:rPr>
          <w:rFonts w:ascii="Times New Roman" w:hAnsi="Times New Roman" w:cs="Times New Roman"/>
          <w:sz w:val="24"/>
          <w:szCs w:val="24"/>
          <w:lang w:val="en-US"/>
        </w:rPr>
        <w:t xml:space="preserve"> </w:t>
      </w:r>
      <w:proofErr w:type="spellStart"/>
      <w:r w:rsidR="002D567D">
        <w:rPr>
          <w:rFonts w:ascii="Times New Roman" w:hAnsi="Times New Roman" w:cs="Times New Roman"/>
          <w:sz w:val="24"/>
          <w:szCs w:val="24"/>
          <w:lang w:val="en-US"/>
        </w:rPr>
        <w:t>diukur</w:t>
      </w:r>
      <w:proofErr w:type="spellEnd"/>
      <w:r w:rsidR="009505F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formula </w:t>
      </w:r>
      <w:proofErr w:type="spellStart"/>
      <w:r>
        <w:rPr>
          <w:rFonts w:ascii="Times New Roman" w:hAnsi="Times New Roman" w:cs="Times New Roman"/>
          <w:sz w:val="24"/>
          <w:szCs w:val="24"/>
          <w:lang w:val="en-US"/>
        </w:rPr>
        <w:t>sebagai</w:t>
      </w:r>
      <w:proofErr w:type="spellEnd"/>
      <w:r w:rsidR="00094F68">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sidR="00391033">
        <w:rPr>
          <w:rFonts w:ascii="Times New Roman" w:hAnsi="Times New Roman" w:cs="Times New Roman"/>
          <w:sz w:val="24"/>
          <w:szCs w:val="24"/>
          <w:lang w:val="en-US"/>
        </w:rPr>
        <w:t>:</w:t>
      </w:r>
    </w:p>
    <w:p w14:paraId="130AEF1F" w14:textId="4AEE062E" w:rsidR="00094F68" w:rsidRPr="00922A6C" w:rsidRDefault="00354501" w:rsidP="00922A6C">
      <w:pPr>
        <w:pStyle w:val="NoSpacing"/>
        <w:ind w:left="284"/>
        <w:jc w:val="both"/>
        <w:rPr>
          <w:rFonts w:ascii="Times New Roman" w:hAnsi="Times New Roman" w:cs="Times New Roman"/>
          <w:sz w:val="24"/>
          <w:szCs w:val="24"/>
          <w:lang w:val="en-US"/>
        </w:rPr>
      </w:pPr>
      <m:oMathPara>
        <m:oMathParaPr>
          <m:jc m:val="right"/>
        </m:oMathParaPr>
        <m:oMath>
          <m:r>
            <m:rPr>
              <m:sty m:val="bi"/>
            </m:rPr>
            <w:rPr>
              <w:rFonts w:ascii="Cambria Math" w:hAnsi="Cambria Math"/>
              <w:sz w:val="20"/>
              <w:szCs w:val="20"/>
            </w:rPr>
            <m:t>Return on Equity</m:t>
          </m:r>
          <m:r>
            <m:rPr>
              <m:sty m:val="b"/>
            </m:rPr>
            <w:rPr>
              <w:rFonts w:ascii="Cambria Math" w:hAnsi="Cambria Math"/>
              <w:sz w:val="20"/>
              <w:szCs w:val="20"/>
            </w:rPr>
            <m:t xml:space="preserve"> (R</m:t>
          </m:r>
          <m:r>
            <m:rPr>
              <m:sty m:val="b"/>
            </m:rPr>
            <w:rPr>
              <w:rFonts w:ascii="Cambria Math" w:hAnsi="Cambria Math"/>
              <w:sz w:val="20"/>
              <w:szCs w:val="20"/>
            </w:rPr>
            <m:t>OE</m:t>
          </m:r>
          <m:r>
            <m:rPr>
              <m:sty m:val="b"/>
            </m:rPr>
            <w:rPr>
              <w:rFonts w:ascii="Cambria Math" w:hAnsi="Cambria Math"/>
              <w:sz w:val="20"/>
              <w:szCs w:val="20"/>
            </w:rPr>
            <m:t>)=</m:t>
          </m:r>
          <m:f>
            <m:fPr>
              <m:ctrlPr>
                <w:rPr>
                  <w:rFonts w:ascii="Cambria Math" w:hAnsi="Cambria Math"/>
                  <w:b/>
                  <w:iCs/>
                  <w:sz w:val="20"/>
                  <w:szCs w:val="20"/>
                </w:rPr>
              </m:ctrlPr>
            </m:fPr>
            <m:num>
              <m:r>
                <m:rPr>
                  <m:sty m:val="b"/>
                </m:rPr>
                <w:rPr>
                  <w:rFonts w:ascii="Cambria Math" w:hAnsi="Cambria Math"/>
                  <w:sz w:val="20"/>
                  <w:szCs w:val="20"/>
                </w:rPr>
                <m:t>Laba bersih</m:t>
              </m:r>
            </m:num>
            <m:den>
              <m:r>
                <m:rPr>
                  <m:sty m:val="b"/>
                </m:rPr>
                <w:rPr>
                  <w:rFonts w:ascii="Cambria Math" w:hAnsi="Cambria Math"/>
                  <w:sz w:val="20"/>
                  <w:szCs w:val="20"/>
                </w:rPr>
                <m:t>Ekuitas Pemilik</m:t>
              </m:r>
            </m:den>
          </m:f>
        </m:oMath>
      </m:oMathPara>
    </w:p>
    <w:p w14:paraId="445C42E5" w14:textId="77777777" w:rsidR="00E71C01" w:rsidRDefault="00E71C01" w:rsidP="00E71C01">
      <w:pPr>
        <w:pStyle w:val="NoSpacing"/>
        <w:jc w:val="both"/>
        <w:rPr>
          <w:rFonts w:ascii="Times New Roman" w:hAnsi="Times New Roman" w:cs="Times New Roman"/>
          <w:sz w:val="24"/>
          <w:szCs w:val="24"/>
          <w:lang w:val="en-US"/>
        </w:rPr>
      </w:pPr>
    </w:p>
    <w:p w14:paraId="3BC4FDA7" w14:textId="07887289" w:rsidR="00391033" w:rsidRDefault="006C0379" w:rsidP="00094F68">
      <w:pPr>
        <w:pStyle w:val="NoSpacing"/>
        <w:numPr>
          <w:ilvl w:val="0"/>
          <w:numId w:val="35"/>
        </w:numPr>
        <w:ind w:left="426"/>
        <w:jc w:val="both"/>
        <w:rPr>
          <w:rFonts w:ascii="Times New Roman" w:hAnsi="Times New Roman" w:cs="Times New Roman"/>
          <w:sz w:val="24"/>
          <w:szCs w:val="24"/>
          <w:lang w:val="en-US"/>
        </w:rPr>
      </w:pPr>
      <w:r>
        <w:rPr>
          <w:rFonts w:ascii="Times New Roman" w:hAnsi="Times New Roman" w:cs="Times New Roman"/>
          <w:sz w:val="24"/>
          <w:szCs w:val="24"/>
          <w:lang w:val="en-US"/>
        </w:rPr>
        <w:t>X</w:t>
      </w:r>
      <w:r w:rsidRPr="0064628C">
        <w:rPr>
          <w:rFonts w:ascii="Times New Roman" w:hAnsi="Times New Roman" w:cs="Times New Roman"/>
          <w:sz w:val="24"/>
          <w:szCs w:val="24"/>
          <w:vertAlign w:val="subscript"/>
          <w:lang w:val="en-US"/>
        </w:rPr>
        <w:t>2</w:t>
      </w:r>
      <w:r w:rsidR="0064628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B1AC9">
        <w:rPr>
          <w:rFonts w:ascii="Times New Roman" w:hAnsi="Times New Roman" w:cs="Times New Roman"/>
          <w:b/>
          <w:bCs/>
          <w:i/>
          <w:iCs/>
          <w:sz w:val="24"/>
          <w:szCs w:val="24"/>
          <w:lang w:val="en-US"/>
        </w:rPr>
        <w:t>Quic</w:t>
      </w:r>
      <w:r w:rsidR="00391033" w:rsidRPr="006B1AC9">
        <w:rPr>
          <w:rFonts w:ascii="Times New Roman" w:hAnsi="Times New Roman" w:cs="Times New Roman"/>
          <w:b/>
          <w:bCs/>
          <w:i/>
          <w:iCs/>
          <w:sz w:val="24"/>
          <w:szCs w:val="24"/>
          <w:lang w:val="en-US"/>
        </w:rPr>
        <w:t>k Ratio</w:t>
      </w:r>
      <w:r w:rsidR="00391033">
        <w:rPr>
          <w:rFonts w:ascii="Times New Roman" w:hAnsi="Times New Roman" w:cs="Times New Roman"/>
          <w:sz w:val="24"/>
          <w:szCs w:val="24"/>
          <w:lang w:val="en-US"/>
        </w:rPr>
        <w:t xml:space="preserve"> </w:t>
      </w:r>
      <w:r w:rsidR="006B1AC9">
        <w:rPr>
          <w:rFonts w:ascii="Times New Roman" w:hAnsi="Times New Roman" w:cs="Times New Roman"/>
          <w:sz w:val="24"/>
          <w:szCs w:val="24"/>
          <w:lang w:val="en-US"/>
        </w:rPr>
        <w:t xml:space="preserve">(QR) </w:t>
      </w:r>
      <w:proofErr w:type="spellStart"/>
      <w:r w:rsidR="009505FF">
        <w:rPr>
          <w:rFonts w:ascii="Times New Roman" w:hAnsi="Times New Roman" w:cs="Times New Roman"/>
          <w:sz w:val="24"/>
          <w:szCs w:val="24"/>
          <w:lang w:val="en-US"/>
        </w:rPr>
        <w:t>atau</w:t>
      </w:r>
      <w:proofErr w:type="spellEnd"/>
      <w:r w:rsidR="009505FF">
        <w:rPr>
          <w:rFonts w:ascii="Times New Roman" w:hAnsi="Times New Roman" w:cs="Times New Roman"/>
          <w:sz w:val="24"/>
          <w:szCs w:val="24"/>
          <w:lang w:val="en-US"/>
        </w:rPr>
        <w:t xml:space="preserve"> </w:t>
      </w:r>
      <w:proofErr w:type="spellStart"/>
      <w:r w:rsidR="009505FF">
        <w:rPr>
          <w:rFonts w:ascii="Times New Roman" w:hAnsi="Times New Roman" w:cs="Times New Roman"/>
          <w:sz w:val="24"/>
          <w:szCs w:val="24"/>
          <w:lang w:val="en-US"/>
        </w:rPr>
        <w:t>rasio</w:t>
      </w:r>
      <w:proofErr w:type="spellEnd"/>
      <w:r w:rsidR="009505FF">
        <w:rPr>
          <w:rFonts w:ascii="Times New Roman" w:hAnsi="Times New Roman" w:cs="Times New Roman"/>
          <w:sz w:val="24"/>
          <w:szCs w:val="24"/>
          <w:lang w:val="en-US"/>
        </w:rPr>
        <w:t xml:space="preserve"> </w:t>
      </w:r>
      <w:proofErr w:type="spellStart"/>
      <w:r w:rsidR="009505FF">
        <w:rPr>
          <w:rFonts w:ascii="Times New Roman" w:hAnsi="Times New Roman" w:cs="Times New Roman"/>
          <w:sz w:val="24"/>
          <w:szCs w:val="24"/>
          <w:lang w:val="en-US"/>
        </w:rPr>
        <w:t>unt</w:t>
      </w:r>
      <w:r w:rsidR="00C615F1">
        <w:rPr>
          <w:rFonts w:ascii="Times New Roman" w:hAnsi="Times New Roman" w:cs="Times New Roman"/>
          <w:sz w:val="24"/>
          <w:szCs w:val="24"/>
          <w:lang w:val="en-US"/>
        </w:rPr>
        <w:t>u</w:t>
      </w:r>
      <w:r w:rsidR="009505FF">
        <w:rPr>
          <w:rFonts w:ascii="Times New Roman" w:hAnsi="Times New Roman" w:cs="Times New Roman"/>
          <w:sz w:val="24"/>
          <w:szCs w:val="24"/>
          <w:lang w:val="en-US"/>
        </w:rPr>
        <w:t>k</w:t>
      </w:r>
      <w:proofErr w:type="spellEnd"/>
      <w:r w:rsidR="009505FF">
        <w:rPr>
          <w:rFonts w:ascii="Times New Roman" w:hAnsi="Times New Roman" w:cs="Times New Roman"/>
          <w:sz w:val="24"/>
          <w:szCs w:val="24"/>
          <w:lang w:val="en-US"/>
        </w:rPr>
        <w:t xml:space="preserve"> </w:t>
      </w:r>
      <w:proofErr w:type="spellStart"/>
      <w:r w:rsidR="009505FF">
        <w:rPr>
          <w:rFonts w:ascii="Times New Roman" w:hAnsi="Times New Roman" w:cs="Times New Roman"/>
          <w:sz w:val="24"/>
          <w:szCs w:val="24"/>
          <w:lang w:val="en-US"/>
        </w:rPr>
        <w:t>mengukur</w:t>
      </w:r>
      <w:proofErr w:type="spellEnd"/>
      <w:r w:rsidR="009505FF">
        <w:rPr>
          <w:rFonts w:ascii="Times New Roman" w:hAnsi="Times New Roman" w:cs="Times New Roman"/>
          <w:sz w:val="24"/>
          <w:szCs w:val="24"/>
          <w:lang w:val="en-US"/>
        </w:rPr>
        <w:t xml:space="preserve"> </w:t>
      </w:r>
      <w:r w:rsidR="009505FF">
        <w:rPr>
          <w:rFonts w:ascii="Times New Roman" w:hAnsi="Times New Roman" w:cs="Times New Roman"/>
          <w:sz w:val="24"/>
          <w:szCs w:val="24"/>
        </w:rPr>
        <w:t xml:space="preserve">kemampuan perusahaan memenuhi </w:t>
      </w:r>
      <w:r w:rsidR="009505FF">
        <w:rPr>
          <w:rFonts w:ascii="Times New Roman" w:hAnsi="Times New Roman" w:cs="Times New Roman"/>
          <w:sz w:val="24"/>
          <w:szCs w:val="24"/>
          <w:lang w:val="en-US"/>
        </w:rPr>
        <w:t>utang</w:t>
      </w:r>
      <w:r w:rsidR="009505FF">
        <w:rPr>
          <w:rFonts w:ascii="Times New Roman" w:hAnsi="Times New Roman" w:cs="Times New Roman"/>
          <w:sz w:val="24"/>
          <w:szCs w:val="24"/>
        </w:rPr>
        <w:t xml:space="preserve"> </w:t>
      </w:r>
      <w:proofErr w:type="spellStart"/>
      <w:r w:rsidR="009505FF">
        <w:rPr>
          <w:rFonts w:ascii="Times New Roman" w:hAnsi="Times New Roman" w:cs="Times New Roman"/>
          <w:sz w:val="24"/>
          <w:szCs w:val="24"/>
          <w:lang w:val="en-US"/>
        </w:rPr>
        <w:t>lancar</w:t>
      </w:r>
      <w:r w:rsidR="009505FF">
        <w:rPr>
          <w:rFonts w:ascii="Times New Roman" w:hAnsi="Times New Roman" w:cs="Times New Roman"/>
          <w:sz w:val="24"/>
          <w:szCs w:val="24"/>
        </w:rPr>
        <w:t>nya</w:t>
      </w:r>
      <w:proofErr w:type="spellEnd"/>
      <w:r w:rsidR="009505FF">
        <w:rPr>
          <w:rFonts w:ascii="Times New Roman" w:hAnsi="Times New Roman" w:cs="Times New Roman"/>
          <w:sz w:val="24"/>
          <w:szCs w:val="24"/>
        </w:rPr>
        <w:t xml:space="preserve"> menggunakan aset lancar tanpa melibatkan persediaan</w:t>
      </w:r>
      <w:proofErr w:type="spellStart"/>
      <w:r w:rsidR="009505FF">
        <w:rPr>
          <w:rFonts w:ascii="Times New Roman" w:hAnsi="Times New Roman" w:cs="Times New Roman"/>
          <w:sz w:val="24"/>
          <w:szCs w:val="24"/>
          <w:lang w:val="en-US"/>
        </w:rPr>
        <w:t>nya</w:t>
      </w:r>
      <w:proofErr w:type="spellEnd"/>
      <w:r w:rsidR="009505FF">
        <w:rPr>
          <w:rFonts w:ascii="Times New Roman" w:hAnsi="Times New Roman" w:cs="Times New Roman"/>
          <w:sz w:val="24"/>
          <w:szCs w:val="24"/>
          <w:lang w:val="en-US"/>
        </w:rPr>
        <w:t xml:space="preserve">. </w:t>
      </w:r>
      <w:proofErr w:type="spellStart"/>
      <w:r w:rsidR="009505FF">
        <w:rPr>
          <w:rFonts w:ascii="Times New Roman" w:hAnsi="Times New Roman" w:cs="Times New Roman"/>
          <w:sz w:val="24"/>
          <w:szCs w:val="24"/>
          <w:lang w:val="en-US"/>
        </w:rPr>
        <w:t>Rasio</w:t>
      </w:r>
      <w:proofErr w:type="spellEnd"/>
      <w:r w:rsidR="009505FF">
        <w:rPr>
          <w:rFonts w:ascii="Times New Roman" w:hAnsi="Times New Roman" w:cs="Times New Roman"/>
          <w:sz w:val="24"/>
          <w:szCs w:val="24"/>
          <w:lang w:val="en-US"/>
        </w:rPr>
        <w:t xml:space="preserve"> </w:t>
      </w:r>
      <w:proofErr w:type="spellStart"/>
      <w:r w:rsidR="009505FF">
        <w:rPr>
          <w:rFonts w:ascii="Times New Roman" w:hAnsi="Times New Roman" w:cs="Times New Roman"/>
          <w:sz w:val="24"/>
          <w:szCs w:val="24"/>
          <w:lang w:val="en-US"/>
        </w:rPr>
        <w:t>ini</w:t>
      </w:r>
      <w:proofErr w:type="spellEnd"/>
      <w:r w:rsidR="009505FF">
        <w:rPr>
          <w:rFonts w:ascii="Times New Roman" w:hAnsi="Times New Roman" w:cs="Times New Roman"/>
          <w:sz w:val="24"/>
          <w:szCs w:val="24"/>
          <w:lang w:val="en-US"/>
        </w:rPr>
        <w:t xml:space="preserve"> </w:t>
      </w:r>
      <w:proofErr w:type="spellStart"/>
      <w:r w:rsidR="009505FF">
        <w:rPr>
          <w:rFonts w:ascii="Times New Roman" w:hAnsi="Times New Roman" w:cs="Times New Roman"/>
          <w:sz w:val="24"/>
          <w:szCs w:val="24"/>
          <w:lang w:val="en-US"/>
        </w:rPr>
        <w:t>diukur</w:t>
      </w:r>
      <w:proofErr w:type="spellEnd"/>
      <w:r w:rsidR="009505FF">
        <w:rPr>
          <w:rFonts w:ascii="Times New Roman" w:hAnsi="Times New Roman" w:cs="Times New Roman"/>
          <w:sz w:val="24"/>
          <w:szCs w:val="24"/>
          <w:lang w:val="en-US"/>
        </w:rPr>
        <w:t xml:space="preserve"> </w:t>
      </w:r>
      <w:proofErr w:type="spellStart"/>
      <w:r w:rsidR="00391033">
        <w:rPr>
          <w:rFonts w:ascii="Times New Roman" w:hAnsi="Times New Roman" w:cs="Times New Roman"/>
          <w:sz w:val="24"/>
          <w:szCs w:val="24"/>
          <w:lang w:val="en-US"/>
        </w:rPr>
        <w:t>dengan</w:t>
      </w:r>
      <w:proofErr w:type="spellEnd"/>
      <w:r w:rsidR="00391033">
        <w:rPr>
          <w:rFonts w:ascii="Times New Roman" w:hAnsi="Times New Roman" w:cs="Times New Roman"/>
          <w:sz w:val="24"/>
          <w:szCs w:val="24"/>
          <w:lang w:val="en-US"/>
        </w:rPr>
        <w:t xml:space="preserve"> formula </w:t>
      </w:r>
      <w:proofErr w:type="spellStart"/>
      <w:r w:rsidR="00391033">
        <w:rPr>
          <w:rFonts w:ascii="Times New Roman" w:hAnsi="Times New Roman" w:cs="Times New Roman"/>
          <w:sz w:val="24"/>
          <w:szCs w:val="24"/>
          <w:lang w:val="en-US"/>
        </w:rPr>
        <w:t>sebagai</w:t>
      </w:r>
      <w:proofErr w:type="spellEnd"/>
      <w:r w:rsidR="00391033">
        <w:rPr>
          <w:rFonts w:ascii="Times New Roman" w:hAnsi="Times New Roman" w:cs="Times New Roman"/>
          <w:sz w:val="24"/>
          <w:szCs w:val="24"/>
          <w:lang w:val="en-US"/>
        </w:rPr>
        <w:t xml:space="preserve"> </w:t>
      </w:r>
      <w:proofErr w:type="spellStart"/>
      <w:r w:rsidR="00391033">
        <w:rPr>
          <w:rFonts w:ascii="Times New Roman" w:hAnsi="Times New Roman" w:cs="Times New Roman"/>
          <w:sz w:val="24"/>
          <w:szCs w:val="24"/>
          <w:lang w:val="en-US"/>
        </w:rPr>
        <w:t>berikut</w:t>
      </w:r>
      <w:proofErr w:type="spellEnd"/>
      <w:r w:rsidR="00391033">
        <w:rPr>
          <w:rFonts w:ascii="Times New Roman" w:hAnsi="Times New Roman" w:cs="Times New Roman"/>
          <w:sz w:val="24"/>
          <w:szCs w:val="24"/>
          <w:lang w:val="en-US"/>
        </w:rPr>
        <w:t>:</w:t>
      </w:r>
    </w:p>
    <w:p w14:paraId="78E40FCF" w14:textId="297F3EB0" w:rsidR="00391033" w:rsidRPr="000A4FC9" w:rsidRDefault="00094F68" w:rsidP="000A4FC9">
      <w:pPr>
        <w:pStyle w:val="NoSpacing"/>
        <w:jc w:val="both"/>
        <w:rPr>
          <w:rFonts w:ascii="Times New Roman" w:hAnsi="Times New Roman" w:cs="Times New Roman"/>
          <w:iCs/>
          <w:sz w:val="20"/>
          <w:szCs w:val="20"/>
          <w:lang w:val="en-US"/>
        </w:rPr>
      </w:pPr>
      <m:oMathPara>
        <m:oMathParaPr>
          <m:jc m:val="right"/>
        </m:oMathParaPr>
        <m:oMath>
          <m:r>
            <m:rPr>
              <m:sty m:val="bi"/>
            </m:rPr>
            <w:rPr>
              <w:rFonts w:ascii="Cambria Math" w:hAnsi="Cambria Math"/>
              <w:sz w:val="20"/>
              <w:szCs w:val="20"/>
            </w:rPr>
            <m:t>Quick Ratio</m:t>
          </m:r>
          <m:r>
            <m:rPr>
              <m:sty m:val="b"/>
            </m:rPr>
            <w:rPr>
              <w:rFonts w:ascii="Cambria Math" w:hAnsi="Cambria Math"/>
              <w:sz w:val="20"/>
              <w:szCs w:val="20"/>
            </w:rPr>
            <m:t xml:space="preserve"> (QR)=</m:t>
          </m:r>
          <m:f>
            <m:fPr>
              <m:ctrlPr>
                <w:rPr>
                  <w:rFonts w:ascii="Cambria Math" w:hAnsi="Cambria Math"/>
                  <w:b/>
                  <w:iCs/>
                  <w:sz w:val="20"/>
                  <w:szCs w:val="20"/>
                </w:rPr>
              </m:ctrlPr>
            </m:fPr>
            <m:num>
              <m:r>
                <m:rPr>
                  <m:sty m:val="b"/>
                </m:rPr>
                <w:rPr>
                  <w:rFonts w:ascii="Cambria Math" w:hAnsi="Cambria Math"/>
                  <w:sz w:val="20"/>
                  <w:szCs w:val="20"/>
                </w:rPr>
                <m:t>Aset Lancar-Persediaan</m:t>
              </m:r>
            </m:num>
            <m:den>
              <m:r>
                <m:rPr>
                  <m:sty m:val="b"/>
                </m:rPr>
                <w:rPr>
                  <w:rFonts w:ascii="Cambria Math" w:hAnsi="Cambria Math"/>
                  <w:sz w:val="20"/>
                  <w:szCs w:val="20"/>
                </w:rPr>
                <m:t>Kewajiban Lancar</m:t>
              </m:r>
            </m:den>
          </m:f>
        </m:oMath>
      </m:oMathPara>
    </w:p>
    <w:p w14:paraId="5B2FBC17" w14:textId="77777777" w:rsidR="00094F68" w:rsidRDefault="00094F68" w:rsidP="00094F68">
      <w:pPr>
        <w:pStyle w:val="NoSpacing"/>
        <w:jc w:val="both"/>
        <w:rPr>
          <w:rFonts w:ascii="Times New Roman" w:hAnsi="Times New Roman" w:cs="Times New Roman"/>
          <w:sz w:val="24"/>
          <w:szCs w:val="24"/>
          <w:lang w:val="en-US"/>
        </w:rPr>
      </w:pPr>
    </w:p>
    <w:p w14:paraId="403867E2" w14:textId="1B871737" w:rsidR="00844E34" w:rsidRPr="006C0379" w:rsidRDefault="00391033" w:rsidP="00094F68">
      <w:pPr>
        <w:pStyle w:val="NoSpacing"/>
        <w:numPr>
          <w:ilvl w:val="0"/>
          <w:numId w:val="36"/>
        </w:numPr>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X3: </w:t>
      </w:r>
      <w:r w:rsidRPr="007E2D32">
        <w:rPr>
          <w:rFonts w:ascii="Times New Roman" w:hAnsi="Times New Roman" w:cs="Times New Roman"/>
          <w:b/>
          <w:bCs/>
          <w:i/>
          <w:iCs/>
          <w:sz w:val="24"/>
          <w:szCs w:val="24"/>
          <w:lang w:val="en-US"/>
        </w:rPr>
        <w:t>Debt to Equity Ratio</w:t>
      </w:r>
      <w:r>
        <w:rPr>
          <w:rFonts w:ascii="Times New Roman" w:hAnsi="Times New Roman" w:cs="Times New Roman"/>
          <w:sz w:val="24"/>
          <w:szCs w:val="24"/>
          <w:lang w:val="en-US"/>
        </w:rPr>
        <w:t xml:space="preserve"> </w:t>
      </w:r>
      <w:r w:rsidR="00B36F44">
        <w:rPr>
          <w:rFonts w:ascii="Times New Roman" w:hAnsi="Times New Roman" w:cs="Times New Roman"/>
          <w:sz w:val="24"/>
          <w:szCs w:val="24"/>
          <w:lang w:val="en-US"/>
        </w:rPr>
        <w:t xml:space="preserve">(DER) </w:t>
      </w:r>
      <w:proofErr w:type="spellStart"/>
      <w:r w:rsidR="009505FF">
        <w:rPr>
          <w:rFonts w:ascii="Times New Roman" w:hAnsi="Times New Roman" w:cs="Times New Roman"/>
          <w:sz w:val="24"/>
          <w:szCs w:val="24"/>
          <w:lang w:val="en-US"/>
        </w:rPr>
        <w:t>atau</w:t>
      </w:r>
      <w:proofErr w:type="spellEnd"/>
      <w:r w:rsidR="009505FF">
        <w:rPr>
          <w:rFonts w:ascii="Times New Roman" w:hAnsi="Times New Roman" w:cs="Times New Roman"/>
          <w:sz w:val="24"/>
          <w:szCs w:val="24"/>
          <w:lang w:val="en-US"/>
        </w:rPr>
        <w:t xml:space="preserve"> </w:t>
      </w:r>
      <w:proofErr w:type="spellStart"/>
      <w:r w:rsidR="009B7CA0">
        <w:rPr>
          <w:rFonts w:ascii="Times New Roman" w:hAnsi="Times New Roman" w:cs="Times New Roman"/>
          <w:sz w:val="24"/>
          <w:szCs w:val="24"/>
          <w:lang w:val="en-US"/>
        </w:rPr>
        <w:t>rasio</w:t>
      </w:r>
      <w:proofErr w:type="spellEnd"/>
      <w:r w:rsidR="009B7CA0">
        <w:rPr>
          <w:rFonts w:ascii="Times New Roman" w:hAnsi="Times New Roman" w:cs="Times New Roman"/>
          <w:sz w:val="24"/>
          <w:szCs w:val="24"/>
          <w:lang w:val="en-US"/>
        </w:rPr>
        <w:t xml:space="preserve"> </w:t>
      </w:r>
      <w:r w:rsidR="009B7CA0">
        <w:rPr>
          <w:rFonts w:ascii="Times New Roman" w:hAnsi="Times New Roman" w:cs="Times New Roman"/>
          <w:sz w:val="24"/>
          <w:szCs w:val="24"/>
        </w:rPr>
        <w:t xml:space="preserve">untuk mengukur besarnya proporsi </w:t>
      </w:r>
      <w:proofErr w:type="spellStart"/>
      <w:r w:rsidR="005461DE">
        <w:rPr>
          <w:rFonts w:ascii="Times New Roman" w:hAnsi="Times New Roman" w:cs="Times New Roman"/>
          <w:sz w:val="24"/>
          <w:szCs w:val="24"/>
          <w:lang w:val="en-US"/>
        </w:rPr>
        <w:t>seluruh</w:t>
      </w:r>
      <w:proofErr w:type="spellEnd"/>
      <w:r w:rsidR="005461DE">
        <w:rPr>
          <w:rFonts w:ascii="Times New Roman" w:hAnsi="Times New Roman" w:cs="Times New Roman"/>
          <w:sz w:val="24"/>
          <w:szCs w:val="24"/>
          <w:lang w:val="en-US"/>
        </w:rPr>
        <w:t xml:space="preserve"> </w:t>
      </w:r>
      <w:r w:rsidR="009B7CA0">
        <w:rPr>
          <w:rFonts w:ascii="Times New Roman" w:hAnsi="Times New Roman" w:cs="Times New Roman"/>
          <w:sz w:val="24"/>
          <w:szCs w:val="24"/>
        </w:rPr>
        <w:t xml:space="preserve">utang terhadap </w:t>
      </w:r>
      <w:proofErr w:type="spellStart"/>
      <w:r w:rsidR="005461DE">
        <w:rPr>
          <w:rFonts w:ascii="Times New Roman" w:hAnsi="Times New Roman" w:cs="Times New Roman"/>
          <w:sz w:val="24"/>
          <w:szCs w:val="24"/>
          <w:lang w:val="en-US"/>
        </w:rPr>
        <w:t>seluruh</w:t>
      </w:r>
      <w:proofErr w:type="spellEnd"/>
      <w:r w:rsidR="005461DE">
        <w:rPr>
          <w:rFonts w:ascii="Times New Roman" w:hAnsi="Times New Roman" w:cs="Times New Roman"/>
          <w:sz w:val="24"/>
          <w:szCs w:val="24"/>
          <w:lang w:val="en-US"/>
        </w:rPr>
        <w:t xml:space="preserve"> </w:t>
      </w:r>
      <w:proofErr w:type="spellStart"/>
      <w:r w:rsidR="009B7CA0">
        <w:rPr>
          <w:rFonts w:ascii="Times New Roman" w:hAnsi="Times New Roman" w:cs="Times New Roman"/>
          <w:sz w:val="24"/>
          <w:szCs w:val="24"/>
          <w:lang w:val="en-US"/>
        </w:rPr>
        <w:t>ekuitas</w:t>
      </w:r>
      <w:proofErr w:type="spellEnd"/>
      <w:r w:rsidR="005461DE">
        <w:rPr>
          <w:rFonts w:ascii="Times New Roman" w:hAnsi="Times New Roman" w:cs="Times New Roman"/>
          <w:sz w:val="24"/>
          <w:szCs w:val="24"/>
          <w:lang w:val="en-US"/>
        </w:rPr>
        <w:t xml:space="preserve"> </w:t>
      </w:r>
      <w:proofErr w:type="spellStart"/>
      <w:r w:rsidR="005461DE">
        <w:rPr>
          <w:rFonts w:ascii="Times New Roman" w:hAnsi="Times New Roman" w:cs="Times New Roman"/>
          <w:sz w:val="24"/>
          <w:szCs w:val="24"/>
          <w:lang w:val="en-US"/>
        </w:rPr>
        <w:t>perusahaan</w:t>
      </w:r>
      <w:proofErr w:type="spellEnd"/>
      <w:r w:rsidR="000A362C">
        <w:rPr>
          <w:rFonts w:ascii="Times New Roman" w:hAnsi="Times New Roman" w:cs="Times New Roman"/>
          <w:sz w:val="24"/>
          <w:szCs w:val="24"/>
          <w:lang w:val="en-US"/>
        </w:rPr>
        <w:t xml:space="preserve">. </w:t>
      </w:r>
      <w:proofErr w:type="spellStart"/>
      <w:r w:rsidR="000A362C">
        <w:rPr>
          <w:rFonts w:ascii="Times New Roman" w:hAnsi="Times New Roman" w:cs="Times New Roman"/>
          <w:sz w:val="24"/>
          <w:szCs w:val="24"/>
          <w:lang w:val="en-US"/>
        </w:rPr>
        <w:t>Rasio</w:t>
      </w:r>
      <w:proofErr w:type="spellEnd"/>
      <w:r w:rsidR="000A362C">
        <w:rPr>
          <w:rFonts w:ascii="Times New Roman" w:hAnsi="Times New Roman" w:cs="Times New Roman"/>
          <w:sz w:val="24"/>
          <w:szCs w:val="24"/>
          <w:lang w:val="en-US"/>
        </w:rPr>
        <w:t xml:space="preserve"> </w:t>
      </w:r>
      <w:proofErr w:type="spellStart"/>
      <w:r w:rsidR="000A362C">
        <w:rPr>
          <w:rFonts w:ascii="Times New Roman" w:hAnsi="Times New Roman" w:cs="Times New Roman"/>
          <w:sz w:val="24"/>
          <w:szCs w:val="24"/>
          <w:lang w:val="en-US"/>
        </w:rPr>
        <w:t>ini</w:t>
      </w:r>
      <w:proofErr w:type="spellEnd"/>
      <w:r w:rsidR="009505FF">
        <w:rPr>
          <w:rFonts w:ascii="Times New Roman" w:hAnsi="Times New Roman" w:cs="Times New Roman"/>
          <w:sz w:val="24"/>
          <w:szCs w:val="24"/>
          <w:lang w:val="en-US"/>
        </w:rPr>
        <w:t xml:space="preserve"> </w:t>
      </w:r>
      <w:proofErr w:type="spellStart"/>
      <w:r w:rsidR="009505FF">
        <w:rPr>
          <w:rFonts w:ascii="Times New Roman" w:hAnsi="Times New Roman" w:cs="Times New Roman"/>
          <w:sz w:val="24"/>
          <w:szCs w:val="24"/>
          <w:lang w:val="en-US"/>
        </w:rPr>
        <w:t>diukur</w:t>
      </w:r>
      <w:proofErr w:type="spellEnd"/>
      <w:r w:rsidR="009B7CA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formula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r w:rsidR="006C0379">
        <w:rPr>
          <w:rFonts w:ascii="Times New Roman" w:hAnsi="Times New Roman" w:cs="Times New Roman"/>
          <w:sz w:val="24"/>
          <w:szCs w:val="24"/>
          <w:lang w:val="en-US"/>
        </w:rPr>
        <w:t xml:space="preserve"> </w:t>
      </w:r>
    </w:p>
    <w:p w14:paraId="569E4803" w14:textId="6F5E2D85" w:rsidR="006C0379" w:rsidRPr="000A4FC9" w:rsidRDefault="00094F68" w:rsidP="000A4FC9">
      <w:pPr>
        <w:pStyle w:val="NoSpacing"/>
        <w:jc w:val="both"/>
        <w:rPr>
          <w:rFonts w:eastAsiaTheme="minorEastAsia"/>
          <w:b/>
          <w:iCs/>
          <w:sz w:val="20"/>
          <w:szCs w:val="20"/>
        </w:rPr>
      </w:pPr>
      <m:oMathPara>
        <m:oMathParaPr>
          <m:jc m:val="right"/>
        </m:oMathParaPr>
        <m:oMath>
          <m:r>
            <m:rPr>
              <m:sty m:val="bi"/>
            </m:rPr>
            <w:rPr>
              <w:rFonts w:ascii="Cambria Math" w:hAnsi="Cambria Math"/>
              <w:sz w:val="20"/>
              <w:szCs w:val="20"/>
            </w:rPr>
            <m:t xml:space="preserve">Debt to Equity Ratio </m:t>
          </m:r>
          <m:r>
            <m:rPr>
              <m:sty m:val="b"/>
            </m:rPr>
            <w:rPr>
              <w:rFonts w:ascii="Cambria Math" w:hAnsi="Cambria Math"/>
              <w:sz w:val="20"/>
              <w:szCs w:val="20"/>
            </w:rPr>
            <m:t>(DER)=</m:t>
          </m:r>
          <m:f>
            <m:fPr>
              <m:ctrlPr>
                <w:rPr>
                  <w:rFonts w:ascii="Cambria Math" w:hAnsi="Cambria Math"/>
                  <w:b/>
                  <w:iCs/>
                  <w:sz w:val="20"/>
                  <w:szCs w:val="20"/>
                </w:rPr>
              </m:ctrlPr>
            </m:fPr>
            <m:num>
              <m:r>
                <m:rPr>
                  <m:sty m:val="b"/>
                </m:rPr>
                <w:rPr>
                  <w:rFonts w:ascii="Cambria Math" w:hAnsi="Cambria Math"/>
                  <w:sz w:val="20"/>
                  <w:szCs w:val="20"/>
                </w:rPr>
                <m:t>Total Kewajiban</m:t>
              </m:r>
            </m:num>
            <m:den>
              <m:r>
                <m:rPr>
                  <m:sty m:val="b"/>
                </m:rPr>
                <w:rPr>
                  <w:rFonts w:ascii="Cambria Math" w:hAnsi="Cambria Math"/>
                  <w:sz w:val="20"/>
                  <w:szCs w:val="20"/>
                </w:rPr>
                <m:t>Total Ekuitas</m:t>
              </m:r>
            </m:den>
          </m:f>
        </m:oMath>
      </m:oMathPara>
    </w:p>
    <w:p w14:paraId="5508062E" w14:textId="2FE2038E" w:rsidR="00A80DDD" w:rsidRDefault="00A80DDD" w:rsidP="00A80DDD">
      <w:pPr>
        <w:pStyle w:val="NoSpacing"/>
        <w:jc w:val="both"/>
        <w:rPr>
          <w:rFonts w:ascii="Times New Roman" w:hAnsi="Times New Roman" w:cs="Times New Roman"/>
          <w:sz w:val="24"/>
          <w:szCs w:val="24"/>
          <w:lang w:val="en-US"/>
        </w:rPr>
      </w:pPr>
    </w:p>
    <w:p w14:paraId="0F239578" w14:textId="7B848361" w:rsidR="00DA7993" w:rsidRPr="00257E0D" w:rsidRDefault="00972C5F" w:rsidP="00DA7993">
      <w:pPr>
        <w:pStyle w:val="Heading2"/>
        <w:numPr>
          <w:ilvl w:val="1"/>
          <w:numId w:val="18"/>
        </w:numPr>
        <w:ind w:left="426"/>
        <w:rPr>
          <w:rFonts w:ascii="Times New Roman" w:hAnsi="Times New Roman" w:cs="Times New Roman"/>
          <w:b/>
          <w:bCs/>
          <w:color w:val="auto"/>
          <w:sz w:val="24"/>
          <w:szCs w:val="24"/>
          <w:lang w:val="en-US"/>
        </w:rPr>
      </w:pPr>
      <w:proofErr w:type="spellStart"/>
      <w:r>
        <w:rPr>
          <w:rFonts w:ascii="Times New Roman" w:hAnsi="Times New Roman" w:cs="Times New Roman"/>
          <w:b/>
          <w:bCs/>
          <w:color w:val="auto"/>
          <w:sz w:val="24"/>
          <w:szCs w:val="24"/>
          <w:lang w:val="en-US"/>
        </w:rPr>
        <w:t>Metode</w:t>
      </w:r>
      <w:proofErr w:type="spellEnd"/>
      <w:r w:rsidR="00DA7993" w:rsidRPr="00257E0D">
        <w:rPr>
          <w:rFonts w:ascii="Times New Roman" w:hAnsi="Times New Roman" w:cs="Times New Roman"/>
          <w:b/>
          <w:bCs/>
          <w:color w:val="auto"/>
          <w:sz w:val="24"/>
          <w:szCs w:val="24"/>
          <w:lang w:val="en-US"/>
        </w:rPr>
        <w:t xml:space="preserve"> </w:t>
      </w:r>
      <w:proofErr w:type="spellStart"/>
      <w:r w:rsidR="00DA7993" w:rsidRPr="00257E0D">
        <w:rPr>
          <w:rFonts w:ascii="Times New Roman" w:hAnsi="Times New Roman" w:cs="Times New Roman"/>
          <w:b/>
          <w:bCs/>
          <w:color w:val="auto"/>
          <w:sz w:val="24"/>
          <w:szCs w:val="24"/>
          <w:lang w:val="en-US"/>
        </w:rPr>
        <w:t>Pengumpulan</w:t>
      </w:r>
      <w:proofErr w:type="spellEnd"/>
      <w:r w:rsidR="00DA7993" w:rsidRPr="00257E0D">
        <w:rPr>
          <w:rFonts w:ascii="Times New Roman" w:hAnsi="Times New Roman" w:cs="Times New Roman"/>
          <w:b/>
          <w:bCs/>
          <w:color w:val="auto"/>
          <w:sz w:val="24"/>
          <w:szCs w:val="24"/>
          <w:lang w:val="en-US"/>
        </w:rPr>
        <w:t xml:space="preserve"> Data</w:t>
      </w:r>
    </w:p>
    <w:p w14:paraId="3849D749" w14:textId="75B50A08" w:rsidR="00972C5F" w:rsidRPr="00972C5F" w:rsidRDefault="00972C5F" w:rsidP="00972C5F">
      <w:pPr>
        <w:pStyle w:val="NoSpacing"/>
        <w:ind w:firstLine="709"/>
        <w:jc w:val="both"/>
        <w:rPr>
          <w:rFonts w:ascii="Times New Roman" w:hAnsi="Times New Roman" w:cs="Times New Roman"/>
          <w:sz w:val="24"/>
          <w:szCs w:val="24"/>
          <w:lang w:val="en-US"/>
        </w:rPr>
      </w:pPr>
      <w:proofErr w:type="spellStart"/>
      <w:r w:rsidRPr="00257E0D">
        <w:rPr>
          <w:rFonts w:ascii="Times New Roman" w:hAnsi="Times New Roman" w:cs="Times New Roman"/>
          <w:sz w:val="24"/>
          <w:szCs w:val="24"/>
          <w:lang w:val="en-US"/>
        </w:rPr>
        <w:t>Penelitian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menggunakan</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sz w:val="24"/>
          <w:szCs w:val="24"/>
        </w:rPr>
        <w:t>data sekunder, yaitu data yang diperoleh melalui media perantara dari sumber secara tidak langsung</w:t>
      </w:r>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dalam</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penelitian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berupa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laporan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keuangan</w:t>
      </w:r>
      <w:proofErr w:type="spellEnd"/>
      <w:r w:rsidRPr="00257E0D">
        <w:rPr>
          <w:rFonts w:ascii="Times New Roman" w:hAnsi="Times New Roman" w:cs="Times New Roman"/>
          <w:sz w:val="24"/>
          <w:szCs w:val="24"/>
        </w:rPr>
        <w:t>. Objek</w:t>
      </w:r>
      <w:r w:rsidRPr="00257E0D">
        <w:rPr>
          <w:rFonts w:ascii="Times New Roman" w:hAnsi="Times New Roman" w:cs="Times New Roman"/>
          <w:sz w:val="24"/>
          <w:szCs w:val="24"/>
          <w:lang w:val="en-US"/>
        </w:rPr>
        <w:t xml:space="preserve"> </w:t>
      </w:r>
      <w:r w:rsidRPr="00257E0D">
        <w:rPr>
          <w:rFonts w:ascii="Times New Roman" w:hAnsi="Times New Roman" w:cs="Times New Roman"/>
          <w:sz w:val="24"/>
          <w:szCs w:val="24"/>
        </w:rPr>
        <w:t xml:space="preserve">yang ditetapkan oleh peneliti adalah data laporan keuangan </w:t>
      </w:r>
      <w:r w:rsidR="00B36E9E">
        <w:rPr>
          <w:rFonts w:ascii="Times New Roman" w:hAnsi="Times New Roman" w:cs="Times New Roman"/>
          <w:sz w:val="24"/>
          <w:szCs w:val="24"/>
          <w:lang w:val="en-US"/>
        </w:rPr>
        <w:t xml:space="preserve">dan </w:t>
      </w:r>
      <w:proofErr w:type="spellStart"/>
      <w:r w:rsidR="00B36E9E">
        <w:rPr>
          <w:rFonts w:ascii="Times New Roman" w:hAnsi="Times New Roman" w:cs="Times New Roman"/>
          <w:sz w:val="24"/>
          <w:szCs w:val="24"/>
          <w:lang w:val="en-US"/>
        </w:rPr>
        <w:lastRenderedPageBreak/>
        <w:t>informasi</w:t>
      </w:r>
      <w:proofErr w:type="spellEnd"/>
      <w:r w:rsidR="00B36E9E">
        <w:rPr>
          <w:rFonts w:ascii="Times New Roman" w:hAnsi="Times New Roman" w:cs="Times New Roman"/>
          <w:sz w:val="24"/>
          <w:szCs w:val="24"/>
          <w:lang w:val="en-US"/>
        </w:rPr>
        <w:t xml:space="preserve"> l</w:t>
      </w:r>
      <w:proofErr w:type="spellStart"/>
      <w:r w:rsidR="00B36E9E">
        <w:rPr>
          <w:rFonts w:ascii="Times New Roman" w:hAnsi="Times New Roman" w:cs="Times New Roman"/>
          <w:sz w:val="24"/>
          <w:szCs w:val="24"/>
          <w:lang w:val="en-US"/>
        </w:rPr>
        <w:t>ainnya</w:t>
      </w:r>
      <w:proofErr w:type="spellEnd"/>
      <w:r w:rsidR="00B36E9E">
        <w:rPr>
          <w:rFonts w:ascii="Times New Roman" w:hAnsi="Times New Roman" w:cs="Times New Roman"/>
          <w:sz w:val="24"/>
          <w:szCs w:val="24"/>
          <w:lang w:val="en-US"/>
        </w:rPr>
        <w:t xml:space="preserve"> </w:t>
      </w:r>
      <w:proofErr w:type="spellStart"/>
      <w:r w:rsidR="00B36E9E">
        <w:rPr>
          <w:rFonts w:ascii="Times New Roman" w:hAnsi="Times New Roman" w:cs="Times New Roman"/>
          <w:sz w:val="24"/>
          <w:szCs w:val="24"/>
          <w:lang w:val="en-US"/>
        </w:rPr>
        <w:t>dari</w:t>
      </w:r>
      <w:proofErr w:type="spellEnd"/>
      <w:r w:rsidR="00B36E9E">
        <w:rPr>
          <w:rFonts w:ascii="Times New Roman" w:hAnsi="Times New Roman" w:cs="Times New Roman"/>
          <w:sz w:val="24"/>
          <w:szCs w:val="24"/>
          <w:lang w:val="en-US"/>
        </w:rPr>
        <w:t xml:space="preserve"> </w:t>
      </w:r>
      <w:proofErr w:type="spellStart"/>
      <w:r w:rsidR="00B36E9E">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rPr>
        <w:t xml:space="preserve"> sektor industri dasar dan kimia yang terdaftar di Bursa Efek Indonesia yang dirilis selama periode 2016-2021</w:t>
      </w:r>
      <w:r>
        <w:rPr>
          <w:rFonts w:ascii="Times New Roman" w:hAnsi="Times New Roman" w:cs="Times New Roman"/>
          <w:sz w:val="24"/>
          <w:szCs w:val="24"/>
          <w:lang w:val="en-US"/>
        </w:rPr>
        <w:t>.</w:t>
      </w:r>
    </w:p>
    <w:p w14:paraId="51C84693" w14:textId="77777777" w:rsidR="0012379F" w:rsidRDefault="000F50D4" w:rsidP="0012379F">
      <w:pPr>
        <w:pStyle w:val="NoSpacing"/>
        <w:ind w:firstLine="709"/>
        <w:jc w:val="both"/>
        <w:rPr>
          <w:rFonts w:ascii="Times New Roman" w:hAnsi="Times New Roman" w:cs="Times New Roman"/>
          <w:sz w:val="24"/>
          <w:szCs w:val="24"/>
          <w:lang w:val="en-US"/>
        </w:rPr>
      </w:pPr>
      <w:r w:rsidRPr="00257E0D">
        <w:rPr>
          <w:rFonts w:ascii="Times New Roman" w:hAnsi="Times New Roman" w:cs="Times New Roman"/>
          <w:sz w:val="24"/>
          <w:szCs w:val="24"/>
        </w:rPr>
        <w:t xml:space="preserve">Populasi yang </w:t>
      </w:r>
      <w:proofErr w:type="spellStart"/>
      <w:r w:rsidR="00D44AF8">
        <w:rPr>
          <w:rFonts w:ascii="Times New Roman" w:hAnsi="Times New Roman" w:cs="Times New Roman"/>
          <w:sz w:val="24"/>
          <w:szCs w:val="24"/>
          <w:lang w:val="en-US"/>
        </w:rPr>
        <w:t>digunakan</w:t>
      </w:r>
      <w:proofErr w:type="spellEnd"/>
      <w:r w:rsidRPr="00257E0D">
        <w:rPr>
          <w:rFonts w:ascii="Times New Roman" w:hAnsi="Times New Roman" w:cs="Times New Roman"/>
          <w:sz w:val="24"/>
          <w:szCs w:val="24"/>
        </w:rPr>
        <w:t xml:space="preserve"> dalam penelitian ini adalah seluruh perusahaan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termasuk</w:t>
      </w:r>
      <w:proofErr w:type="spellEnd"/>
      <w:r>
        <w:rPr>
          <w:rFonts w:ascii="Times New Roman" w:hAnsi="Times New Roman" w:cs="Times New Roman"/>
          <w:sz w:val="24"/>
          <w:szCs w:val="24"/>
          <w:lang w:val="en-US"/>
        </w:rPr>
        <w:t xml:space="preserve"> </w:t>
      </w:r>
      <w:r w:rsidRPr="00257E0D">
        <w:rPr>
          <w:rFonts w:ascii="Times New Roman" w:hAnsi="Times New Roman" w:cs="Times New Roman"/>
          <w:sz w:val="24"/>
          <w:szCs w:val="24"/>
        </w:rPr>
        <w:t>dalam sektor industri dasar dan kimia yang terdaftar di BEI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periode</w:t>
      </w:r>
      <w:proofErr w:type="spellEnd"/>
      <w:r>
        <w:rPr>
          <w:rFonts w:ascii="Times New Roman" w:hAnsi="Times New Roman" w:cs="Times New Roman"/>
          <w:sz w:val="24"/>
          <w:szCs w:val="24"/>
          <w:lang w:val="en-US"/>
        </w:rPr>
        <w:t xml:space="preserve"> 2016-2021,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80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yang </w:t>
      </w:r>
      <w:proofErr w:type="spellStart"/>
      <w:r w:rsidR="00D44AF8">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populasi</w:t>
      </w:r>
      <w:proofErr w:type="spellEnd"/>
      <w:r>
        <w:rPr>
          <w:rFonts w:ascii="Times New Roman" w:hAnsi="Times New Roman" w:cs="Times New Roman"/>
          <w:sz w:val="24"/>
          <w:szCs w:val="24"/>
          <w:lang w:val="en-US"/>
        </w:rPr>
        <w:t xml:space="preserve">. </w:t>
      </w:r>
      <w:r w:rsidR="00B36E9E">
        <w:rPr>
          <w:rFonts w:ascii="Times New Roman" w:hAnsi="Times New Roman" w:cs="Times New Roman"/>
          <w:sz w:val="24"/>
          <w:szCs w:val="24"/>
          <w:lang w:val="en-US"/>
        </w:rPr>
        <w:t xml:space="preserve">Adapun </w:t>
      </w:r>
      <w:proofErr w:type="spellStart"/>
      <w:r w:rsidR="00B36E9E">
        <w:rPr>
          <w:rFonts w:ascii="Times New Roman" w:hAnsi="Times New Roman" w:cs="Times New Roman"/>
          <w:sz w:val="24"/>
          <w:szCs w:val="24"/>
          <w:lang w:val="en-US"/>
        </w:rPr>
        <w:t>u</w:t>
      </w:r>
      <w:r w:rsidRPr="00257E0D">
        <w:rPr>
          <w:rFonts w:ascii="Times New Roman" w:hAnsi="Times New Roman" w:cs="Times New Roman"/>
          <w:sz w:val="24"/>
          <w:szCs w:val="24"/>
          <w:lang w:val="en-US"/>
        </w:rPr>
        <w:t>ntuk</w:t>
      </w:r>
      <w:proofErr w:type="spellEnd"/>
      <w:r w:rsidRPr="00257E0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sampel</w:t>
      </w:r>
      <w:proofErr w:type="spellEnd"/>
      <w:r>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penelitian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peneliti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menggunakan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metode</w:t>
      </w:r>
      <w:proofErr w:type="spellEnd"/>
      <w:r w:rsidRPr="00257E0D">
        <w:rPr>
          <w:rFonts w:ascii="Times New Roman" w:hAnsi="Times New Roman" w:cs="Times New Roman"/>
          <w:sz w:val="24"/>
          <w:szCs w:val="24"/>
          <w:lang w:val="en-US"/>
        </w:rPr>
        <w:t xml:space="preserve"> </w:t>
      </w:r>
      <w:r w:rsidRPr="004859DF">
        <w:rPr>
          <w:rFonts w:ascii="Times New Roman" w:hAnsi="Times New Roman" w:cs="Times New Roman"/>
          <w:i/>
          <w:iCs/>
          <w:sz w:val="24"/>
          <w:szCs w:val="24"/>
          <w:lang w:val="en-US"/>
        </w:rPr>
        <w:t>purposive sampling</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yaitu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sampel</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diambil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sebagai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subjek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penelitian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adalah</w:t>
      </w:r>
      <w:proofErr w:type="spellEnd"/>
      <w:r w:rsidRPr="00257E0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populasi</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memenuhi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kriteria</w:t>
      </w:r>
      <w:r>
        <w:rPr>
          <w:rFonts w:ascii="Times New Roman" w:hAnsi="Times New Roman" w:cs="Times New Roman"/>
          <w:sz w:val="24"/>
          <w:szCs w:val="24"/>
          <w:lang w:val="en-US"/>
        </w:rPr>
        <w:t>-kriteria</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telah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dite</w:t>
      </w:r>
      <w:r>
        <w:rPr>
          <w:rFonts w:ascii="Times New Roman" w:hAnsi="Times New Roman" w:cs="Times New Roman"/>
          <w:sz w:val="24"/>
          <w:szCs w:val="24"/>
          <w:lang w:val="en-US"/>
        </w:rPr>
        <w:t>ntu</w:t>
      </w:r>
      <w:r w:rsidRPr="00257E0D">
        <w:rPr>
          <w:rFonts w:ascii="Times New Roman" w:hAnsi="Times New Roman" w:cs="Times New Roman"/>
          <w:sz w:val="24"/>
          <w:szCs w:val="24"/>
          <w:lang w:val="en-US"/>
        </w:rPr>
        <w:t>kan</w:t>
      </w:r>
      <w:proofErr w:type="spellEnd"/>
      <w:r>
        <w:rPr>
          <w:rFonts w:ascii="Times New Roman" w:hAnsi="Times New Roman" w:cs="Times New Roman"/>
          <w:sz w:val="24"/>
          <w:szCs w:val="24"/>
          <w:lang w:val="en-US"/>
        </w:rPr>
        <w:t>.</w:t>
      </w:r>
      <w:r w:rsidR="0012379F">
        <w:rPr>
          <w:rFonts w:ascii="Times New Roman" w:hAnsi="Times New Roman" w:cs="Times New Roman"/>
          <w:sz w:val="24"/>
          <w:szCs w:val="24"/>
          <w:lang w:val="en-US"/>
        </w:rPr>
        <w:t xml:space="preserve"> </w:t>
      </w:r>
    </w:p>
    <w:p w14:paraId="58F517F2" w14:textId="3B7EDDDA" w:rsidR="00DA7993" w:rsidRPr="000F50D4" w:rsidRDefault="000F50D4" w:rsidP="0012379F">
      <w:pPr>
        <w:pStyle w:val="NoSpacing"/>
        <w:ind w:firstLine="709"/>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pengumpulan</w:t>
      </w:r>
      <w:proofErr w:type="spellEnd"/>
      <w:r>
        <w:rPr>
          <w:rFonts w:ascii="Times New Roman" w:hAnsi="Times New Roman" w:cs="Times New Roman"/>
          <w:sz w:val="24"/>
          <w:szCs w:val="24"/>
          <w:lang w:val="en-US"/>
        </w:rPr>
        <w:t xml:space="preserve"> data </w:t>
      </w:r>
      <w:r w:rsidR="00A32335">
        <w:rPr>
          <w:rFonts w:ascii="Times New Roman" w:hAnsi="Times New Roman" w:cs="Times New Roman"/>
          <w:sz w:val="24"/>
          <w:szCs w:val="24"/>
          <w:lang w:val="en-US"/>
        </w:rPr>
        <w:t xml:space="preserve">yang </w:t>
      </w:r>
      <w:proofErr w:type="spellStart"/>
      <w:r w:rsidR="00A32335">
        <w:rPr>
          <w:rFonts w:ascii="Times New Roman" w:hAnsi="Times New Roman" w:cs="Times New Roman"/>
          <w:sz w:val="24"/>
          <w:szCs w:val="24"/>
          <w:lang w:val="en-US"/>
        </w:rPr>
        <w:t>digunakan</w:t>
      </w:r>
      <w:proofErr w:type="spellEnd"/>
      <w:r w:rsidR="00A32335">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studi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sekunder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keuangan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w:t>
      </w:r>
      <w:r w:rsidR="006A79B4">
        <w:rPr>
          <w:rFonts w:ascii="Times New Roman" w:hAnsi="Times New Roman" w:cs="Times New Roman"/>
          <w:sz w:val="24"/>
          <w:szCs w:val="24"/>
          <w:lang w:val="en-US"/>
        </w:rPr>
        <w:t xml:space="preserve">tang </w:t>
      </w:r>
      <w:proofErr w:type="spellStart"/>
      <w:r w:rsidR="006A79B4">
        <w:rPr>
          <w:rFonts w:ascii="Times New Roman" w:hAnsi="Times New Roman" w:cs="Times New Roman"/>
          <w:sz w:val="24"/>
          <w:szCs w:val="24"/>
          <w:lang w:val="en-US"/>
        </w:rPr>
        <w:t>terpilih</w:t>
      </w:r>
      <w:proofErr w:type="spellEnd"/>
      <w:r w:rsidR="006A79B4">
        <w:rPr>
          <w:rFonts w:ascii="Times New Roman" w:hAnsi="Times New Roman" w:cs="Times New Roman"/>
          <w:sz w:val="24"/>
          <w:szCs w:val="24"/>
          <w:lang w:val="en-US"/>
        </w:rPr>
        <w:t xml:space="preserve"> </w:t>
      </w:r>
      <w:proofErr w:type="spellStart"/>
      <w:r w:rsidR="006A79B4">
        <w:rPr>
          <w:rFonts w:ascii="Times New Roman" w:hAnsi="Times New Roman" w:cs="Times New Roman"/>
          <w:sz w:val="24"/>
          <w:szCs w:val="24"/>
          <w:lang w:val="en-US"/>
        </w:rPr>
        <w:t>sebagai</w:t>
      </w:r>
      <w:proofErr w:type="spellEnd"/>
      <w:r w:rsidR="006A79B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jurnal</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literatur</w:t>
      </w:r>
      <w:proofErr w:type="spellEnd"/>
      <w:r>
        <w:rPr>
          <w:rFonts w:ascii="Times New Roman" w:hAnsi="Times New Roman" w:cs="Times New Roman"/>
          <w:sz w:val="24"/>
          <w:szCs w:val="24"/>
          <w:lang w:val="en-US"/>
        </w:rPr>
        <w:t xml:space="preserve"> lain yang </w:t>
      </w:r>
      <w:proofErr w:type="spellStart"/>
      <w:r>
        <w:rPr>
          <w:rFonts w:ascii="Times New Roman" w:hAnsi="Times New Roman" w:cs="Times New Roman"/>
          <w:sz w:val="24"/>
          <w:szCs w:val="24"/>
          <w:lang w:val="en-US"/>
        </w:rPr>
        <w:t>mendukung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p>
    <w:p w14:paraId="00523BC8" w14:textId="0D338388" w:rsidR="00DA7993" w:rsidRPr="00257E0D" w:rsidRDefault="00DA7993" w:rsidP="00DA7993">
      <w:pPr>
        <w:pStyle w:val="Heading2"/>
        <w:numPr>
          <w:ilvl w:val="1"/>
          <w:numId w:val="18"/>
        </w:numPr>
        <w:ind w:left="426"/>
        <w:rPr>
          <w:rFonts w:ascii="Times New Roman" w:hAnsi="Times New Roman" w:cs="Times New Roman"/>
          <w:b/>
          <w:bCs/>
          <w:color w:val="auto"/>
          <w:sz w:val="24"/>
          <w:szCs w:val="24"/>
          <w:lang w:val="en-US"/>
        </w:rPr>
      </w:pPr>
      <w:r w:rsidRPr="00257E0D">
        <w:rPr>
          <w:rFonts w:ascii="Times New Roman" w:hAnsi="Times New Roman" w:cs="Times New Roman"/>
          <w:b/>
          <w:bCs/>
          <w:color w:val="auto"/>
          <w:sz w:val="24"/>
          <w:szCs w:val="24"/>
          <w:lang w:val="en-US"/>
        </w:rPr>
        <w:t xml:space="preserve">Teknik </w:t>
      </w:r>
      <w:proofErr w:type="spellStart"/>
      <w:r w:rsidRPr="00257E0D">
        <w:rPr>
          <w:rFonts w:ascii="Times New Roman" w:hAnsi="Times New Roman" w:cs="Times New Roman"/>
          <w:b/>
          <w:bCs/>
          <w:color w:val="auto"/>
          <w:sz w:val="24"/>
          <w:szCs w:val="24"/>
          <w:lang w:val="en-US"/>
        </w:rPr>
        <w:t>Analisis</w:t>
      </w:r>
      <w:proofErr w:type="spellEnd"/>
      <w:r w:rsidRPr="00257E0D">
        <w:rPr>
          <w:rFonts w:ascii="Times New Roman" w:hAnsi="Times New Roman" w:cs="Times New Roman"/>
          <w:b/>
          <w:bCs/>
          <w:color w:val="auto"/>
          <w:sz w:val="24"/>
          <w:szCs w:val="24"/>
          <w:lang w:val="en-US"/>
        </w:rPr>
        <w:t xml:space="preserve"> Data</w:t>
      </w:r>
    </w:p>
    <w:p w14:paraId="2CE82E70" w14:textId="0B37BCA3" w:rsidR="00DA7993" w:rsidRPr="00257E0D" w:rsidRDefault="00383C04" w:rsidP="00041484">
      <w:pPr>
        <w:pStyle w:val="NoSpacing"/>
        <w:ind w:firstLine="709"/>
        <w:jc w:val="both"/>
        <w:rPr>
          <w:rFonts w:ascii="Times New Roman" w:hAnsi="Times New Roman" w:cs="Times New Roman"/>
          <w:b/>
          <w:bCs/>
          <w:sz w:val="24"/>
          <w:szCs w:val="24"/>
        </w:rPr>
      </w:pPr>
      <w:r w:rsidRPr="00257E0D">
        <w:rPr>
          <w:rFonts w:ascii="Times New Roman" w:hAnsi="Times New Roman" w:cs="Times New Roman"/>
          <w:sz w:val="24"/>
          <w:szCs w:val="24"/>
          <w:lang w:val="en-US"/>
        </w:rPr>
        <w:t xml:space="preserve">Teknik </w:t>
      </w:r>
      <w:proofErr w:type="spellStart"/>
      <w:r w:rsidRPr="00257E0D">
        <w:rPr>
          <w:rFonts w:ascii="Times New Roman" w:hAnsi="Times New Roman" w:cs="Times New Roman"/>
          <w:sz w:val="24"/>
          <w:szCs w:val="24"/>
          <w:lang w:val="en-US"/>
        </w:rPr>
        <w:t>analisis</w:t>
      </w:r>
      <w:proofErr w:type="spellEnd"/>
      <w:r w:rsidRPr="00257E0D">
        <w:rPr>
          <w:rFonts w:ascii="Times New Roman" w:hAnsi="Times New Roman" w:cs="Times New Roman"/>
          <w:sz w:val="24"/>
          <w:szCs w:val="24"/>
          <w:lang w:val="en-US"/>
        </w:rPr>
        <w:t xml:space="preserve"> data yang </w:t>
      </w:r>
      <w:proofErr w:type="spellStart"/>
      <w:r w:rsidRPr="00257E0D">
        <w:rPr>
          <w:rFonts w:ascii="Times New Roman" w:hAnsi="Times New Roman" w:cs="Times New Roman"/>
          <w:sz w:val="24"/>
          <w:szCs w:val="24"/>
          <w:lang w:val="en-US"/>
        </w:rPr>
        <w:t>digunakan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dalam</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menguji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variabel-variabel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dalam</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penelitian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meliputi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analisis</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statistik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deskriptif</w:t>
      </w:r>
      <w:proofErr w:type="spellEnd"/>
      <w:r w:rsidRPr="00257E0D">
        <w:rPr>
          <w:rFonts w:ascii="Times New Roman" w:hAnsi="Times New Roman" w:cs="Times New Roman"/>
          <w:sz w:val="24"/>
          <w:szCs w:val="24"/>
          <w:lang w:val="en-US"/>
        </w:rPr>
        <w:t xml:space="preserve">, uji </w:t>
      </w:r>
      <w:proofErr w:type="spellStart"/>
      <w:r w:rsidRPr="00257E0D">
        <w:rPr>
          <w:rFonts w:ascii="Times New Roman" w:hAnsi="Times New Roman" w:cs="Times New Roman"/>
          <w:sz w:val="24"/>
          <w:szCs w:val="24"/>
          <w:lang w:val="en-US"/>
        </w:rPr>
        <w:t>asumsi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klasik</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pengujian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hipotesis</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Analisis</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statisti</w:t>
      </w:r>
      <w:r w:rsidR="008E343D" w:rsidRPr="00257E0D">
        <w:rPr>
          <w:rFonts w:ascii="Times New Roman" w:hAnsi="Times New Roman" w:cs="Times New Roman"/>
          <w:sz w:val="24"/>
          <w:szCs w:val="24"/>
          <w:lang w:val="en-US"/>
        </w:rPr>
        <w:t>k</w:t>
      </w:r>
      <w:proofErr w:type="spellEnd"/>
      <w:r w:rsidR="008E343D"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deskriptif</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merupakan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metode</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statistik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menggambarkan</w:t>
      </w:r>
      <w:proofErr w:type="spellEnd"/>
      <w:r w:rsidRPr="00257E0D">
        <w:rPr>
          <w:rFonts w:ascii="Times New Roman" w:hAnsi="Times New Roman" w:cs="Times New Roman"/>
          <w:sz w:val="24"/>
          <w:szCs w:val="24"/>
          <w:lang w:val="en-US"/>
        </w:rPr>
        <w:t xml:space="preserve"> data yang </w:t>
      </w:r>
      <w:proofErr w:type="spellStart"/>
      <w:r w:rsidRPr="00257E0D">
        <w:rPr>
          <w:rFonts w:ascii="Times New Roman" w:hAnsi="Times New Roman" w:cs="Times New Roman"/>
          <w:sz w:val="24"/>
          <w:szCs w:val="24"/>
          <w:lang w:val="en-US"/>
        </w:rPr>
        <w:t>telah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dikumpulkan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sehingga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suatu</w:t>
      </w:r>
      <w:proofErr w:type="spellEnd"/>
      <w:r w:rsidRPr="00257E0D">
        <w:rPr>
          <w:rFonts w:ascii="Times New Roman" w:hAnsi="Times New Roman" w:cs="Times New Roman"/>
          <w:sz w:val="24"/>
          <w:szCs w:val="24"/>
          <w:lang w:val="en-US"/>
        </w:rPr>
        <w:t xml:space="preserve"> data </w:t>
      </w:r>
      <w:proofErr w:type="spellStart"/>
      <w:r w:rsidRPr="00257E0D">
        <w:rPr>
          <w:rFonts w:ascii="Times New Roman" w:hAnsi="Times New Roman" w:cs="Times New Roman"/>
          <w:sz w:val="24"/>
          <w:szCs w:val="24"/>
          <w:lang w:val="en-US"/>
        </w:rPr>
        <w:t>dapat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dideskripsikan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melalui</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mean</w:t>
      </w:r>
      <w:r w:rsidRPr="00257E0D">
        <w:rPr>
          <w:rFonts w:ascii="Times New Roman" w:hAnsi="Times New Roman" w:cs="Times New Roman"/>
          <w:sz w:val="24"/>
          <w:szCs w:val="24"/>
          <w:lang w:val="en-US"/>
        </w:rPr>
        <w:t>, standar</w:t>
      </w:r>
      <w:r w:rsidR="00E95653" w:rsidRPr="00257E0D">
        <w:rPr>
          <w:rFonts w:ascii="Times New Roman" w:hAnsi="Times New Roman" w:cs="Times New Roman"/>
          <w:sz w:val="24"/>
          <w:szCs w:val="24"/>
          <w:lang w:val="en-US"/>
        </w:rPr>
        <w:t>d</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devia</w:t>
      </w:r>
      <w:r w:rsidR="00D70062" w:rsidRPr="00257E0D">
        <w:rPr>
          <w:rFonts w:ascii="Times New Roman" w:hAnsi="Times New Roman" w:cs="Times New Roman"/>
          <w:sz w:val="24"/>
          <w:szCs w:val="24"/>
          <w:lang w:val="en-US"/>
        </w:rPr>
        <w:t>s</w:t>
      </w:r>
      <w:r w:rsidR="00E95653" w:rsidRPr="00257E0D">
        <w:rPr>
          <w:rFonts w:ascii="Times New Roman" w:hAnsi="Times New Roman" w:cs="Times New Roman"/>
          <w:sz w:val="24"/>
          <w:szCs w:val="24"/>
          <w:lang w:val="en-US"/>
        </w:rPr>
        <w:t>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varian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ma</w:t>
      </w:r>
      <w:r w:rsidR="00D70062" w:rsidRPr="00257E0D">
        <w:rPr>
          <w:rFonts w:ascii="Times New Roman" w:hAnsi="Times New Roman" w:cs="Times New Roman"/>
          <w:sz w:val="24"/>
          <w:szCs w:val="24"/>
          <w:lang w:val="en-US"/>
        </w:rPr>
        <w:t>ks</w:t>
      </w:r>
      <w:r w:rsidRPr="00257E0D">
        <w:rPr>
          <w:rFonts w:ascii="Times New Roman" w:hAnsi="Times New Roman" w:cs="Times New Roman"/>
          <w:sz w:val="24"/>
          <w:szCs w:val="24"/>
          <w:lang w:val="en-US"/>
        </w:rPr>
        <w:t>imum</w:t>
      </w:r>
      <w:proofErr w:type="spellEnd"/>
      <w:r w:rsidRPr="00257E0D">
        <w:rPr>
          <w:rFonts w:ascii="Times New Roman" w:hAnsi="Times New Roman" w:cs="Times New Roman"/>
          <w:sz w:val="24"/>
          <w:szCs w:val="24"/>
          <w:lang w:val="en-US"/>
        </w:rPr>
        <w:t xml:space="preserve">, minimum, </w:t>
      </w:r>
      <w:r w:rsidRPr="00257E0D">
        <w:rPr>
          <w:rFonts w:ascii="Times New Roman" w:hAnsi="Times New Roman" w:cs="Times New Roman"/>
          <w:i/>
          <w:iCs/>
          <w:sz w:val="24"/>
          <w:szCs w:val="24"/>
          <w:lang w:val="en-US"/>
        </w:rPr>
        <w:t>sum</w:t>
      </w:r>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range</w:t>
      </w:r>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skewness</w:t>
      </w:r>
      <w:r w:rsidRPr="00257E0D">
        <w:rPr>
          <w:rFonts w:ascii="Times New Roman" w:hAnsi="Times New Roman" w:cs="Times New Roman"/>
          <w:sz w:val="24"/>
          <w:szCs w:val="24"/>
          <w:lang w:val="en-US"/>
        </w:rPr>
        <w:t xml:space="preserve"> dan kurtosis. </w:t>
      </w:r>
      <w:proofErr w:type="spellStart"/>
      <w:r w:rsidR="008E343D" w:rsidRPr="00257E0D">
        <w:rPr>
          <w:rFonts w:ascii="Times New Roman" w:hAnsi="Times New Roman" w:cs="Times New Roman"/>
          <w:sz w:val="24"/>
          <w:szCs w:val="24"/>
          <w:lang w:val="en-US"/>
        </w:rPr>
        <w:t>Untuk</w:t>
      </w:r>
      <w:proofErr w:type="spellEnd"/>
      <w:r w:rsidR="008E343D"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pengujian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kelayakan</w:t>
      </w:r>
      <w:proofErr w:type="spellEnd"/>
      <w:r w:rsidRPr="00257E0D">
        <w:rPr>
          <w:rFonts w:ascii="Times New Roman" w:hAnsi="Times New Roman" w:cs="Times New Roman"/>
          <w:sz w:val="24"/>
          <w:szCs w:val="24"/>
          <w:lang w:val="en-US"/>
        </w:rPr>
        <w:t xml:space="preserve"> model</w:t>
      </w:r>
      <w:r w:rsidR="008E343D" w:rsidRPr="00257E0D">
        <w:rPr>
          <w:rFonts w:ascii="Times New Roman" w:hAnsi="Times New Roman" w:cs="Times New Roman"/>
          <w:sz w:val="24"/>
          <w:szCs w:val="24"/>
          <w:lang w:val="en-US"/>
        </w:rPr>
        <w:t xml:space="preserve"> </w:t>
      </w:r>
      <w:proofErr w:type="spellStart"/>
      <w:r w:rsidR="008E343D" w:rsidRPr="00257E0D">
        <w:rPr>
          <w:rFonts w:ascii="Times New Roman" w:hAnsi="Times New Roman" w:cs="Times New Roman"/>
          <w:sz w:val="24"/>
          <w:szCs w:val="24"/>
          <w:lang w:val="en-US"/>
        </w:rPr>
        <w:t>penelitian</w:t>
      </w:r>
      <w:proofErr w:type="spellEnd"/>
      <w:r w:rsidR="008E343D" w:rsidRPr="00257E0D">
        <w:rPr>
          <w:rFonts w:ascii="Times New Roman" w:hAnsi="Times New Roman" w:cs="Times New Roman"/>
          <w:sz w:val="24"/>
          <w:szCs w:val="24"/>
          <w:lang w:val="en-US"/>
        </w:rPr>
        <w:t xml:space="preserve"> </w:t>
      </w:r>
      <w:proofErr w:type="spellStart"/>
      <w:r w:rsidR="008E343D" w:rsidRPr="00257E0D">
        <w:rPr>
          <w:rFonts w:ascii="Times New Roman" w:hAnsi="Times New Roman" w:cs="Times New Roman"/>
          <w:sz w:val="24"/>
          <w:szCs w:val="24"/>
          <w:lang w:val="en-US"/>
        </w:rPr>
        <w:t>ini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mengunakan</w:t>
      </w:r>
      <w:proofErr w:type="spellEnd"/>
      <w:r w:rsidRPr="00257E0D">
        <w:rPr>
          <w:rFonts w:ascii="Times New Roman" w:hAnsi="Times New Roman" w:cs="Times New Roman"/>
          <w:sz w:val="24"/>
          <w:szCs w:val="24"/>
          <w:lang w:val="en-US"/>
        </w:rPr>
        <w:t xml:space="preserve"> uji </w:t>
      </w:r>
      <w:proofErr w:type="spellStart"/>
      <w:r w:rsidRPr="00257E0D">
        <w:rPr>
          <w:rFonts w:ascii="Times New Roman" w:hAnsi="Times New Roman" w:cs="Times New Roman"/>
          <w:sz w:val="24"/>
          <w:szCs w:val="24"/>
          <w:lang w:val="en-US"/>
        </w:rPr>
        <w:t>asumsi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klasik</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meliputi</w:t>
      </w:r>
      <w:proofErr w:type="spellEnd"/>
      <w:r w:rsidRPr="00257E0D">
        <w:rPr>
          <w:rFonts w:ascii="Times New Roman" w:hAnsi="Times New Roman" w:cs="Times New Roman"/>
          <w:sz w:val="24"/>
          <w:szCs w:val="24"/>
          <w:lang w:val="en-US"/>
        </w:rPr>
        <w:t xml:space="preserve"> uji </w:t>
      </w:r>
      <w:proofErr w:type="spellStart"/>
      <w:r w:rsidRPr="00257E0D">
        <w:rPr>
          <w:rFonts w:ascii="Times New Roman" w:hAnsi="Times New Roman" w:cs="Times New Roman"/>
          <w:sz w:val="24"/>
          <w:szCs w:val="24"/>
          <w:lang w:val="en-US"/>
        </w:rPr>
        <w:t>normalitas</w:t>
      </w:r>
      <w:proofErr w:type="spellEnd"/>
      <w:r w:rsidRPr="00257E0D">
        <w:rPr>
          <w:rFonts w:ascii="Times New Roman" w:hAnsi="Times New Roman" w:cs="Times New Roman"/>
          <w:sz w:val="24"/>
          <w:szCs w:val="24"/>
          <w:lang w:val="en-US"/>
        </w:rPr>
        <w:t xml:space="preserve">, uji </w:t>
      </w:r>
      <w:proofErr w:type="spellStart"/>
      <w:r w:rsidRPr="00257E0D">
        <w:rPr>
          <w:rFonts w:ascii="Times New Roman" w:hAnsi="Times New Roman" w:cs="Times New Roman"/>
          <w:sz w:val="24"/>
          <w:szCs w:val="24"/>
          <w:lang w:val="en-US"/>
        </w:rPr>
        <w:t>multikolinieritas</w:t>
      </w:r>
      <w:proofErr w:type="spellEnd"/>
      <w:r w:rsidRPr="00257E0D">
        <w:rPr>
          <w:rFonts w:ascii="Times New Roman" w:hAnsi="Times New Roman" w:cs="Times New Roman"/>
          <w:sz w:val="24"/>
          <w:szCs w:val="24"/>
          <w:lang w:val="en-US"/>
        </w:rPr>
        <w:t xml:space="preserve">, uji </w:t>
      </w:r>
      <w:proofErr w:type="spellStart"/>
      <w:r w:rsidRPr="00257E0D">
        <w:rPr>
          <w:rFonts w:ascii="Times New Roman" w:hAnsi="Times New Roman" w:cs="Times New Roman"/>
          <w:sz w:val="24"/>
          <w:szCs w:val="24"/>
          <w:lang w:val="en-US"/>
        </w:rPr>
        <w:t>autokorelasi</w:t>
      </w:r>
      <w:proofErr w:type="spellEnd"/>
      <w:r w:rsidRPr="00257E0D">
        <w:rPr>
          <w:rFonts w:ascii="Times New Roman" w:hAnsi="Times New Roman" w:cs="Times New Roman"/>
          <w:sz w:val="24"/>
          <w:szCs w:val="24"/>
          <w:lang w:val="en-US"/>
        </w:rPr>
        <w:t xml:space="preserve">, uji </w:t>
      </w:r>
      <w:proofErr w:type="spellStart"/>
      <w:r w:rsidRPr="00257E0D">
        <w:rPr>
          <w:rFonts w:ascii="Times New Roman" w:hAnsi="Times New Roman" w:cs="Times New Roman"/>
          <w:sz w:val="24"/>
          <w:szCs w:val="24"/>
          <w:lang w:val="en-US"/>
        </w:rPr>
        <w:t>heteroskedastisitas</w:t>
      </w:r>
      <w:proofErr w:type="spellEnd"/>
      <w:r w:rsidRPr="00257E0D">
        <w:rPr>
          <w:rFonts w:ascii="Times New Roman" w:hAnsi="Times New Roman" w:cs="Times New Roman"/>
          <w:sz w:val="24"/>
          <w:szCs w:val="24"/>
          <w:lang w:val="en-US"/>
        </w:rPr>
        <w:t xml:space="preserve">. </w:t>
      </w:r>
      <w:proofErr w:type="spellStart"/>
      <w:r w:rsidR="008E343D" w:rsidRPr="00257E0D">
        <w:rPr>
          <w:rFonts w:ascii="Times New Roman" w:hAnsi="Times New Roman" w:cs="Times New Roman"/>
          <w:sz w:val="24"/>
          <w:szCs w:val="24"/>
          <w:lang w:val="en-US"/>
        </w:rPr>
        <w:t>Sedangkan</w:t>
      </w:r>
      <w:proofErr w:type="spellEnd"/>
      <w:r w:rsidR="008E343D" w:rsidRPr="00257E0D">
        <w:rPr>
          <w:rFonts w:ascii="Times New Roman" w:hAnsi="Times New Roman" w:cs="Times New Roman"/>
          <w:sz w:val="24"/>
          <w:szCs w:val="24"/>
          <w:lang w:val="en-US"/>
        </w:rPr>
        <w:t xml:space="preserve"> </w:t>
      </w:r>
      <w:proofErr w:type="spellStart"/>
      <w:r w:rsidR="008E343D" w:rsidRPr="00257E0D">
        <w:rPr>
          <w:rFonts w:ascii="Times New Roman" w:hAnsi="Times New Roman" w:cs="Times New Roman"/>
          <w:sz w:val="24"/>
          <w:szCs w:val="24"/>
          <w:lang w:val="en-US"/>
        </w:rPr>
        <w:t>untuk</w:t>
      </w:r>
      <w:proofErr w:type="spellEnd"/>
      <w:r w:rsidR="008E343D" w:rsidRPr="00257E0D">
        <w:rPr>
          <w:rFonts w:ascii="Times New Roman" w:hAnsi="Times New Roman" w:cs="Times New Roman"/>
          <w:sz w:val="24"/>
          <w:szCs w:val="24"/>
          <w:lang w:val="en-US"/>
        </w:rPr>
        <w:t xml:space="preserve"> </w:t>
      </w:r>
      <w:proofErr w:type="spellStart"/>
      <w:r w:rsidR="008E343D" w:rsidRPr="00257E0D">
        <w:rPr>
          <w:rFonts w:ascii="Times New Roman" w:hAnsi="Times New Roman" w:cs="Times New Roman"/>
          <w:sz w:val="24"/>
          <w:szCs w:val="24"/>
          <w:lang w:val="en-US"/>
        </w:rPr>
        <w:t>menguji</w:t>
      </w:r>
      <w:proofErr w:type="spellEnd"/>
      <w:r w:rsidR="008E343D" w:rsidRPr="00257E0D">
        <w:rPr>
          <w:rFonts w:ascii="Times New Roman" w:hAnsi="Times New Roman" w:cs="Times New Roman"/>
          <w:sz w:val="24"/>
          <w:szCs w:val="24"/>
          <w:lang w:val="en-US"/>
        </w:rPr>
        <w:t xml:space="preserve"> </w:t>
      </w:r>
      <w:proofErr w:type="spellStart"/>
      <w:r w:rsidR="008E343D" w:rsidRPr="00257E0D">
        <w:rPr>
          <w:rFonts w:ascii="Times New Roman" w:hAnsi="Times New Roman" w:cs="Times New Roman"/>
          <w:sz w:val="24"/>
          <w:szCs w:val="24"/>
          <w:lang w:val="en-US"/>
        </w:rPr>
        <w:t>hipotesis</w:t>
      </w:r>
      <w:proofErr w:type="spellEnd"/>
      <w:r w:rsidR="008E343D" w:rsidRPr="00257E0D">
        <w:rPr>
          <w:rFonts w:ascii="Times New Roman" w:hAnsi="Times New Roman" w:cs="Times New Roman"/>
          <w:sz w:val="24"/>
          <w:szCs w:val="24"/>
          <w:lang w:val="en-US"/>
        </w:rPr>
        <w:t xml:space="preserve"> yang </w:t>
      </w:r>
      <w:proofErr w:type="spellStart"/>
      <w:r w:rsidR="008E343D" w:rsidRPr="00257E0D">
        <w:rPr>
          <w:rFonts w:ascii="Times New Roman" w:hAnsi="Times New Roman" w:cs="Times New Roman"/>
          <w:sz w:val="24"/>
          <w:szCs w:val="24"/>
          <w:lang w:val="en-US"/>
        </w:rPr>
        <w:t>diajukan</w:t>
      </w:r>
      <w:proofErr w:type="spellEnd"/>
      <w:r w:rsidR="008E343D" w:rsidRPr="00257E0D">
        <w:rPr>
          <w:rFonts w:ascii="Times New Roman" w:hAnsi="Times New Roman" w:cs="Times New Roman"/>
          <w:sz w:val="24"/>
          <w:szCs w:val="24"/>
          <w:lang w:val="en-US"/>
        </w:rPr>
        <w:t xml:space="preserve"> dan </w:t>
      </w:r>
      <w:proofErr w:type="spellStart"/>
      <w:r w:rsidR="008E343D" w:rsidRPr="00257E0D">
        <w:rPr>
          <w:rFonts w:ascii="Times New Roman" w:hAnsi="Times New Roman" w:cs="Times New Roman"/>
          <w:sz w:val="24"/>
          <w:szCs w:val="24"/>
          <w:lang w:val="en-US"/>
        </w:rPr>
        <w:t>menguji</w:t>
      </w:r>
      <w:proofErr w:type="spellEnd"/>
      <w:r w:rsidR="008E343D" w:rsidRPr="00257E0D">
        <w:rPr>
          <w:rFonts w:ascii="Times New Roman" w:hAnsi="Times New Roman" w:cs="Times New Roman"/>
          <w:sz w:val="24"/>
          <w:szCs w:val="24"/>
          <w:lang w:val="en-US"/>
        </w:rPr>
        <w:t xml:space="preserve"> </w:t>
      </w:r>
      <w:proofErr w:type="spellStart"/>
      <w:r w:rsidR="008E343D" w:rsidRPr="00257E0D">
        <w:rPr>
          <w:rFonts w:ascii="Times New Roman" w:hAnsi="Times New Roman" w:cs="Times New Roman"/>
          <w:sz w:val="24"/>
          <w:szCs w:val="24"/>
          <w:lang w:val="en-US"/>
        </w:rPr>
        <w:t>hubungan</w:t>
      </w:r>
      <w:proofErr w:type="spellEnd"/>
      <w:r w:rsidR="008E343D" w:rsidRPr="00257E0D">
        <w:rPr>
          <w:rFonts w:ascii="Times New Roman" w:hAnsi="Times New Roman" w:cs="Times New Roman"/>
          <w:sz w:val="24"/>
          <w:szCs w:val="24"/>
          <w:lang w:val="en-US"/>
        </w:rPr>
        <w:t xml:space="preserve"> </w:t>
      </w:r>
      <w:proofErr w:type="spellStart"/>
      <w:r w:rsidR="008E343D" w:rsidRPr="00257E0D">
        <w:rPr>
          <w:rFonts w:ascii="Times New Roman" w:hAnsi="Times New Roman" w:cs="Times New Roman"/>
          <w:sz w:val="24"/>
          <w:szCs w:val="24"/>
          <w:lang w:val="en-US"/>
        </w:rPr>
        <w:t>serta</w:t>
      </w:r>
      <w:proofErr w:type="spellEnd"/>
      <w:r w:rsidR="008E343D" w:rsidRPr="00257E0D">
        <w:rPr>
          <w:rFonts w:ascii="Times New Roman" w:hAnsi="Times New Roman" w:cs="Times New Roman"/>
          <w:sz w:val="24"/>
          <w:szCs w:val="24"/>
          <w:lang w:val="en-US"/>
        </w:rPr>
        <w:t xml:space="preserve"> </w:t>
      </w:r>
      <w:proofErr w:type="spellStart"/>
      <w:r w:rsidR="008E343D" w:rsidRPr="00257E0D">
        <w:rPr>
          <w:rFonts w:ascii="Times New Roman" w:hAnsi="Times New Roman" w:cs="Times New Roman"/>
          <w:sz w:val="24"/>
          <w:szCs w:val="24"/>
          <w:lang w:val="en-US"/>
        </w:rPr>
        <w:t>menguji</w:t>
      </w:r>
      <w:proofErr w:type="spellEnd"/>
      <w:r w:rsidR="008E343D" w:rsidRPr="00257E0D">
        <w:rPr>
          <w:rFonts w:ascii="Times New Roman" w:hAnsi="Times New Roman" w:cs="Times New Roman"/>
          <w:sz w:val="24"/>
          <w:szCs w:val="24"/>
          <w:lang w:val="en-US"/>
        </w:rPr>
        <w:t xml:space="preserve"> </w:t>
      </w:r>
      <w:proofErr w:type="spellStart"/>
      <w:r w:rsidR="008E343D" w:rsidRPr="00257E0D">
        <w:rPr>
          <w:rFonts w:ascii="Times New Roman" w:hAnsi="Times New Roman" w:cs="Times New Roman"/>
          <w:sz w:val="24"/>
          <w:szCs w:val="24"/>
          <w:lang w:val="en-US"/>
        </w:rPr>
        <w:t>pengaruh</w:t>
      </w:r>
      <w:proofErr w:type="spellEnd"/>
      <w:r w:rsidR="008E343D" w:rsidRPr="00257E0D">
        <w:rPr>
          <w:rFonts w:ascii="Times New Roman" w:hAnsi="Times New Roman" w:cs="Times New Roman"/>
          <w:sz w:val="24"/>
          <w:szCs w:val="24"/>
          <w:lang w:val="en-US"/>
        </w:rPr>
        <w:t xml:space="preserve"> </w:t>
      </w:r>
      <w:proofErr w:type="spellStart"/>
      <w:r w:rsidR="008E343D" w:rsidRPr="00257E0D">
        <w:rPr>
          <w:rFonts w:ascii="Times New Roman" w:hAnsi="Times New Roman" w:cs="Times New Roman"/>
          <w:sz w:val="24"/>
          <w:szCs w:val="24"/>
          <w:lang w:val="en-US"/>
        </w:rPr>
        <w:t>antara</w:t>
      </w:r>
      <w:proofErr w:type="spellEnd"/>
      <w:r w:rsidR="008E343D" w:rsidRPr="00257E0D">
        <w:rPr>
          <w:rFonts w:ascii="Times New Roman" w:hAnsi="Times New Roman" w:cs="Times New Roman"/>
          <w:sz w:val="24"/>
          <w:szCs w:val="24"/>
          <w:lang w:val="en-US"/>
        </w:rPr>
        <w:t xml:space="preserve"> </w:t>
      </w:r>
      <w:proofErr w:type="spellStart"/>
      <w:r w:rsidR="008E343D" w:rsidRPr="00257E0D">
        <w:rPr>
          <w:rFonts w:ascii="Times New Roman" w:hAnsi="Times New Roman" w:cs="Times New Roman"/>
          <w:sz w:val="24"/>
          <w:szCs w:val="24"/>
          <w:lang w:val="en-US"/>
        </w:rPr>
        <w:t>variabel</w:t>
      </w:r>
      <w:proofErr w:type="spellEnd"/>
      <w:r w:rsidR="008E343D" w:rsidRPr="00257E0D">
        <w:rPr>
          <w:rFonts w:ascii="Times New Roman" w:hAnsi="Times New Roman" w:cs="Times New Roman"/>
          <w:sz w:val="24"/>
          <w:szCs w:val="24"/>
          <w:lang w:val="en-US"/>
        </w:rPr>
        <w:t xml:space="preserve"> </w:t>
      </w:r>
      <w:proofErr w:type="spellStart"/>
      <w:r w:rsidR="008E343D" w:rsidRPr="00257E0D">
        <w:rPr>
          <w:rFonts w:ascii="Times New Roman" w:hAnsi="Times New Roman" w:cs="Times New Roman"/>
          <w:sz w:val="24"/>
          <w:szCs w:val="24"/>
          <w:lang w:val="en-US"/>
        </w:rPr>
        <w:t>bebas</w:t>
      </w:r>
      <w:proofErr w:type="spellEnd"/>
      <w:r w:rsidR="008E343D" w:rsidRPr="00257E0D">
        <w:rPr>
          <w:rFonts w:ascii="Times New Roman" w:hAnsi="Times New Roman" w:cs="Times New Roman"/>
          <w:sz w:val="24"/>
          <w:szCs w:val="24"/>
          <w:lang w:val="en-US"/>
        </w:rPr>
        <w:t xml:space="preserve"> </w:t>
      </w:r>
      <w:proofErr w:type="spellStart"/>
      <w:r w:rsidR="008E343D" w:rsidRPr="00257E0D">
        <w:rPr>
          <w:rFonts w:ascii="Times New Roman" w:hAnsi="Times New Roman" w:cs="Times New Roman"/>
          <w:sz w:val="24"/>
          <w:szCs w:val="24"/>
          <w:lang w:val="en-US"/>
        </w:rPr>
        <w:t>terhadap</w:t>
      </w:r>
      <w:proofErr w:type="spellEnd"/>
      <w:r w:rsidR="008E343D" w:rsidRPr="00257E0D">
        <w:rPr>
          <w:rFonts w:ascii="Times New Roman" w:hAnsi="Times New Roman" w:cs="Times New Roman"/>
          <w:sz w:val="24"/>
          <w:szCs w:val="24"/>
          <w:lang w:val="en-US"/>
        </w:rPr>
        <w:t xml:space="preserve"> </w:t>
      </w:r>
      <w:proofErr w:type="spellStart"/>
      <w:r w:rsidR="008E343D" w:rsidRPr="00257E0D">
        <w:rPr>
          <w:rFonts w:ascii="Times New Roman" w:hAnsi="Times New Roman" w:cs="Times New Roman"/>
          <w:sz w:val="24"/>
          <w:szCs w:val="24"/>
          <w:lang w:val="en-US"/>
        </w:rPr>
        <w:t>variabel</w:t>
      </w:r>
      <w:proofErr w:type="spellEnd"/>
      <w:r w:rsidR="008E343D" w:rsidRPr="00257E0D">
        <w:rPr>
          <w:rFonts w:ascii="Times New Roman" w:hAnsi="Times New Roman" w:cs="Times New Roman"/>
          <w:sz w:val="24"/>
          <w:szCs w:val="24"/>
          <w:lang w:val="en-US"/>
        </w:rPr>
        <w:t xml:space="preserve"> </w:t>
      </w:r>
      <w:proofErr w:type="spellStart"/>
      <w:r w:rsidR="008E343D" w:rsidRPr="00257E0D">
        <w:rPr>
          <w:rFonts w:ascii="Times New Roman" w:hAnsi="Times New Roman" w:cs="Times New Roman"/>
          <w:sz w:val="24"/>
          <w:szCs w:val="24"/>
          <w:lang w:val="en-US"/>
        </w:rPr>
        <w:t>terikat</w:t>
      </w:r>
      <w:proofErr w:type="spellEnd"/>
      <w:r w:rsidR="008E343D" w:rsidRPr="00257E0D">
        <w:rPr>
          <w:rFonts w:ascii="Times New Roman" w:hAnsi="Times New Roman" w:cs="Times New Roman"/>
          <w:sz w:val="24"/>
          <w:szCs w:val="24"/>
          <w:lang w:val="en-US"/>
        </w:rPr>
        <w:t xml:space="preserve"> </w:t>
      </w:r>
      <w:proofErr w:type="spellStart"/>
      <w:r w:rsidR="008E343D" w:rsidRPr="00257E0D">
        <w:rPr>
          <w:rFonts w:ascii="Times New Roman" w:hAnsi="Times New Roman" w:cs="Times New Roman"/>
          <w:sz w:val="24"/>
          <w:szCs w:val="24"/>
          <w:lang w:val="en-US"/>
        </w:rPr>
        <w:t>akan</w:t>
      </w:r>
      <w:proofErr w:type="spellEnd"/>
      <w:r w:rsidR="008E343D" w:rsidRPr="00257E0D">
        <w:rPr>
          <w:rFonts w:ascii="Times New Roman" w:hAnsi="Times New Roman" w:cs="Times New Roman"/>
          <w:sz w:val="24"/>
          <w:szCs w:val="24"/>
          <w:lang w:val="en-US"/>
        </w:rPr>
        <w:t xml:space="preserve"> </w:t>
      </w:r>
      <w:proofErr w:type="spellStart"/>
      <w:r w:rsidR="008E343D" w:rsidRPr="00257E0D">
        <w:rPr>
          <w:rFonts w:ascii="Times New Roman" w:hAnsi="Times New Roman" w:cs="Times New Roman"/>
          <w:sz w:val="24"/>
          <w:szCs w:val="24"/>
          <w:lang w:val="en-US"/>
        </w:rPr>
        <w:t>digunakan</w:t>
      </w:r>
      <w:proofErr w:type="spellEnd"/>
      <w:r w:rsidR="008E343D" w:rsidRPr="00257E0D">
        <w:rPr>
          <w:rFonts w:ascii="Times New Roman" w:hAnsi="Times New Roman" w:cs="Times New Roman"/>
          <w:sz w:val="24"/>
          <w:szCs w:val="24"/>
          <w:lang w:val="en-US"/>
        </w:rPr>
        <w:t xml:space="preserve"> model-model </w:t>
      </w:r>
      <w:proofErr w:type="spellStart"/>
      <w:r w:rsidR="008E343D" w:rsidRPr="00257E0D">
        <w:rPr>
          <w:rFonts w:ascii="Times New Roman" w:hAnsi="Times New Roman" w:cs="Times New Roman"/>
          <w:sz w:val="24"/>
          <w:szCs w:val="24"/>
          <w:lang w:val="en-US"/>
        </w:rPr>
        <w:t>kausalistik</w:t>
      </w:r>
      <w:proofErr w:type="spellEnd"/>
      <w:r w:rsidR="008E343D" w:rsidRPr="00257E0D">
        <w:rPr>
          <w:rFonts w:ascii="Times New Roman" w:hAnsi="Times New Roman" w:cs="Times New Roman"/>
          <w:sz w:val="24"/>
          <w:szCs w:val="24"/>
          <w:lang w:val="en-US"/>
        </w:rPr>
        <w:t xml:space="preserve">, </w:t>
      </w:r>
      <w:proofErr w:type="spellStart"/>
      <w:r w:rsidR="008E343D" w:rsidRPr="00257E0D">
        <w:rPr>
          <w:rFonts w:ascii="Times New Roman" w:hAnsi="Times New Roman" w:cs="Times New Roman"/>
          <w:sz w:val="24"/>
          <w:szCs w:val="24"/>
          <w:lang w:val="en-US"/>
        </w:rPr>
        <w:t>diantaranya</w:t>
      </w:r>
      <w:proofErr w:type="spellEnd"/>
      <w:r w:rsidR="008E343D" w:rsidRPr="00257E0D">
        <w:rPr>
          <w:rFonts w:ascii="Times New Roman" w:hAnsi="Times New Roman" w:cs="Times New Roman"/>
          <w:sz w:val="24"/>
          <w:szCs w:val="24"/>
          <w:lang w:val="en-US"/>
        </w:rPr>
        <w:t xml:space="preserve"> </w:t>
      </w:r>
      <w:proofErr w:type="spellStart"/>
      <w:r w:rsidR="008E343D" w:rsidRPr="00257E0D">
        <w:rPr>
          <w:rFonts w:ascii="Times New Roman" w:hAnsi="Times New Roman" w:cs="Times New Roman"/>
          <w:sz w:val="24"/>
          <w:szCs w:val="24"/>
          <w:lang w:val="en-US"/>
        </w:rPr>
        <w:t>melalui</w:t>
      </w:r>
      <w:proofErr w:type="spellEnd"/>
      <w:r w:rsidR="008E343D" w:rsidRPr="00257E0D">
        <w:rPr>
          <w:rFonts w:ascii="Times New Roman" w:hAnsi="Times New Roman" w:cs="Times New Roman"/>
          <w:sz w:val="24"/>
          <w:szCs w:val="24"/>
          <w:lang w:val="en-US"/>
        </w:rPr>
        <w:t xml:space="preserve"> parameter </w:t>
      </w:r>
      <w:proofErr w:type="spellStart"/>
      <w:r w:rsidR="008E343D" w:rsidRPr="00257E0D">
        <w:rPr>
          <w:rFonts w:ascii="Times New Roman" w:hAnsi="Times New Roman" w:cs="Times New Roman"/>
          <w:sz w:val="24"/>
          <w:szCs w:val="24"/>
          <w:lang w:val="en-US"/>
        </w:rPr>
        <w:t>korelasi</w:t>
      </w:r>
      <w:proofErr w:type="spellEnd"/>
      <w:r w:rsidR="008E343D" w:rsidRPr="00257E0D">
        <w:rPr>
          <w:rFonts w:ascii="Times New Roman" w:hAnsi="Times New Roman" w:cs="Times New Roman"/>
          <w:sz w:val="24"/>
          <w:szCs w:val="24"/>
          <w:lang w:val="en-US"/>
        </w:rPr>
        <w:t xml:space="preserve"> dan </w:t>
      </w:r>
      <w:proofErr w:type="spellStart"/>
      <w:r w:rsidR="008E343D" w:rsidRPr="00257E0D">
        <w:rPr>
          <w:rFonts w:ascii="Times New Roman" w:hAnsi="Times New Roman" w:cs="Times New Roman"/>
          <w:sz w:val="24"/>
          <w:szCs w:val="24"/>
          <w:lang w:val="en-US"/>
        </w:rPr>
        <w:t>regresi</w:t>
      </w:r>
      <w:proofErr w:type="spellEnd"/>
      <w:r w:rsidR="008E343D" w:rsidRPr="00257E0D">
        <w:rPr>
          <w:rFonts w:ascii="Times New Roman" w:hAnsi="Times New Roman" w:cs="Times New Roman"/>
          <w:sz w:val="24"/>
          <w:szCs w:val="24"/>
          <w:lang w:val="en-US"/>
        </w:rPr>
        <w:t xml:space="preserve">, yang </w:t>
      </w:r>
      <w:proofErr w:type="spellStart"/>
      <w:r w:rsidR="008E343D" w:rsidRPr="00257E0D">
        <w:rPr>
          <w:rFonts w:ascii="Times New Roman" w:hAnsi="Times New Roman" w:cs="Times New Roman"/>
          <w:sz w:val="24"/>
          <w:szCs w:val="24"/>
          <w:lang w:val="en-US"/>
        </w:rPr>
        <w:t>selanjutnya</w:t>
      </w:r>
      <w:proofErr w:type="spellEnd"/>
      <w:r w:rsidR="008E343D" w:rsidRPr="00257E0D">
        <w:rPr>
          <w:rFonts w:ascii="Times New Roman" w:hAnsi="Times New Roman" w:cs="Times New Roman"/>
          <w:sz w:val="24"/>
          <w:szCs w:val="24"/>
          <w:lang w:val="en-US"/>
        </w:rPr>
        <w:t xml:space="preserve"> </w:t>
      </w:r>
      <w:proofErr w:type="spellStart"/>
      <w:r w:rsidR="008E343D" w:rsidRPr="00257E0D">
        <w:rPr>
          <w:rFonts w:ascii="Times New Roman" w:hAnsi="Times New Roman" w:cs="Times New Roman"/>
          <w:sz w:val="24"/>
          <w:szCs w:val="24"/>
          <w:lang w:val="en-US"/>
        </w:rPr>
        <w:t>dilakukan</w:t>
      </w:r>
      <w:proofErr w:type="spellEnd"/>
      <w:r w:rsidR="008E343D" w:rsidRPr="00257E0D">
        <w:rPr>
          <w:rFonts w:ascii="Times New Roman" w:hAnsi="Times New Roman" w:cs="Times New Roman"/>
          <w:sz w:val="24"/>
          <w:szCs w:val="24"/>
          <w:lang w:val="en-US"/>
        </w:rPr>
        <w:t xml:space="preserve"> </w:t>
      </w:r>
      <w:proofErr w:type="spellStart"/>
      <w:r w:rsidR="008E343D" w:rsidRPr="00257E0D">
        <w:rPr>
          <w:rFonts w:ascii="Times New Roman" w:hAnsi="Times New Roman" w:cs="Times New Roman"/>
          <w:sz w:val="24"/>
          <w:szCs w:val="24"/>
          <w:lang w:val="en-US"/>
        </w:rPr>
        <w:t>pengamatan</w:t>
      </w:r>
      <w:proofErr w:type="spellEnd"/>
      <w:r w:rsidR="008E343D" w:rsidRPr="00257E0D">
        <w:rPr>
          <w:rFonts w:ascii="Times New Roman" w:hAnsi="Times New Roman" w:cs="Times New Roman"/>
          <w:sz w:val="24"/>
          <w:szCs w:val="24"/>
          <w:lang w:val="en-US"/>
        </w:rPr>
        <w:t xml:space="preserve"> pada masing-masing </w:t>
      </w:r>
      <w:proofErr w:type="spellStart"/>
      <w:r w:rsidR="008E343D" w:rsidRPr="00257E0D">
        <w:rPr>
          <w:rFonts w:ascii="Times New Roman" w:hAnsi="Times New Roman" w:cs="Times New Roman"/>
          <w:sz w:val="24"/>
          <w:szCs w:val="24"/>
          <w:lang w:val="en-US"/>
        </w:rPr>
        <w:t>signifikansi</w:t>
      </w:r>
      <w:proofErr w:type="spellEnd"/>
      <w:r w:rsidR="008E343D" w:rsidRPr="00257E0D">
        <w:rPr>
          <w:rFonts w:ascii="Times New Roman" w:hAnsi="Times New Roman" w:cs="Times New Roman"/>
          <w:sz w:val="24"/>
          <w:szCs w:val="24"/>
          <w:lang w:val="en-US"/>
        </w:rPr>
        <w:t xml:space="preserve"> model yang </w:t>
      </w:r>
      <w:proofErr w:type="spellStart"/>
      <w:r w:rsidR="008E343D" w:rsidRPr="00257E0D">
        <w:rPr>
          <w:rFonts w:ascii="Times New Roman" w:hAnsi="Times New Roman" w:cs="Times New Roman"/>
          <w:sz w:val="24"/>
          <w:szCs w:val="24"/>
          <w:lang w:val="en-US"/>
        </w:rPr>
        <w:t>dilakukan</w:t>
      </w:r>
      <w:proofErr w:type="spellEnd"/>
      <w:r w:rsidR="008E343D" w:rsidRPr="00257E0D">
        <w:rPr>
          <w:rFonts w:ascii="Times New Roman" w:hAnsi="Times New Roman" w:cs="Times New Roman"/>
          <w:sz w:val="24"/>
          <w:szCs w:val="24"/>
          <w:lang w:val="en-US"/>
        </w:rPr>
        <w:t xml:space="preserve"> </w:t>
      </w:r>
      <w:proofErr w:type="spellStart"/>
      <w:r w:rsidR="008E343D" w:rsidRPr="00257E0D">
        <w:rPr>
          <w:rFonts w:ascii="Times New Roman" w:hAnsi="Times New Roman" w:cs="Times New Roman"/>
          <w:sz w:val="24"/>
          <w:szCs w:val="24"/>
          <w:lang w:val="en-US"/>
        </w:rPr>
        <w:t>melalui</w:t>
      </w:r>
      <w:proofErr w:type="spellEnd"/>
      <w:r w:rsidR="008E343D" w:rsidRPr="00257E0D">
        <w:rPr>
          <w:rFonts w:ascii="Times New Roman" w:hAnsi="Times New Roman" w:cs="Times New Roman"/>
          <w:sz w:val="24"/>
          <w:szCs w:val="24"/>
          <w:lang w:val="en-US"/>
        </w:rPr>
        <w:t xml:space="preserve"> </w:t>
      </w:r>
      <w:proofErr w:type="spellStart"/>
      <w:r w:rsidR="008E343D" w:rsidRPr="00257E0D">
        <w:rPr>
          <w:rFonts w:ascii="Times New Roman" w:hAnsi="Times New Roman" w:cs="Times New Roman"/>
          <w:sz w:val="24"/>
          <w:szCs w:val="24"/>
          <w:lang w:val="en-US"/>
        </w:rPr>
        <w:t>penduga</w:t>
      </w:r>
      <w:proofErr w:type="spellEnd"/>
      <w:r w:rsidR="008E343D" w:rsidRPr="00257E0D">
        <w:rPr>
          <w:rFonts w:ascii="Times New Roman" w:hAnsi="Times New Roman" w:cs="Times New Roman"/>
          <w:sz w:val="24"/>
          <w:szCs w:val="24"/>
          <w:lang w:val="en-US"/>
        </w:rPr>
        <w:t xml:space="preserve"> uji t dan uji F.</w:t>
      </w:r>
    </w:p>
    <w:p w14:paraId="2DA0E9DF" w14:textId="21EC55DF" w:rsidR="00DF72BC" w:rsidRPr="00257E0D" w:rsidRDefault="00DF72BC" w:rsidP="003215DE">
      <w:pPr>
        <w:pStyle w:val="Heading1"/>
        <w:numPr>
          <w:ilvl w:val="0"/>
          <w:numId w:val="12"/>
        </w:numPr>
        <w:ind w:left="426"/>
        <w:rPr>
          <w:rFonts w:ascii="Times New Roman" w:hAnsi="Times New Roman" w:cs="Times New Roman"/>
          <w:b/>
          <w:bCs/>
          <w:color w:val="auto"/>
          <w:sz w:val="24"/>
          <w:szCs w:val="24"/>
        </w:rPr>
      </w:pPr>
      <w:r w:rsidRPr="00257E0D">
        <w:rPr>
          <w:rFonts w:ascii="Times New Roman" w:hAnsi="Times New Roman" w:cs="Times New Roman"/>
          <w:b/>
          <w:bCs/>
          <w:color w:val="auto"/>
          <w:sz w:val="24"/>
          <w:szCs w:val="24"/>
        </w:rPr>
        <w:t>HASIL PENELITIAN DAN PEMBAHASAN</w:t>
      </w:r>
    </w:p>
    <w:p w14:paraId="14A1387C" w14:textId="77777777" w:rsidR="003215DE" w:rsidRPr="00257E0D" w:rsidRDefault="003215DE" w:rsidP="003215DE">
      <w:pPr>
        <w:pStyle w:val="ListParagraph"/>
        <w:keepNext/>
        <w:keepLines/>
        <w:numPr>
          <w:ilvl w:val="0"/>
          <w:numId w:val="15"/>
        </w:numPr>
        <w:spacing w:before="40" w:after="0"/>
        <w:contextualSpacing w:val="0"/>
        <w:outlineLvl w:val="1"/>
        <w:rPr>
          <w:rFonts w:ascii="Times New Roman" w:eastAsiaTheme="majorEastAsia" w:hAnsi="Times New Roman" w:cs="Times New Roman"/>
          <w:b/>
          <w:bCs/>
          <w:vanish/>
          <w:sz w:val="24"/>
          <w:szCs w:val="24"/>
          <w:lang w:val="en-US"/>
        </w:rPr>
      </w:pPr>
    </w:p>
    <w:p w14:paraId="1A578F26" w14:textId="77777777" w:rsidR="003215DE" w:rsidRPr="00257E0D" w:rsidRDefault="003215DE" w:rsidP="003215DE">
      <w:pPr>
        <w:pStyle w:val="ListParagraph"/>
        <w:keepNext/>
        <w:keepLines/>
        <w:numPr>
          <w:ilvl w:val="0"/>
          <w:numId w:val="15"/>
        </w:numPr>
        <w:spacing w:before="40" w:after="0"/>
        <w:contextualSpacing w:val="0"/>
        <w:outlineLvl w:val="1"/>
        <w:rPr>
          <w:rFonts w:ascii="Times New Roman" w:eastAsiaTheme="majorEastAsia" w:hAnsi="Times New Roman" w:cs="Times New Roman"/>
          <w:b/>
          <w:bCs/>
          <w:vanish/>
          <w:sz w:val="24"/>
          <w:szCs w:val="24"/>
          <w:lang w:val="en-US"/>
        </w:rPr>
      </w:pPr>
    </w:p>
    <w:p w14:paraId="31C5C06E" w14:textId="77777777" w:rsidR="003215DE" w:rsidRPr="00257E0D" w:rsidRDefault="003215DE" w:rsidP="003215DE">
      <w:pPr>
        <w:pStyle w:val="ListParagraph"/>
        <w:keepNext/>
        <w:keepLines/>
        <w:numPr>
          <w:ilvl w:val="0"/>
          <w:numId w:val="15"/>
        </w:numPr>
        <w:spacing w:before="40" w:after="0"/>
        <w:contextualSpacing w:val="0"/>
        <w:outlineLvl w:val="1"/>
        <w:rPr>
          <w:rFonts w:ascii="Times New Roman" w:eastAsiaTheme="majorEastAsia" w:hAnsi="Times New Roman" w:cs="Times New Roman"/>
          <w:b/>
          <w:bCs/>
          <w:vanish/>
          <w:sz w:val="24"/>
          <w:szCs w:val="24"/>
          <w:lang w:val="en-US"/>
        </w:rPr>
      </w:pPr>
    </w:p>
    <w:p w14:paraId="21BD336C" w14:textId="77777777" w:rsidR="003215DE" w:rsidRPr="00257E0D" w:rsidRDefault="003215DE" w:rsidP="003215DE">
      <w:pPr>
        <w:pStyle w:val="ListParagraph"/>
        <w:keepNext/>
        <w:keepLines/>
        <w:numPr>
          <w:ilvl w:val="0"/>
          <w:numId w:val="15"/>
        </w:numPr>
        <w:spacing w:before="40" w:after="0"/>
        <w:contextualSpacing w:val="0"/>
        <w:outlineLvl w:val="1"/>
        <w:rPr>
          <w:rFonts w:ascii="Times New Roman" w:eastAsiaTheme="majorEastAsia" w:hAnsi="Times New Roman" w:cs="Times New Roman"/>
          <w:b/>
          <w:bCs/>
          <w:vanish/>
          <w:sz w:val="24"/>
          <w:szCs w:val="24"/>
          <w:lang w:val="en-US"/>
        </w:rPr>
      </w:pPr>
    </w:p>
    <w:p w14:paraId="2341A20D" w14:textId="0A741102" w:rsidR="00966617" w:rsidRPr="00257E0D" w:rsidRDefault="00966617" w:rsidP="008E129A">
      <w:pPr>
        <w:pStyle w:val="Heading2"/>
        <w:numPr>
          <w:ilvl w:val="1"/>
          <w:numId w:val="15"/>
        </w:numPr>
        <w:ind w:left="426"/>
        <w:rPr>
          <w:rFonts w:ascii="Times New Roman" w:hAnsi="Times New Roman" w:cs="Times New Roman"/>
          <w:b/>
          <w:bCs/>
          <w:color w:val="auto"/>
          <w:sz w:val="24"/>
          <w:szCs w:val="24"/>
          <w:lang w:val="en-US"/>
        </w:rPr>
      </w:pPr>
      <w:r w:rsidRPr="00257E0D">
        <w:rPr>
          <w:rFonts w:ascii="Times New Roman" w:hAnsi="Times New Roman" w:cs="Times New Roman"/>
          <w:b/>
          <w:bCs/>
          <w:color w:val="auto"/>
          <w:sz w:val="24"/>
          <w:szCs w:val="24"/>
          <w:lang w:val="en-US"/>
        </w:rPr>
        <w:t xml:space="preserve">Hasil </w:t>
      </w:r>
      <w:proofErr w:type="spellStart"/>
      <w:r w:rsidRPr="00257E0D">
        <w:rPr>
          <w:rFonts w:ascii="Times New Roman" w:hAnsi="Times New Roman" w:cs="Times New Roman"/>
          <w:b/>
          <w:bCs/>
          <w:color w:val="auto"/>
          <w:sz w:val="24"/>
          <w:szCs w:val="24"/>
          <w:lang w:val="en-US"/>
        </w:rPr>
        <w:t>Penelitian</w:t>
      </w:r>
      <w:proofErr w:type="spellEnd"/>
    </w:p>
    <w:p w14:paraId="7636D9CB" w14:textId="7161044B" w:rsidR="00456755" w:rsidRPr="00FC537F" w:rsidRDefault="00456755" w:rsidP="00193295">
      <w:pPr>
        <w:pStyle w:val="NoSpacing"/>
        <w:jc w:val="center"/>
        <w:rPr>
          <w:rFonts w:ascii="Times New Roman" w:hAnsi="Times New Roman" w:cs="Times New Roman"/>
          <w:sz w:val="24"/>
          <w:szCs w:val="24"/>
          <w:lang w:val="en-US"/>
        </w:rPr>
      </w:pPr>
      <w:proofErr w:type="spellStart"/>
      <w:r w:rsidRPr="00FC537F">
        <w:rPr>
          <w:rFonts w:ascii="Times New Roman" w:hAnsi="Times New Roman" w:cs="Times New Roman"/>
          <w:sz w:val="24"/>
          <w:szCs w:val="24"/>
          <w:lang w:val="en-US"/>
        </w:rPr>
        <w:t>Tabel</w:t>
      </w:r>
      <w:proofErr w:type="spellEnd"/>
      <w:r w:rsidRPr="00FC537F">
        <w:rPr>
          <w:rFonts w:ascii="Times New Roman" w:hAnsi="Times New Roman" w:cs="Times New Roman"/>
          <w:sz w:val="24"/>
          <w:szCs w:val="24"/>
          <w:lang w:val="en-US"/>
        </w:rPr>
        <w:t xml:space="preserve"> </w:t>
      </w:r>
      <w:proofErr w:type="spellStart"/>
      <w:r w:rsidRPr="00FC537F">
        <w:rPr>
          <w:rFonts w:ascii="Times New Roman" w:hAnsi="Times New Roman" w:cs="Times New Roman"/>
          <w:sz w:val="24"/>
          <w:szCs w:val="24"/>
          <w:lang w:val="en-US"/>
        </w:rPr>
        <w:t>Statistik</w:t>
      </w:r>
      <w:proofErr w:type="spellEnd"/>
      <w:r w:rsidRPr="00FC537F">
        <w:rPr>
          <w:rFonts w:ascii="Times New Roman" w:hAnsi="Times New Roman" w:cs="Times New Roman"/>
          <w:sz w:val="24"/>
          <w:szCs w:val="24"/>
          <w:lang w:val="en-US"/>
        </w:rPr>
        <w:t xml:space="preserve"> </w:t>
      </w:r>
      <w:proofErr w:type="spellStart"/>
      <w:r w:rsidRPr="00FC537F">
        <w:rPr>
          <w:rFonts w:ascii="Times New Roman" w:hAnsi="Times New Roman" w:cs="Times New Roman"/>
          <w:sz w:val="24"/>
          <w:szCs w:val="24"/>
          <w:lang w:val="en-US"/>
        </w:rPr>
        <w:t>Deskriptif</w:t>
      </w:r>
      <w:proofErr w:type="spell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23"/>
        <w:gridCol w:w="190"/>
        <w:gridCol w:w="781"/>
        <w:gridCol w:w="810"/>
        <w:gridCol w:w="595"/>
        <w:gridCol w:w="750"/>
      </w:tblGrid>
      <w:tr w:rsidR="008E129A" w:rsidRPr="00FC537F" w14:paraId="289AA918" w14:textId="77777777" w:rsidTr="00FC537F">
        <w:trPr>
          <w:cantSplit/>
          <w:jc w:val="center"/>
        </w:trPr>
        <w:tc>
          <w:tcPr>
            <w:tcW w:w="5000" w:type="pct"/>
            <w:gridSpan w:val="6"/>
            <w:shd w:val="clear" w:color="auto" w:fill="auto"/>
            <w:vAlign w:val="center"/>
          </w:tcPr>
          <w:p w14:paraId="75BB2C2D" w14:textId="77777777" w:rsidR="00456755" w:rsidRPr="00FC537F" w:rsidRDefault="00456755" w:rsidP="00FC537F">
            <w:pPr>
              <w:pStyle w:val="NoSpacing"/>
              <w:jc w:val="center"/>
              <w:rPr>
                <w:rFonts w:ascii="Times New Roman" w:hAnsi="Times New Roman" w:cs="Times New Roman"/>
                <w:b/>
                <w:bCs/>
                <w:sz w:val="18"/>
                <w:szCs w:val="18"/>
              </w:rPr>
            </w:pPr>
            <w:proofErr w:type="spellStart"/>
            <w:r w:rsidRPr="00FC537F">
              <w:rPr>
                <w:rFonts w:ascii="Times New Roman" w:hAnsi="Times New Roman" w:cs="Times New Roman"/>
                <w:b/>
                <w:bCs/>
                <w:sz w:val="18"/>
                <w:szCs w:val="18"/>
              </w:rPr>
              <w:t>Descriptive</w:t>
            </w:r>
            <w:proofErr w:type="spellEnd"/>
            <w:r w:rsidRPr="00FC537F">
              <w:rPr>
                <w:rFonts w:ascii="Times New Roman" w:hAnsi="Times New Roman" w:cs="Times New Roman"/>
                <w:b/>
                <w:bCs/>
                <w:sz w:val="18"/>
                <w:szCs w:val="18"/>
              </w:rPr>
              <w:t xml:space="preserve"> </w:t>
            </w:r>
            <w:proofErr w:type="spellStart"/>
            <w:r w:rsidRPr="00FC537F">
              <w:rPr>
                <w:rFonts w:ascii="Times New Roman" w:hAnsi="Times New Roman" w:cs="Times New Roman"/>
                <w:b/>
                <w:bCs/>
                <w:sz w:val="18"/>
                <w:szCs w:val="18"/>
              </w:rPr>
              <w:t>Statistic</w:t>
            </w:r>
            <w:proofErr w:type="spellEnd"/>
          </w:p>
        </w:tc>
      </w:tr>
      <w:tr w:rsidR="00FC537F" w:rsidRPr="00FC537F" w14:paraId="6E981B32" w14:textId="77777777" w:rsidTr="00FC537F">
        <w:trPr>
          <w:cantSplit/>
          <w:jc w:val="center"/>
        </w:trPr>
        <w:tc>
          <w:tcPr>
            <w:tcW w:w="1931" w:type="pct"/>
            <w:tcBorders>
              <w:top w:val="single" w:sz="4" w:space="0" w:color="auto"/>
              <w:bottom w:val="single" w:sz="4" w:space="0" w:color="auto"/>
            </w:tcBorders>
            <w:shd w:val="clear" w:color="auto" w:fill="auto"/>
            <w:vAlign w:val="bottom"/>
          </w:tcPr>
          <w:p w14:paraId="5055C32D" w14:textId="2062ACAB" w:rsidR="00456755" w:rsidRPr="00FC537F" w:rsidRDefault="00456755" w:rsidP="00FC537F">
            <w:pPr>
              <w:pStyle w:val="NoSpacing"/>
              <w:jc w:val="center"/>
              <w:rPr>
                <w:rFonts w:ascii="Times New Roman" w:hAnsi="Times New Roman" w:cs="Times New Roman"/>
                <w:b/>
                <w:bCs/>
                <w:sz w:val="18"/>
                <w:szCs w:val="18"/>
                <w:lang w:val="en-US"/>
              </w:rPr>
            </w:pPr>
            <w:r w:rsidRPr="00FC537F">
              <w:rPr>
                <w:rFonts w:ascii="Times New Roman" w:hAnsi="Times New Roman" w:cs="Times New Roman"/>
                <w:b/>
                <w:bCs/>
                <w:sz w:val="18"/>
                <w:szCs w:val="18"/>
                <w:lang w:val="en-US"/>
              </w:rPr>
              <w:t>Variables</w:t>
            </w:r>
          </w:p>
        </w:tc>
        <w:tc>
          <w:tcPr>
            <w:tcW w:w="214" w:type="pct"/>
            <w:tcBorders>
              <w:bottom w:val="single" w:sz="4" w:space="0" w:color="auto"/>
            </w:tcBorders>
            <w:shd w:val="clear" w:color="auto" w:fill="auto"/>
            <w:vAlign w:val="bottom"/>
          </w:tcPr>
          <w:p w14:paraId="052D7DCD" w14:textId="77777777" w:rsidR="00456755" w:rsidRPr="00FC537F" w:rsidRDefault="00456755" w:rsidP="00FC537F">
            <w:pPr>
              <w:pStyle w:val="NoSpacing"/>
              <w:jc w:val="center"/>
              <w:rPr>
                <w:rFonts w:ascii="Times New Roman" w:hAnsi="Times New Roman" w:cs="Times New Roman"/>
                <w:b/>
                <w:bCs/>
                <w:sz w:val="18"/>
                <w:szCs w:val="18"/>
              </w:rPr>
            </w:pPr>
            <w:r w:rsidRPr="00FC537F">
              <w:rPr>
                <w:rFonts w:ascii="Times New Roman" w:hAnsi="Times New Roman" w:cs="Times New Roman"/>
                <w:b/>
                <w:bCs/>
                <w:sz w:val="18"/>
                <w:szCs w:val="18"/>
              </w:rPr>
              <w:t>N</w:t>
            </w:r>
          </w:p>
        </w:tc>
        <w:tc>
          <w:tcPr>
            <w:tcW w:w="598" w:type="pct"/>
            <w:tcBorders>
              <w:bottom w:val="single" w:sz="4" w:space="0" w:color="auto"/>
            </w:tcBorders>
            <w:shd w:val="clear" w:color="auto" w:fill="auto"/>
            <w:vAlign w:val="bottom"/>
          </w:tcPr>
          <w:p w14:paraId="3D3FDCE4" w14:textId="0EC62361" w:rsidR="00456755" w:rsidRPr="00FC537F" w:rsidRDefault="00456755" w:rsidP="00FC537F">
            <w:pPr>
              <w:pStyle w:val="NoSpacing"/>
              <w:jc w:val="center"/>
              <w:rPr>
                <w:rFonts w:ascii="Times New Roman" w:hAnsi="Times New Roman" w:cs="Times New Roman"/>
                <w:b/>
                <w:bCs/>
                <w:sz w:val="18"/>
                <w:szCs w:val="18"/>
                <w:lang w:val="en-US"/>
              </w:rPr>
            </w:pPr>
            <w:r w:rsidRPr="00FC537F">
              <w:rPr>
                <w:rFonts w:ascii="Times New Roman" w:hAnsi="Times New Roman" w:cs="Times New Roman"/>
                <w:b/>
                <w:bCs/>
                <w:sz w:val="18"/>
                <w:szCs w:val="18"/>
              </w:rPr>
              <w:t>Min</w:t>
            </w:r>
            <w:proofErr w:type="spellStart"/>
            <w:r w:rsidR="00FC537F">
              <w:rPr>
                <w:rFonts w:ascii="Times New Roman" w:hAnsi="Times New Roman" w:cs="Times New Roman"/>
                <w:b/>
                <w:bCs/>
                <w:sz w:val="18"/>
                <w:szCs w:val="18"/>
                <w:lang w:val="en-US"/>
              </w:rPr>
              <w:t>imum</w:t>
            </w:r>
            <w:proofErr w:type="spellEnd"/>
          </w:p>
        </w:tc>
        <w:tc>
          <w:tcPr>
            <w:tcW w:w="568" w:type="pct"/>
            <w:tcBorders>
              <w:bottom w:val="single" w:sz="4" w:space="0" w:color="auto"/>
            </w:tcBorders>
            <w:shd w:val="clear" w:color="auto" w:fill="auto"/>
            <w:vAlign w:val="bottom"/>
          </w:tcPr>
          <w:p w14:paraId="5609F23D" w14:textId="5B536529" w:rsidR="00456755" w:rsidRPr="00FC537F" w:rsidRDefault="00456755" w:rsidP="00FC537F">
            <w:pPr>
              <w:pStyle w:val="NoSpacing"/>
              <w:jc w:val="center"/>
              <w:rPr>
                <w:rFonts w:ascii="Times New Roman" w:hAnsi="Times New Roman" w:cs="Times New Roman"/>
                <w:b/>
                <w:bCs/>
                <w:sz w:val="18"/>
                <w:szCs w:val="18"/>
                <w:lang w:val="en-US"/>
              </w:rPr>
            </w:pPr>
            <w:r w:rsidRPr="00FC537F">
              <w:rPr>
                <w:rFonts w:ascii="Times New Roman" w:hAnsi="Times New Roman" w:cs="Times New Roman"/>
                <w:b/>
                <w:bCs/>
                <w:sz w:val="18"/>
                <w:szCs w:val="18"/>
              </w:rPr>
              <w:t>Max</w:t>
            </w:r>
            <w:proofErr w:type="spellStart"/>
            <w:r w:rsidR="00FC537F">
              <w:rPr>
                <w:rFonts w:ascii="Times New Roman" w:hAnsi="Times New Roman" w:cs="Times New Roman"/>
                <w:b/>
                <w:bCs/>
                <w:sz w:val="18"/>
                <w:szCs w:val="18"/>
                <w:lang w:val="en-US"/>
              </w:rPr>
              <w:t>imum</w:t>
            </w:r>
            <w:proofErr w:type="spellEnd"/>
          </w:p>
        </w:tc>
        <w:tc>
          <w:tcPr>
            <w:tcW w:w="669" w:type="pct"/>
            <w:tcBorders>
              <w:bottom w:val="single" w:sz="4" w:space="0" w:color="auto"/>
            </w:tcBorders>
            <w:shd w:val="clear" w:color="auto" w:fill="auto"/>
            <w:vAlign w:val="bottom"/>
          </w:tcPr>
          <w:p w14:paraId="569EFF13" w14:textId="77777777" w:rsidR="00456755" w:rsidRPr="00FC537F" w:rsidRDefault="00456755" w:rsidP="00FC537F">
            <w:pPr>
              <w:pStyle w:val="NoSpacing"/>
              <w:jc w:val="center"/>
              <w:rPr>
                <w:rFonts w:ascii="Times New Roman" w:hAnsi="Times New Roman" w:cs="Times New Roman"/>
                <w:b/>
                <w:bCs/>
                <w:sz w:val="18"/>
                <w:szCs w:val="18"/>
              </w:rPr>
            </w:pPr>
            <w:proofErr w:type="spellStart"/>
            <w:r w:rsidRPr="00FC537F">
              <w:rPr>
                <w:rFonts w:ascii="Times New Roman" w:hAnsi="Times New Roman" w:cs="Times New Roman"/>
                <w:b/>
                <w:bCs/>
                <w:sz w:val="18"/>
                <w:szCs w:val="18"/>
              </w:rPr>
              <w:t>Mean</w:t>
            </w:r>
            <w:proofErr w:type="spellEnd"/>
          </w:p>
        </w:tc>
        <w:tc>
          <w:tcPr>
            <w:tcW w:w="1022" w:type="pct"/>
            <w:tcBorders>
              <w:bottom w:val="single" w:sz="4" w:space="0" w:color="auto"/>
            </w:tcBorders>
            <w:shd w:val="clear" w:color="auto" w:fill="auto"/>
            <w:vAlign w:val="bottom"/>
          </w:tcPr>
          <w:p w14:paraId="2CAC71D7" w14:textId="77777777" w:rsidR="00456755" w:rsidRPr="00FC537F" w:rsidRDefault="00456755" w:rsidP="00FC537F">
            <w:pPr>
              <w:pStyle w:val="NoSpacing"/>
              <w:jc w:val="center"/>
              <w:rPr>
                <w:rFonts w:ascii="Times New Roman" w:hAnsi="Times New Roman" w:cs="Times New Roman"/>
                <w:b/>
                <w:bCs/>
                <w:sz w:val="18"/>
                <w:szCs w:val="18"/>
              </w:rPr>
            </w:pPr>
            <w:proofErr w:type="spellStart"/>
            <w:r w:rsidRPr="00FC537F">
              <w:rPr>
                <w:rFonts w:ascii="Times New Roman" w:hAnsi="Times New Roman" w:cs="Times New Roman"/>
                <w:b/>
                <w:bCs/>
                <w:sz w:val="18"/>
                <w:szCs w:val="18"/>
              </w:rPr>
              <w:t>Std</w:t>
            </w:r>
            <w:proofErr w:type="spellEnd"/>
            <w:r w:rsidRPr="00FC537F">
              <w:rPr>
                <w:rFonts w:ascii="Times New Roman" w:hAnsi="Times New Roman" w:cs="Times New Roman"/>
                <w:b/>
                <w:bCs/>
                <w:sz w:val="18"/>
                <w:szCs w:val="18"/>
              </w:rPr>
              <w:t xml:space="preserve">. </w:t>
            </w:r>
            <w:proofErr w:type="spellStart"/>
            <w:r w:rsidRPr="00FC537F">
              <w:rPr>
                <w:rFonts w:ascii="Times New Roman" w:hAnsi="Times New Roman" w:cs="Times New Roman"/>
                <w:b/>
                <w:bCs/>
                <w:sz w:val="18"/>
                <w:szCs w:val="18"/>
              </w:rPr>
              <w:t>Deviation</w:t>
            </w:r>
            <w:proofErr w:type="spellEnd"/>
          </w:p>
        </w:tc>
      </w:tr>
      <w:tr w:rsidR="00FC537F" w:rsidRPr="00FC537F" w14:paraId="6FE79F1A" w14:textId="77777777" w:rsidTr="00FC537F">
        <w:trPr>
          <w:cantSplit/>
          <w:jc w:val="center"/>
        </w:trPr>
        <w:tc>
          <w:tcPr>
            <w:tcW w:w="1931" w:type="pct"/>
            <w:tcBorders>
              <w:bottom w:val="nil"/>
            </w:tcBorders>
            <w:shd w:val="clear" w:color="auto" w:fill="auto"/>
          </w:tcPr>
          <w:p w14:paraId="5C58420D" w14:textId="77777777" w:rsidR="00456755" w:rsidRPr="00FC537F" w:rsidRDefault="00456755" w:rsidP="00FC537F">
            <w:pPr>
              <w:pStyle w:val="NoSpacing"/>
              <w:rPr>
                <w:rFonts w:ascii="Times New Roman" w:hAnsi="Times New Roman" w:cs="Times New Roman"/>
                <w:sz w:val="18"/>
                <w:szCs w:val="18"/>
              </w:rPr>
            </w:pPr>
            <w:proofErr w:type="spellStart"/>
            <w:r w:rsidRPr="00FC537F">
              <w:rPr>
                <w:rFonts w:ascii="Times New Roman" w:hAnsi="Times New Roman" w:cs="Times New Roman"/>
                <w:sz w:val="18"/>
                <w:szCs w:val="18"/>
              </w:rPr>
              <w:t>Return</w:t>
            </w:r>
            <w:proofErr w:type="spellEnd"/>
            <w:r w:rsidRPr="00FC537F">
              <w:rPr>
                <w:rFonts w:ascii="Times New Roman" w:hAnsi="Times New Roman" w:cs="Times New Roman"/>
                <w:sz w:val="18"/>
                <w:szCs w:val="18"/>
              </w:rPr>
              <w:t xml:space="preserve"> </w:t>
            </w:r>
            <w:proofErr w:type="spellStart"/>
            <w:r w:rsidRPr="00FC537F">
              <w:rPr>
                <w:rFonts w:ascii="Times New Roman" w:hAnsi="Times New Roman" w:cs="Times New Roman"/>
                <w:sz w:val="18"/>
                <w:szCs w:val="18"/>
              </w:rPr>
              <w:t>on</w:t>
            </w:r>
            <w:proofErr w:type="spellEnd"/>
            <w:r w:rsidRPr="00FC537F">
              <w:rPr>
                <w:rFonts w:ascii="Times New Roman" w:hAnsi="Times New Roman" w:cs="Times New Roman"/>
                <w:sz w:val="18"/>
                <w:szCs w:val="18"/>
              </w:rPr>
              <w:t xml:space="preserve"> Equity (ROE)</w:t>
            </w:r>
          </w:p>
        </w:tc>
        <w:tc>
          <w:tcPr>
            <w:tcW w:w="214" w:type="pct"/>
            <w:tcBorders>
              <w:bottom w:val="nil"/>
            </w:tcBorders>
            <w:shd w:val="clear" w:color="auto" w:fill="auto"/>
          </w:tcPr>
          <w:p w14:paraId="40EAD459" w14:textId="77777777" w:rsidR="00456755" w:rsidRPr="00FC537F" w:rsidRDefault="00456755" w:rsidP="00FC537F">
            <w:pPr>
              <w:pStyle w:val="NoSpacing"/>
              <w:jc w:val="right"/>
              <w:rPr>
                <w:rFonts w:ascii="Times New Roman" w:hAnsi="Times New Roman" w:cs="Times New Roman"/>
                <w:sz w:val="18"/>
                <w:szCs w:val="18"/>
              </w:rPr>
            </w:pPr>
            <w:r w:rsidRPr="00FC537F">
              <w:rPr>
                <w:rFonts w:ascii="Times New Roman" w:hAnsi="Times New Roman" w:cs="Times New Roman"/>
                <w:sz w:val="18"/>
                <w:szCs w:val="18"/>
              </w:rPr>
              <w:t>90</w:t>
            </w:r>
          </w:p>
        </w:tc>
        <w:tc>
          <w:tcPr>
            <w:tcW w:w="598" w:type="pct"/>
            <w:tcBorders>
              <w:bottom w:val="nil"/>
            </w:tcBorders>
            <w:shd w:val="clear" w:color="auto" w:fill="auto"/>
          </w:tcPr>
          <w:p w14:paraId="0BE13C31" w14:textId="219A5AE4" w:rsidR="00456755" w:rsidRPr="00FC537F" w:rsidRDefault="00FC537F" w:rsidP="00FC537F">
            <w:pPr>
              <w:pStyle w:val="NoSpacing"/>
              <w:jc w:val="right"/>
              <w:rPr>
                <w:rFonts w:ascii="Times New Roman" w:hAnsi="Times New Roman" w:cs="Times New Roman"/>
                <w:sz w:val="18"/>
                <w:szCs w:val="18"/>
              </w:rPr>
            </w:pPr>
            <w:r>
              <w:rPr>
                <w:rFonts w:ascii="Times New Roman" w:hAnsi="Times New Roman" w:cs="Times New Roman"/>
                <w:sz w:val="18"/>
                <w:szCs w:val="18"/>
                <w:lang w:val="en-US"/>
              </w:rPr>
              <w:t>-</w:t>
            </w:r>
            <w:r w:rsidR="00456755" w:rsidRPr="00FC537F">
              <w:rPr>
                <w:rFonts w:ascii="Times New Roman" w:hAnsi="Times New Roman" w:cs="Times New Roman"/>
                <w:sz w:val="18"/>
                <w:szCs w:val="18"/>
              </w:rPr>
              <w:t>136,44</w:t>
            </w:r>
          </w:p>
        </w:tc>
        <w:tc>
          <w:tcPr>
            <w:tcW w:w="568" w:type="pct"/>
            <w:tcBorders>
              <w:bottom w:val="nil"/>
            </w:tcBorders>
            <w:shd w:val="clear" w:color="auto" w:fill="auto"/>
          </w:tcPr>
          <w:p w14:paraId="5ACEDFD1" w14:textId="77777777" w:rsidR="00456755" w:rsidRPr="00FC537F" w:rsidRDefault="00456755" w:rsidP="00FC537F">
            <w:pPr>
              <w:pStyle w:val="NoSpacing"/>
              <w:jc w:val="right"/>
              <w:rPr>
                <w:rFonts w:ascii="Times New Roman" w:hAnsi="Times New Roman" w:cs="Times New Roman"/>
                <w:sz w:val="18"/>
                <w:szCs w:val="18"/>
              </w:rPr>
            </w:pPr>
            <w:r w:rsidRPr="00FC537F">
              <w:rPr>
                <w:rFonts w:ascii="Times New Roman" w:hAnsi="Times New Roman" w:cs="Times New Roman"/>
                <w:sz w:val="18"/>
                <w:szCs w:val="18"/>
              </w:rPr>
              <w:t>1,55</w:t>
            </w:r>
          </w:p>
        </w:tc>
        <w:tc>
          <w:tcPr>
            <w:tcW w:w="669" w:type="pct"/>
            <w:tcBorders>
              <w:bottom w:val="nil"/>
            </w:tcBorders>
            <w:shd w:val="clear" w:color="auto" w:fill="auto"/>
          </w:tcPr>
          <w:p w14:paraId="4D6D41B9" w14:textId="77777777" w:rsidR="00456755" w:rsidRPr="00FC537F" w:rsidRDefault="00456755" w:rsidP="00FC537F">
            <w:pPr>
              <w:pStyle w:val="NoSpacing"/>
              <w:jc w:val="right"/>
              <w:rPr>
                <w:rFonts w:ascii="Times New Roman" w:hAnsi="Times New Roman" w:cs="Times New Roman"/>
                <w:sz w:val="18"/>
                <w:szCs w:val="18"/>
              </w:rPr>
            </w:pPr>
            <w:r w:rsidRPr="00FC537F">
              <w:rPr>
                <w:rFonts w:ascii="Times New Roman" w:hAnsi="Times New Roman" w:cs="Times New Roman"/>
                <w:sz w:val="18"/>
                <w:szCs w:val="18"/>
              </w:rPr>
              <w:t>-1,5530</w:t>
            </w:r>
          </w:p>
        </w:tc>
        <w:tc>
          <w:tcPr>
            <w:tcW w:w="1022" w:type="pct"/>
            <w:tcBorders>
              <w:bottom w:val="nil"/>
            </w:tcBorders>
            <w:shd w:val="clear" w:color="auto" w:fill="auto"/>
          </w:tcPr>
          <w:p w14:paraId="737F2627" w14:textId="77777777" w:rsidR="00456755" w:rsidRPr="00FC537F" w:rsidRDefault="00456755" w:rsidP="00FC537F">
            <w:pPr>
              <w:pStyle w:val="NoSpacing"/>
              <w:jc w:val="right"/>
              <w:rPr>
                <w:rFonts w:ascii="Times New Roman" w:hAnsi="Times New Roman" w:cs="Times New Roman"/>
                <w:sz w:val="18"/>
                <w:szCs w:val="18"/>
              </w:rPr>
            </w:pPr>
            <w:r w:rsidRPr="00FC537F">
              <w:rPr>
                <w:rFonts w:ascii="Times New Roman" w:hAnsi="Times New Roman" w:cs="Times New Roman"/>
                <w:sz w:val="18"/>
                <w:szCs w:val="18"/>
              </w:rPr>
              <w:t>14,38460</w:t>
            </w:r>
          </w:p>
        </w:tc>
      </w:tr>
      <w:tr w:rsidR="00FC537F" w:rsidRPr="00FC537F" w14:paraId="3F000247" w14:textId="77777777" w:rsidTr="00FC537F">
        <w:trPr>
          <w:cantSplit/>
          <w:jc w:val="center"/>
        </w:trPr>
        <w:tc>
          <w:tcPr>
            <w:tcW w:w="1931" w:type="pct"/>
            <w:tcBorders>
              <w:top w:val="nil"/>
              <w:bottom w:val="nil"/>
            </w:tcBorders>
            <w:shd w:val="clear" w:color="auto" w:fill="auto"/>
          </w:tcPr>
          <w:p w14:paraId="23CF88E1" w14:textId="77777777" w:rsidR="00456755" w:rsidRPr="00FC537F" w:rsidRDefault="00456755" w:rsidP="00FC537F">
            <w:pPr>
              <w:pStyle w:val="NoSpacing"/>
              <w:rPr>
                <w:rFonts w:ascii="Times New Roman" w:hAnsi="Times New Roman" w:cs="Times New Roman"/>
                <w:sz w:val="18"/>
                <w:szCs w:val="18"/>
              </w:rPr>
            </w:pPr>
            <w:proofErr w:type="spellStart"/>
            <w:r w:rsidRPr="00FC537F">
              <w:rPr>
                <w:rFonts w:ascii="Times New Roman" w:hAnsi="Times New Roman" w:cs="Times New Roman"/>
                <w:sz w:val="18"/>
                <w:szCs w:val="18"/>
              </w:rPr>
              <w:t>Quick</w:t>
            </w:r>
            <w:proofErr w:type="spellEnd"/>
            <w:r w:rsidRPr="00FC537F">
              <w:rPr>
                <w:rFonts w:ascii="Times New Roman" w:hAnsi="Times New Roman" w:cs="Times New Roman"/>
                <w:sz w:val="18"/>
                <w:szCs w:val="18"/>
              </w:rPr>
              <w:t xml:space="preserve"> </w:t>
            </w:r>
            <w:proofErr w:type="spellStart"/>
            <w:r w:rsidRPr="00FC537F">
              <w:rPr>
                <w:rFonts w:ascii="Times New Roman" w:hAnsi="Times New Roman" w:cs="Times New Roman"/>
                <w:sz w:val="18"/>
                <w:szCs w:val="18"/>
              </w:rPr>
              <w:t>Ratio</w:t>
            </w:r>
            <w:proofErr w:type="spellEnd"/>
            <w:r w:rsidRPr="00FC537F">
              <w:rPr>
                <w:rFonts w:ascii="Times New Roman" w:hAnsi="Times New Roman" w:cs="Times New Roman"/>
                <w:sz w:val="18"/>
                <w:szCs w:val="18"/>
              </w:rPr>
              <w:t xml:space="preserve"> (QR)</w:t>
            </w:r>
          </w:p>
        </w:tc>
        <w:tc>
          <w:tcPr>
            <w:tcW w:w="214" w:type="pct"/>
            <w:tcBorders>
              <w:top w:val="nil"/>
              <w:bottom w:val="nil"/>
            </w:tcBorders>
            <w:shd w:val="clear" w:color="auto" w:fill="auto"/>
          </w:tcPr>
          <w:p w14:paraId="6BC2F0E2" w14:textId="77777777" w:rsidR="00456755" w:rsidRPr="00FC537F" w:rsidRDefault="00456755" w:rsidP="00FC537F">
            <w:pPr>
              <w:pStyle w:val="NoSpacing"/>
              <w:jc w:val="right"/>
              <w:rPr>
                <w:rFonts w:ascii="Times New Roman" w:hAnsi="Times New Roman" w:cs="Times New Roman"/>
                <w:sz w:val="18"/>
                <w:szCs w:val="18"/>
              </w:rPr>
            </w:pPr>
            <w:r w:rsidRPr="00FC537F">
              <w:rPr>
                <w:rFonts w:ascii="Times New Roman" w:hAnsi="Times New Roman" w:cs="Times New Roman"/>
                <w:sz w:val="18"/>
                <w:szCs w:val="18"/>
              </w:rPr>
              <w:t>90</w:t>
            </w:r>
          </w:p>
        </w:tc>
        <w:tc>
          <w:tcPr>
            <w:tcW w:w="598" w:type="pct"/>
            <w:tcBorders>
              <w:top w:val="nil"/>
              <w:bottom w:val="nil"/>
            </w:tcBorders>
            <w:shd w:val="clear" w:color="auto" w:fill="auto"/>
          </w:tcPr>
          <w:p w14:paraId="30A00371" w14:textId="77777777" w:rsidR="00456755" w:rsidRPr="00FC537F" w:rsidRDefault="00456755" w:rsidP="00FC537F">
            <w:pPr>
              <w:pStyle w:val="NoSpacing"/>
              <w:jc w:val="right"/>
              <w:rPr>
                <w:rFonts w:ascii="Times New Roman" w:hAnsi="Times New Roman" w:cs="Times New Roman"/>
                <w:sz w:val="18"/>
                <w:szCs w:val="18"/>
              </w:rPr>
            </w:pPr>
            <w:r w:rsidRPr="00FC537F">
              <w:rPr>
                <w:rFonts w:ascii="Times New Roman" w:hAnsi="Times New Roman" w:cs="Times New Roman"/>
                <w:sz w:val="18"/>
                <w:szCs w:val="18"/>
              </w:rPr>
              <w:t>0,07</w:t>
            </w:r>
          </w:p>
        </w:tc>
        <w:tc>
          <w:tcPr>
            <w:tcW w:w="568" w:type="pct"/>
            <w:tcBorders>
              <w:top w:val="nil"/>
              <w:bottom w:val="nil"/>
            </w:tcBorders>
            <w:shd w:val="clear" w:color="auto" w:fill="auto"/>
          </w:tcPr>
          <w:p w14:paraId="05B0CAEA" w14:textId="77777777" w:rsidR="00456755" w:rsidRPr="00FC537F" w:rsidRDefault="00456755" w:rsidP="00FC537F">
            <w:pPr>
              <w:pStyle w:val="NoSpacing"/>
              <w:jc w:val="right"/>
              <w:rPr>
                <w:rFonts w:ascii="Times New Roman" w:hAnsi="Times New Roman" w:cs="Times New Roman"/>
                <w:sz w:val="18"/>
                <w:szCs w:val="18"/>
              </w:rPr>
            </w:pPr>
            <w:r w:rsidRPr="00FC537F">
              <w:rPr>
                <w:rFonts w:ascii="Times New Roman" w:hAnsi="Times New Roman" w:cs="Times New Roman"/>
                <w:sz w:val="18"/>
                <w:szCs w:val="18"/>
              </w:rPr>
              <w:t>3,46</w:t>
            </w:r>
          </w:p>
        </w:tc>
        <w:tc>
          <w:tcPr>
            <w:tcW w:w="669" w:type="pct"/>
            <w:tcBorders>
              <w:top w:val="nil"/>
              <w:bottom w:val="nil"/>
            </w:tcBorders>
            <w:shd w:val="clear" w:color="auto" w:fill="auto"/>
          </w:tcPr>
          <w:p w14:paraId="6A6523B5" w14:textId="77777777" w:rsidR="00456755" w:rsidRPr="00FC537F" w:rsidRDefault="00456755" w:rsidP="00FC537F">
            <w:pPr>
              <w:pStyle w:val="NoSpacing"/>
              <w:jc w:val="right"/>
              <w:rPr>
                <w:rFonts w:ascii="Times New Roman" w:hAnsi="Times New Roman" w:cs="Times New Roman"/>
                <w:sz w:val="18"/>
                <w:szCs w:val="18"/>
              </w:rPr>
            </w:pPr>
            <w:r w:rsidRPr="00FC537F">
              <w:rPr>
                <w:rFonts w:ascii="Times New Roman" w:hAnsi="Times New Roman" w:cs="Times New Roman"/>
                <w:sz w:val="18"/>
                <w:szCs w:val="18"/>
              </w:rPr>
              <w:t>0,8613</w:t>
            </w:r>
          </w:p>
        </w:tc>
        <w:tc>
          <w:tcPr>
            <w:tcW w:w="1022" w:type="pct"/>
            <w:tcBorders>
              <w:top w:val="nil"/>
              <w:bottom w:val="nil"/>
            </w:tcBorders>
            <w:shd w:val="clear" w:color="auto" w:fill="auto"/>
          </w:tcPr>
          <w:p w14:paraId="4517D981" w14:textId="77777777" w:rsidR="00456755" w:rsidRPr="00FC537F" w:rsidRDefault="00456755" w:rsidP="00FC537F">
            <w:pPr>
              <w:pStyle w:val="NoSpacing"/>
              <w:jc w:val="right"/>
              <w:rPr>
                <w:rFonts w:ascii="Times New Roman" w:hAnsi="Times New Roman" w:cs="Times New Roman"/>
                <w:sz w:val="18"/>
                <w:szCs w:val="18"/>
              </w:rPr>
            </w:pPr>
            <w:r w:rsidRPr="00FC537F">
              <w:rPr>
                <w:rFonts w:ascii="Times New Roman" w:hAnsi="Times New Roman" w:cs="Times New Roman"/>
                <w:sz w:val="18"/>
                <w:szCs w:val="18"/>
              </w:rPr>
              <w:t>0,73063</w:t>
            </w:r>
          </w:p>
        </w:tc>
      </w:tr>
      <w:tr w:rsidR="00FC537F" w:rsidRPr="00FC537F" w14:paraId="2F2CE05F" w14:textId="77777777" w:rsidTr="00FC537F">
        <w:trPr>
          <w:cantSplit/>
          <w:jc w:val="center"/>
        </w:trPr>
        <w:tc>
          <w:tcPr>
            <w:tcW w:w="1931" w:type="pct"/>
            <w:tcBorders>
              <w:top w:val="nil"/>
              <w:bottom w:val="nil"/>
            </w:tcBorders>
            <w:shd w:val="clear" w:color="auto" w:fill="auto"/>
          </w:tcPr>
          <w:p w14:paraId="7E644484" w14:textId="77777777" w:rsidR="00456755" w:rsidRPr="00FC537F" w:rsidRDefault="00456755" w:rsidP="00FC537F">
            <w:pPr>
              <w:pStyle w:val="NoSpacing"/>
              <w:rPr>
                <w:rFonts w:ascii="Times New Roman" w:hAnsi="Times New Roman" w:cs="Times New Roman"/>
                <w:sz w:val="18"/>
                <w:szCs w:val="18"/>
              </w:rPr>
            </w:pPr>
            <w:proofErr w:type="spellStart"/>
            <w:r w:rsidRPr="00FC537F">
              <w:rPr>
                <w:rFonts w:ascii="Times New Roman" w:hAnsi="Times New Roman" w:cs="Times New Roman"/>
                <w:sz w:val="18"/>
                <w:szCs w:val="18"/>
              </w:rPr>
              <w:t>Debt</w:t>
            </w:r>
            <w:proofErr w:type="spellEnd"/>
            <w:r w:rsidRPr="00FC537F">
              <w:rPr>
                <w:rFonts w:ascii="Times New Roman" w:hAnsi="Times New Roman" w:cs="Times New Roman"/>
                <w:sz w:val="18"/>
                <w:szCs w:val="18"/>
              </w:rPr>
              <w:t xml:space="preserve"> </w:t>
            </w:r>
            <w:proofErr w:type="spellStart"/>
            <w:r w:rsidRPr="00FC537F">
              <w:rPr>
                <w:rFonts w:ascii="Times New Roman" w:hAnsi="Times New Roman" w:cs="Times New Roman"/>
                <w:sz w:val="18"/>
                <w:szCs w:val="18"/>
              </w:rPr>
              <w:t>to</w:t>
            </w:r>
            <w:proofErr w:type="spellEnd"/>
            <w:r w:rsidRPr="00FC537F">
              <w:rPr>
                <w:rFonts w:ascii="Times New Roman" w:hAnsi="Times New Roman" w:cs="Times New Roman"/>
                <w:sz w:val="18"/>
                <w:szCs w:val="18"/>
              </w:rPr>
              <w:t xml:space="preserve"> Equity </w:t>
            </w:r>
            <w:proofErr w:type="spellStart"/>
            <w:r w:rsidRPr="00FC537F">
              <w:rPr>
                <w:rFonts w:ascii="Times New Roman" w:hAnsi="Times New Roman" w:cs="Times New Roman"/>
                <w:sz w:val="18"/>
                <w:szCs w:val="18"/>
              </w:rPr>
              <w:t>Ratio</w:t>
            </w:r>
            <w:proofErr w:type="spellEnd"/>
            <w:r w:rsidRPr="00FC537F">
              <w:rPr>
                <w:rFonts w:ascii="Times New Roman" w:hAnsi="Times New Roman" w:cs="Times New Roman"/>
                <w:sz w:val="18"/>
                <w:szCs w:val="18"/>
              </w:rPr>
              <w:t xml:space="preserve"> (DER)</w:t>
            </w:r>
          </w:p>
        </w:tc>
        <w:tc>
          <w:tcPr>
            <w:tcW w:w="214" w:type="pct"/>
            <w:tcBorders>
              <w:top w:val="nil"/>
              <w:bottom w:val="nil"/>
            </w:tcBorders>
            <w:shd w:val="clear" w:color="auto" w:fill="auto"/>
          </w:tcPr>
          <w:p w14:paraId="67A57D47" w14:textId="77777777" w:rsidR="00456755" w:rsidRPr="00FC537F" w:rsidRDefault="00456755" w:rsidP="00FC537F">
            <w:pPr>
              <w:pStyle w:val="NoSpacing"/>
              <w:jc w:val="right"/>
              <w:rPr>
                <w:rFonts w:ascii="Times New Roman" w:hAnsi="Times New Roman" w:cs="Times New Roman"/>
                <w:sz w:val="18"/>
                <w:szCs w:val="18"/>
              </w:rPr>
            </w:pPr>
            <w:r w:rsidRPr="00FC537F">
              <w:rPr>
                <w:rFonts w:ascii="Times New Roman" w:hAnsi="Times New Roman" w:cs="Times New Roman"/>
                <w:sz w:val="18"/>
                <w:szCs w:val="18"/>
              </w:rPr>
              <w:t>90</w:t>
            </w:r>
          </w:p>
        </w:tc>
        <w:tc>
          <w:tcPr>
            <w:tcW w:w="598" w:type="pct"/>
            <w:tcBorders>
              <w:top w:val="nil"/>
              <w:bottom w:val="nil"/>
            </w:tcBorders>
            <w:shd w:val="clear" w:color="auto" w:fill="auto"/>
          </w:tcPr>
          <w:p w14:paraId="52C3FA6A" w14:textId="77777777" w:rsidR="00456755" w:rsidRPr="00FC537F" w:rsidRDefault="00456755" w:rsidP="00FC537F">
            <w:pPr>
              <w:pStyle w:val="NoSpacing"/>
              <w:jc w:val="right"/>
              <w:rPr>
                <w:rFonts w:ascii="Times New Roman" w:hAnsi="Times New Roman" w:cs="Times New Roman"/>
                <w:sz w:val="18"/>
                <w:szCs w:val="18"/>
              </w:rPr>
            </w:pPr>
            <w:r w:rsidRPr="00FC537F">
              <w:rPr>
                <w:rFonts w:ascii="Times New Roman" w:hAnsi="Times New Roman" w:cs="Times New Roman"/>
                <w:sz w:val="18"/>
                <w:szCs w:val="18"/>
              </w:rPr>
              <w:t>-7,18</w:t>
            </w:r>
          </w:p>
        </w:tc>
        <w:tc>
          <w:tcPr>
            <w:tcW w:w="568" w:type="pct"/>
            <w:tcBorders>
              <w:top w:val="nil"/>
              <w:bottom w:val="nil"/>
            </w:tcBorders>
            <w:shd w:val="clear" w:color="auto" w:fill="auto"/>
          </w:tcPr>
          <w:p w14:paraId="436A8462" w14:textId="77777777" w:rsidR="00456755" w:rsidRPr="00FC537F" w:rsidRDefault="00456755" w:rsidP="00FC537F">
            <w:pPr>
              <w:pStyle w:val="NoSpacing"/>
              <w:jc w:val="right"/>
              <w:rPr>
                <w:rFonts w:ascii="Times New Roman" w:hAnsi="Times New Roman" w:cs="Times New Roman"/>
                <w:sz w:val="18"/>
                <w:szCs w:val="18"/>
              </w:rPr>
            </w:pPr>
            <w:r w:rsidRPr="00FC537F">
              <w:rPr>
                <w:rFonts w:ascii="Times New Roman" w:hAnsi="Times New Roman" w:cs="Times New Roman"/>
                <w:sz w:val="18"/>
                <w:szCs w:val="18"/>
              </w:rPr>
              <w:t>786,93</w:t>
            </w:r>
          </w:p>
        </w:tc>
        <w:tc>
          <w:tcPr>
            <w:tcW w:w="669" w:type="pct"/>
            <w:tcBorders>
              <w:top w:val="nil"/>
              <w:bottom w:val="nil"/>
            </w:tcBorders>
            <w:shd w:val="clear" w:color="auto" w:fill="auto"/>
          </w:tcPr>
          <w:p w14:paraId="68656F34" w14:textId="77777777" w:rsidR="00456755" w:rsidRPr="00FC537F" w:rsidRDefault="00456755" w:rsidP="00FC537F">
            <w:pPr>
              <w:pStyle w:val="NoSpacing"/>
              <w:jc w:val="right"/>
              <w:rPr>
                <w:rFonts w:ascii="Times New Roman" w:hAnsi="Times New Roman" w:cs="Times New Roman"/>
                <w:sz w:val="18"/>
                <w:szCs w:val="18"/>
              </w:rPr>
            </w:pPr>
            <w:r w:rsidRPr="00FC537F">
              <w:rPr>
                <w:rFonts w:ascii="Times New Roman" w:hAnsi="Times New Roman" w:cs="Times New Roman"/>
                <w:sz w:val="18"/>
                <w:szCs w:val="18"/>
              </w:rPr>
              <w:t>11,9244</w:t>
            </w:r>
          </w:p>
        </w:tc>
        <w:tc>
          <w:tcPr>
            <w:tcW w:w="1022" w:type="pct"/>
            <w:tcBorders>
              <w:top w:val="nil"/>
              <w:bottom w:val="nil"/>
            </w:tcBorders>
            <w:shd w:val="clear" w:color="auto" w:fill="auto"/>
          </w:tcPr>
          <w:p w14:paraId="1668024C" w14:textId="77777777" w:rsidR="00456755" w:rsidRPr="00FC537F" w:rsidRDefault="00456755" w:rsidP="00FC537F">
            <w:pPr>
              <w:pStyle w:val="NoSpacing"/>
              <w:jc w:val="right"/>
              <w:rPr>
                <w:rFonts w:ascii="Times New Roman" w:hAnsi="Times New Roman" w:cs="Times New Roman"/>
                <w:sz w:val="18"/>
                <w:szCs w:val="18"/>
              </w:rPr>
            </w:pPr>
            <w:r w:rsidRPr="00FC537F">
              <w:rPr>
                <w:rFonts w:ascii="Times New Roman" w:hAnsi="Times New Roman" w:cs="Times New Roman"/>
                <w:sz w:val="18"/>
                <w:szCs w:val="18"/>
              </w:rPr>
              <w:t>83,31041</w:t>
            </w:r>
          </w:p>
        </w:tc>
      </w:tr>
      <w:tr w:rsidR="00FC537F" w:rsidRPr="00FC537F" w14:paraId="6EA0EA85" w14:textId="77777777" w:rsidTr="00FC537F">
        <w:trPr>
          <w:cantSplit/>
          <w:jc w:val="center"/>
        </w:trPr>
        <w:tc>
          <w:tcPr>
            <w:tcW w:w="1931" w:type="pct"/>
            <w:tcBorders>
              <w:top w:val="nil"/>
              <w:bottom w:val="nil"/>
            </w:tcBorders>
            <w:shd w:val="clear" w:color="auto" w:fill="auto"/>
          </w:tcPr>
          <w:p w14:paraId="67A87048" w14:textId="77777777" w:rsidR="00456755" w:rsidRPr="00FC537F" w:rsidRDefault="00456755" w:rsidP="00FC537F">
            <w:pPr>
              <w:pStyle w:val="NoSpacing"/>
              <w:rPr>
                <w:rFonts w:ascii="Times New Roman" w:hAnsi="Times New Roman" w:cs="Times New Roman"/>
                <w:sz w:val="18"/>
                <w:szCs w:val="18"/>
              </w:rPr>
            </w:pPr>
            <w:r w:rsidRPr="00FC537F">
              <w:rPr>
                <w:rFonts w:ascii="Times New Roman" w:hAnsi="Times New Roman" w:cs="Times New Roman"/>
                <w:sz w:val="18"/>
                <w:szCs w:val="18"/>
              </w:rPr>
              <w:t xml:space="preserve">Indeks </w:t>
            </w:r>
            <w:proofErr w:type="spellStart"/>
            <w:r w:rsidRPr="00FC537F">
              <w:rPr>
                <w:rFonts w:ascii="Times New Roman" w:hAnsi="Times New Roman" w:cs="Times New Roman"/>
                <w:sz w:val="18"/>
                <w:szCs w:val="18"/>
              </w:rPr>
              <w:t>financial</w:t>
            </w:r>
            <w:proofErr w:type="spellEnd"/>
            <w:r w:rsidRPr="00FC537F">
              <w:rPr>
                <w:rFonts w:ascii="Times New Roman" w:hAnsi="Times New Roman" w:cs="Times New Roman"/>
                <w:sz w:val="18"/>
                <w:szCs w:val="18"/>
              </w:rPr>
              <w:t xml:space="preserve"> </w:t>
            </w:r>
            <w:proofErr w:type="spellStart"/>
            <w:r w:rsidRPr="00FC537F">
              <w:rPr>
                <w:rFonts w:ascii="Times New Roman" w:hAnsi="Times New Roman" w:cs="Times New Roman"/>
                <w:sz w:val="18"/>
                <w:szCs w:val="18"/>
              </w:rPr>
              <w:t>distress</w:t>
            </w:r>
            <w:proofErr w:type="spellEnd"/>
            <w:r w:rsidRPr="00FC537F">
              <w:rPr>
                <w:rFonts w:ascii="Times New Roman" w:hAnsi="Times New Roman" w:cs="Times New Roman"/>
                <w:sz w:val="18"/>
                <w:szCs w:val="18"/>
              </w:rPr>
              <w:t xml:space="preserve"> (ZSCORE1)</w:t>
            </w:r>
          </w:p>
        </w:tc>
        <w:tc>
          <w:tcPr>
            <w:tcW w:w="214" w:type="pct"/>
            <w:tcBorders>
              <w:top w:val="nil"/>
              <w:bottom w:val="nil"/>
            </w:tcBorders>
            <w:shd w:val="clear" w:color="auto" w:fill="auto"/>
          </w:tcPr>
          <w:p w14:paraId="43E856D8" w14:textId="77777777" w:rsidR="00456755" w:rsidRPr="00FC537F" w:rsidRDefault="00456755" w:rsidP="00FC537F">
            <w:pPr>
              <w:pStyle w:val="NoSpacing"/>
              <w:jc w:val="right"/>
              <w:rPr>
                <w:rFonts w:ascii="Times New Roman" w:hAnsi="Times New Roman" w:cs="Times New Roman"/>
                <w:sz w:val="18"/>
                <w:szCs w:val="18"/>
              </w:rPr>
            </w:pPr>
            <w:r w:rsidRPr="00FC537F">
              <w:rPr>
                <w:rFonts w:ascii="Times New Roman" w:hAnsi="Times New Roman" w:cs="Times New Roman"/>
                <w:sz w:val="18"/>
                <w:szCs w:val="18"/>
              </w:rPr>
              <w:t>79</w:t>
            </w:r>
          </w:p>
        </w:tc>
        <w:tc>
          <w:tcPr>
            <w:tcW w:w="598" w:type="pct"/>
            <w:tcBorders>
              <w:top w:val="nil"/>
              <w:bottom w:val="nil"/>
            </w:tcBorders>
            <w:shd w:val="clear" w:color="auto" w:fill="auto"/>
          </w:tcPr>
          <w:p w14:paraId="43586A65" w14:textId="77777777" w:rsidR="00456755" w:rsidRPr="00FC537F" w:rsidRDefault="00456755" w:rsidP="00FC537F">
            <w:pPr>
              <w:pStyle w:val="NoSpacing"/>
              <w:jc w:val="right"/>
              <w:rPr>
                <w:rFonts w:ascii="Times New Roman" w:hAnsi="Times New Roman" w:cs="Times New Roman"/>
                <w:sz w:val="18"/>
                <w:szCs w:val="18"/>
              </w:rPr>
            </w:pPr>
            <w:r w:rsidRPr="00FC537F">
              <w:rPr>
                <w:rFonts w:ascii="Times New Roman" w:hAnsi="Times New Roman" w:cs="Times New Roman"/>
                <w:sz w:val="18"/>
                <w:szCs w:val="18"/>
              </w:rPr>
              <w:t>-4,51</w:t>
            </w:r>
          </w:p>
        </w:tc>
        <w:tc>
          <w:tcPr>
            <w:tcW w:w="568" w:type="pct"/>
            <w:tcBorders>
              <w:top w:val="nil"/>
              <w:bottom w:val="nil"/>
            </w:tcBorders>
            <w:shd w:val="clear" w:color="auto" w:fill="auto"/>
          </w:tcPr>
          <w:p w14:paraId="31F67AEF" w14:textId="77777777" w:rsidR="00456755" w:rsidRPr="00FC537F" w:rsidRDefault="00456755" w:rsidP="00FC537F">
            <w:pPr>
              <w:pStyle w:val="NoSpacing"/>
              <w:jc w:val="right"/>
              <w:rPr>
                <w:rFonts w:ascii="Times New Roman" w:hAnsi="Times New Roman" w:cs="Times New Roman"/>
                <w:sz w:val="18"/>
                <w:szCs w:val="18"/>
              </w:rPr>
            </w:pPr>
            <w:r w:rsidRPr="00FC537F">
              <w:rPr>
                <w:rFonts w:ascii="Times New Roman" w:hAnsi="Times New Roman" w:cs="Times New Roman"/>
                <w:sz w:val="18"/>
                <w:szCs w:val="18"/>
              </w:rPr>
              <w:t>1,79</w:t>
            </w:r>
          </w:p>
        </w:tc>
        <w:tc>
          <w:tcPr>
            <w:tcW w:w="669" w:type="pct"/>
            <w:tcBorders>
              <w:top w:val="nil"/>
              <w:bottom w:val="nil"/>
            </w:tcBorders>
            <w:shd w:val="clear" w:color="auto" w:fill="auto"/>
          </w:tcPr>
          <w:p w14:paraId="57D6FF49" w14:textId="77777777" w:rsidR="00456755" w:rsidRPr="00FC537F" w:rsidRDefault="00456755" w:rsidP="00FC537F">
            <w:pPr>
              <w:pStyle w:val="NoSpacing"/>
              <w:jc w:val="right"/>
              <w:rPr>
                <w:rFonts w:ascii="Times New Roman" w:hAnsi="Times New Roman" w:cs="Times New Roman"/>
                <w:sz w:val="18"/>
                <w:szCs w:val="18"/>
              </w:rPr>
            </w:pPr>
            <w:r w:rsidRPr="00FC537F">
              <w:rPr>
                <w:rFonts w:ascii="Times New Roman" w:hAnsi="Times New Roman" w:cs="Times New Roman"/>
                <w:sz w:val="18"/>
                <w:szCs w:val="18"/>
              </w:rPr>
              <w:t>0,4453</w:t>
            </w:r>
          </w:p>
        </w:tc>
        <w:tc>
          <w:tcPr>
            <w:tcW w:w="1022" w:type="pct"/>
            <w:tcBorders>
              <w:top w:val="nil"/>
              <w:bottom w:val="nil"/>
            </w:tcBorders>
            <w:shd w:val="clear" w:color="auto" w:fill="auto"/>
          </w:tcPr>
          <w:p w14:paraId="6E0C72E7" w14:textId="77777777" w:rsidR="00456755" w:rsidRPr="00FC537F" w:rsidRDefault="00456755" w:rsidP="00FC537F">
            <w:pPr>
              <w:pStyle w:val="NoSpacing"/>
              <w:jc w:val="right"/>
              <w:rPr>
                <w:rFonts w:ascii="Times New Roman" w:hAnsi="Times New Roman" w:cs="Times New Roman"/>
                <w:sz w:val="18"/>
                <w:szCs w:val="18"/>
              </w:rPr>
            </w:pPr>
            <w:r w:rsidRPr="00FC537F">
              <w:rPr>
                <w:rFonts w:ascii="Times New Roman" w:hAnsi="Times New Roman" w:cs="Times New Roman"/>
                <w:sz w:val="18"/>
                <w:szCs w:val="18"/>
              </w:rPr>
              <w:t>0,95750</w:t>
            </w:r>
          </w:p>
        </w:tc>
      </w:tr>
      <w:tr w:rsidR="00FC537F" w:rsidRPr="00FC537F" w14:paraId="1C5DDB3B" w14:textId="77777777" w:rsidTr="00FC537F">
        <w:trPr>
          <w:cantSplit/>
          <w:jc w:val="center"/>
        </w:trPr>
        <w:tc>
          <w:tcPr>
            <w:tcW w:w="1931" w:type="pct"/>
            <w:tcBorders>
              <w:top w:val="nil"/>
            </w:tcBorders>
            <w:shd w:val="clear" w:color="auto" w:fill="auto"/>
          </w:tcPr>
          <w:p w14:paraId="2E51F205" w14:textId="77777777" w:rsidR="00456755" w:rsidRPr="00FC537F" w:rsidRDefault="00456755" w:rsidP="00FC537F">
            <w:pPr>
              <w:pStyle w:val="NoSpacing"/>
              <w:rPr>
                <w:rFonts w:ascii="Times New Roman" w:hAnsi="Times New Roman" w:cs="Times New Roman"/>
                <w:sz w:val="18"/>
                <w:szCs w:val="18"/>
              </w:rPr>
            </w:pPr>
            <w:r w:rsidRPr="00FC537F">
              <w:rPr>
                <w:rFonts w:ascii="Times New Roman" w:hAnsi="Times New Roman" w:cs="Times New Roman"/>
                <w:sz w:val="18"/>
                <w:szCs w:val="18"/>
              </w:rPr>
              <w:t>Valid N (</w:t>
            </w:r>
            <w:proofErr w:type="spellStart"/>
            <w:r w:rsidRPr="00FC537F">
              <w:rPr>
                <w:rFonts w:ascii="Times New Roman" w:hAnsi="Times New Roman" w:cs="Times New Roman"/>
                <w:sz w:val="18"/>
                <w:szCs w:val="18"/>
              </w:rPr>
              <w:t>listwise</w:t>
            </w:r>
            <w:proofErr w:type="spellEnd"/>
            <w:r w:rsidRPr="00FC537F">
              <w:rPr>
                <w:rFonts w:ascii="Times New Roman" w:hAnsi="Times New Roman" w:cs="Times New Roman"/>
                <w:sz w:val="18"/>
                <w:szCs w:val="18"/>
              </w:rPr>
              <w:t>)</w:t>
            </w:r>
          </w:p>
        </w:tc>
        <w:tc>
          <w:tcPr>
            <w:tcW w:w="214" w:type="pct"/>
            <w:tcBorders>
              <w:top w:val="nil"/>
            </w:tcBorders>
            <w:shd w:val="clear" w:color="auto" w:fill="auto"/>
          </w:tcPr>
          <w:p w14:paraId="18BE6D7B" w14:textId="77777777" w:rsidR="00456755" w:rsidRPr="00FC537F" w:rsidRDefault="00456755" w:rsidP="00FC537F">
            <w:pPr>
              <w:pStyle w:val="NoSpacing"/>
              <w:jc w:val="right"/>
              <w:rPr>
                <w:rFonts w:ascii="Times New Roman" w:hAnsi="Times New Roman" w:cs="Times New Roman"/>
                <w:sz w:val="18"/>
                <w:szCs w:val="18"/>
              </w:rPr>
            </w:pPr>
            <w:r w:rsidRPr="00FC537F">
              <w:rPr>
                <w:rFonts w:ascii="Times New Roman" w:hAnsi="Times New Roman" w:cs="Times New Roman"/>
                <w:sz w:val="18"/>
                <w:szCs w:val="18"/>
              </w:rPr>
              <w:t>79</w:t>
            </w:r>
          </w:p>
        </w:tc>
        <w:tc>
          <w:tcPr>
            <w:tcW w:w="598" w:type="pct"/>
            <w:tcBorders>
              <w:top w:val="nil"/>
            </w:tcBorders>
            <w:shd w:val="clear" w:color="auto" w:fill="auto"/>
            <w:vAlign w:val="center"/>
          </w:tcPr>
          <w:p w14:paraId="5C7ABBFB" w14:textId="77777777" w:rsidR="00456755" w:rsidRPr="00FC537F" w:rsidRDefault="00456755" w:rsidP="00FC537F">
            <w:pPr>
              <w:pStyle w:val="NoSpacing"/>
              <w:jc w:val="right"/>
              <w:rPr>
                <w:rFonts w:ascii="Times New Roman" w:hAnsi="Times New Roman" w:cs="Times New Roman"/>
                <w:sz w:val="18"/>
                <w:szCs w:val="18"/>
              </w:rPr>
            </w:pPr>
          </w:p>
        </w:tc>
        <w:tc>
          <w:tcPr>
            <w:tcW w:w="568" w:type="pct"/>
            <w:tcBorders>
              <w:top w:val="nil"/>
            </w:tcBorders>
            <w:shd w:val="clear" w:color="auto" w:fill="auto"/>
            <w:vAlign w:val="center"/>
          </w:tcPr>
          <w:p w14:paraId="6B8A8424" w14:textId="77777777" w:rsidR="00456755" w:rsidRPr="00FC537F" w:rsidRDefault="00456755" w:rsidP="00FC537F">
            <w:pPr>
              <w:pStyle w:val="NoSpacing"/>
              <w:jc w:val="right"/>
              <w:rPr>
                <w:rFonts w:ascii="Times New Roman" w:hAnsi="Times New Roman" w:cs="Times New Roman"/>
                <w:sz w:val="18"/>
                <w:szCs w:val="18"/>
              </w:rPr>
            </w:pPr>
          </w:p>
        </w:tc>
        <w:tc>
          <w:tcPr>
            <w:tcW w:w="669" w:type="pct"/>
            <w:tcBorders>
              <w:top w:val="nil"/>
            </w:tcBorders>
            <w:shd w:val="clear" w:color="auto" w:fill="auto"/>
            <w:vAlign w:val="center"/>
          </w:tcPr>
          <w:p w14:paraId="3BFC51DD" w14:textId="77777777" w:rsidR="00456755" w:rsidRPr="00FC537F" w:rsidRDefault="00456755" w:rsidP="00FC537F">
            <w:pPr>
              <w:pStyle w:val="NoSpacing"/>
              <w:jc w:val="right"/>
              <w:rPr>
                <w:rFonts w:ascii="Times New Roman" w:hAnsi="Times New Roman" w:cs="Times New Roman"/>
                <w:sz w:val="18"/>
                <w:szCs w:val="18"/>
              </w:rPr>
            </w:pPr>
          </w:p>
        </w:tc>
        <w:tc>
          <w:tcPr>
            <w:tcW w:w="1022" w:type="pct"/>
            <w:tcBorders>
              <w:top w:val="nil"/>
            </w:tcBorders>
            <w:shd w:val="clear" w:color="auto" w:fill="auto"/>
            <w:vAlign w:val="center"/>
          </w:tcPr>
          <w:p w14:paraId="59DD5DA1" w14:textId="77777777" w:rsidR="00456755" w:rsidRPr="00FC537F" w:rsidRDefault="00456755" w:rsidP="00FC537F">
            <w:pPr>
              <w:pStyle w:val="NoSpacing"/>
              <w:jc w:val="right"/>
              <w:rPr>
                <w:rFonts w:ascii="Times New Roman" w:hAnsi="Times New Roman" w:cs="Times New Roman"/>
                <w:sz w:val="18"/>
                <w:szCs w:val="18"/>
              </w:rPr>
            </w:pPr>
          </w:p>
        </w:tc>
      </w:tr>
    </w:tbl>
    <w:p w14:paraId="57D461B6" w14:textId="62897D45" w:rsidR="002C1215" w:rsidRPr="00257E0D" w:rsidRDefault="00456755" w:rsidP="00B63213">
      <w:pPr>
        <w:pStyle w:val="NoSpacing"/>
        <w:jc w:val="both"/>
        <w:rPr>
          <w:rFonts w:ascii="Times New Roman" w:hAnsi="Times New Roman" w:cs="Times New Roman"/>
          <w:sz w:val="24"/>
          <w:szCs w:val="24"/>
        </w:rPr>
      </w:pPr>
      <w:r w:rsidRPr="00257E0D">
        <w:rPr>
          <w:rFonts w:ascii="Times New Roman" w:hAnsi="Times New Roman" w:cs="Times New Roman"/>
          <w:sz w:val="24"/>
          <w:szCs w:val="24"/>
        </w:rPr>
        <w:t>Sumber: Data diolah, 2022</w:t>
      </w:r>
    </w:p>
    <w:p w14:paraId="2B517846" w14:textId="77777777" w:rsidR="00F632B1" w:rsidRPr="00257E0D" w:rsidRDefault="00F632B1" w:rsidP="00F632B1">
      <w:pPr>
        <w:pStyle w:val="NoSpacing"/>
        <w:ind w:firstLine="709"/>
        <w:jc w:val="both"/>
        <w:rPr>
          <w:rFonts w:ascii="Times New Roman" w:hAnsi="Times New Roman" w:cs="Times New Roman"/>
          <w:sz w:val="24"/>
          <w:szCs w:val="24"/>
          <w:lang w:val="en-US"/>
        </w:rPr>
      </w:pPr>
      <w:r w:rsidRPr="00257E0D">
        <w:rPr>
          <w:rFonts w:ascii="Times New Roman" w:hAnsi="Times New Roman" w:cs="Times New Roman"/>
          <w:sz w:val="24"/>
          <w:szCs w:val="24"/>
          <w:lang w:val="en-US"/>
        </w:rPr>
        <w:t>I</w:t>
      </w:r>
      <w:proofErr w:type="spellStart"/>
      <w:r w:rsidRPr="00257E0D">
        <w:rPr>
          <w:rFonts w:ascii="Times New Roman" w:hAnsi="Times New Roman" w:cs="Times New Roman"/>
          <w:sz w:val="24"/>
          <w:szCs w:val="24"/>
        </w:rPr>
        <w:t>ndeks</w:t>
      </w:r>
      <w:proofErr w:type="spellEnd"/>
      <w:r w:rsidRPr="00257E0D">
        <w:rPr>
          <w:rFonts w:ascii="Times New Roman" w:hAnsi="Times New Roman" w:cs="Times New Roman"/>
          <w:sz w:val="24"/>
          <w:szCs w:val="24"/>
        </w:rPr>
        <w:t xml:space="preserve"> </w:t>
      </w:r>
      <w:proofErr w:type="spellStart"/>
      <w:r w:rsidRPr="00257E0D">
        <w:rPr>
          <w:rFonts w:ascii="Times New Roman" w:hAnsi="Times New Roman" w:cs="Times New Roman"/>
          <w:i/>
          <w:iCs/>
          <w:sz w:val="24"/>
          <w:szCs w:val="24"/>
        </w:rPr>
        <w:t>financial</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distress</w:t>
      </w:r>
      <w:proofErr w:type="spellEnd"/>
      <w:r w:rsidRPr="00257E0D">
        <w:rPr>
          <w:rFonts w:ascii="Times New Roman" w:hAnsi="Times New Roman" w:cs="Times New Roman"/>
          <w:sz w:val="24"/>
          <w:szCs w:val="24"/>
        </w:rPr>
        <w:t xml:space="preserve"> (Z-</w:t>
      </w:r>
      <w:proofErr w:type="spellStart"/>
      <w:r w:rsidRPr="00257E0D">
        <w:rPr>
          <w:rFonts w:ascii="Times New Roman" w:hAnsi="Times New Roman" w:cs="Times New Roman"/>
          <w:sz w:val="24"/>
          <w:szCs w:val="24"/>
        </w:rPr>
        <w:t>Score</w:t>
      </w:r>
      <w:proofErr w:type="spellEnd"/>
      <w:r w:rsidRPr="00257E0D">
        <w:rPr>
          <w:rFonts w:ascii="Times New Roman" w:hAnsi="Times New Roman" w:cs="Times New Roman"/>
          <w:sz w:val="24"/>
          <w:szCs w:val="24"/>
        </w:rPr>
        <w:t>) sektor industri dasar dan kimia menunjukkan nilai rata-rata (</w:t>
      </w:r>
      <w:proofErr w:type="spellStart"/>
      <w:r w:rsidRPr="005A6AE8">
        <w:rPr>
          <w:rFonts w:ascii="Times New Roman" w:hAnsi="Times New Roman" w:cs="Times New Roman"/>
          <w:i/>
          <w:iCs/>
          <w:sz w:val="24"/>
          <w:szCs w:val="24"/>
        </w:rPr>
        <w:t>mean</w:t>
      </w:r>
      <w:proofErr w:type="spellEnd"/>
      <w:r w:rsidRPr="00257E0D">
        <w:rPr>
          <w:rFonts w:ascii="Times New Roman" w:hAnsi="Times New Roman" w:cs="Times New Roman"/>
          <w:sz w:val="24"/>
          <w:szCs w:val="24"/>
        </w:rPr>
        <w:t xml:space="preserve">) sebesar 0,4453. Nilai rata-rata 0,4453 ini artinya ada kecenderungan nilai rata-rata mendekati nilai maksimum. Hal ini menunjukkan bahwa indeks </w:t>
      </w:r>
      <w:proofErr w:type="spellStart"/>
      <w:r w:rsidRPr="005A6AE8">
        <w:rPr>
          <w:rFonts w:ascii="Times New Roman" w:hAnsi="Times New Roman" w:cs="Times New Roman"/>
          <w:i/>
          <w:iCs/>
          <w:sz w:val="24"/>
          <w:szCs w:val="24"/>
        </w:rPr>
        <w:t>financial</w:t>
      </w:r>
      <w:proofErr w:type="spellEnd"/>
      <w:r w:rsidRPr="005A6AE8">
        <w:rPr>
          <w:rFonts w:ascii="Times New Roman" w:hAnsi="Times New Roman" w:cs="Times New Roman"/>
          <w:i/>
          <w:iCs/>
          <w:sz w:val="24"/>
          <w:szCs w:val="24"/>
        </w:rPr>
        <w:t xml:space="preserve"> </w:t>
      </w:r>
      <w:proofErr w:type="spellStart"/>
      <w:r w:rsidRPr="005A6AE8">
        <w:rPr>
          <w:rFonts w:ascii="Times New Roman" w:hAnsi="Times New Roman" w:cs="Times New Roman"/>
          <w:i/>
          <w:iCs/>
          <w:sz w:val="24"/>
          <w:szCs w:val="24"/>
        </w:rPr>
        <w:t>distress</w:t>
      </w:r>
      <w:proofErr w:type="spellEnd"/>
      <w:r w:rsidRPr="00257E0D">
        <w:rPr>
          <w:rFonts w:ascii="Times New Roman" w:hAnsi="Times New Roman" w:cs="Times New Roman"/>
          <w:sz w:val="24"/>
          <w:szCs w:val="24"/>
        </w:rPr>
        <w:t xml:space="preserve"> memiliki tingkat indeks yang tinggi. Nilai standar deviasi indeks </w:t>
      </w:r>
      <w:proofErr w:type="spellStart"/>
      <w:r w:rsidRPr="005A6AE8">
        <w:rPr>
          <w:rFonts w:ascii="Times New Roman" w:hAnsi="Times New Roman" w:cs="Times New Roman"/>
          <w:i/>
          <w:iCs/>
          <w:sz w:val="24"/>
          <w:szCs w:val="24"/>
        </w:rPr>
        <w:t>financial</w:t>
      </w:r>
      <w:proofErr w:type="spellEnd"/>
      <w:r w:rsidRPr="005A6AE8">
        <w:rPr>
          <w:rFonts w:ascii="Times New Roman" w:hAnsi="Times New Roman" w:cs="Times New Roman"/>
          <w:i/>
          <w:iCs/>
          <w:sz w:val="24"/>
          <w:szCs w:val="24"/>
        </w:rPr>
        <w:t xml:space="preserve"> </w:t>
      </w:r>
      <w:proofErr w:type="spellStart"/>
      <w:r w:rsidRPr="005A6AE8">
        <w:rPr>
          <w:rFonts w:ascii="Times New Roman" w:hAnsi="Times New Roman" w:cs="Times New Roman"/>
          <w:i/>
          <w:iCs/>
          <w:sz w:val="24"/>
          <w:szCs w:val="24"/>
        </w:rPr>
        <w:t>distress</w:t>
      </w:r>
      <w:proofErr w:type="spellEnd"/>
      <w:r w:rsidRPr="00257E0D">
        <w:rPr>
          <w:rFonts w:ascii="Times New Roman" w:hAnsi="Times New Roman" w:cs="Times New Roman"/>
          <w:sz w:val="24"/>
          <w:szCs w:val="24"/>
        </w:rPr>
        <w:t xml:space="preserve"> sektor industri dasar dan kimia sebesar 0,95750. Nilai ini lebih tinggi apabila dibandingkan dengan nilai rata-rata. Hal ini menunjukkan bahwa indeks </w:t>
      </w:r>
      <w:proofErr w:type="spellStart"/>
      <w:r w:rsidRPr="0059399C">
        <w:rPr>
          <w:rFonts w:ascii="Times New Roman" w:hAnsi="Times New Roman" w:cs="Times New Roman"/>
          <w:i/>
          <w:iCs/>
          <w:sz w:val="24"/>
          <w:szCs w:val="24"/>
        </w:rPr>
        <w:t>financial</w:t>
      </w:r>
      <w:proofErr w:type="spellEnd"/>
      <w:r w:rsidRPr="0059399C">
        <w:rPr>
          <w:rFonts w:ascii="Times New Roman" w:hAnsi="Times New Roman" w:cs="Times New Roman"/>
          <w:i/>
          <w:iCs/>
          <w:sz w:val="24"/>
          <w:szCs w:val="24"/>
        </w:rPr>
        <w:t xml:space="preserve"> </w:t>
      </w:r>
      <w:proofErr w:type="spellStart"/>
      <w:r w:rsidRPr="0059399C">
        <w:rPr>
          <w:rFonts w:ascii="Times New Roman" w:hAnsi="Times New Roman" w:cs="Times New Roman"/>
          <w:i/>
          <w:iCs/>
          <w:sz w:val="24"/>
          <w:szCs w:val="24"/>
        </w:rPr>
        <w:t>distress</w:t>
      </w:r>
      <w:proofErr w:type="spellEnd"/>
      <w:r w:rsidRPr="00257E0D">
        <w:rPr>
          <w:rFonts w:ascii="Times New Roman" w:hAnsi="Times New Roman" w:cs="Times New Roman"/>
          <w:sz w:val="24"/>
          <w:szCs w:val="24"/>
        </w:rPr>
        <w:t xml:space="preserve"> memiliki rentang data satu dengan yang lain tergolong sedang. Indeks </w:t>
      </w:r>
      <w:proofErr w:type="spellStart"/>
      <w:r w:rsidRPr="005A6AE8">
        <w:rPr>
          <w:rFonts w:ascii="Times New Roman" w:hAnsi="Times New Roman" w:cs="Times New Roman"/>
          <w:i/>
          <w:iCs/>
          <w:sz w:val="24"/>
          <w:szCs w:val="24"/>
        </w:rPr>
        <w:t>financial</w:t>
      </w:r>
      <w:proofErr w:type="spellEnd"/>
      <w:r w:rsidRPr="005A6AE8">
        <w:rPr>
          <w:rFonts w:ascii="Times New Roman" w:hAnsi="Times New Roman" w:cs="Times New Roman"/>
          <w:i/>
          <w:iCs/>
          <w:sz w:val="24"/>
          <w:szCs w:val="24"/>
        </w:rPr>
        <w:t xml:space="preserve"> </w:t>
      </w:r>
      <w:proofErr w:type="spellStart"/>
      <w:r w:rsidRPr="005A6AE8">
        <w:rPr>
          <w:rFonts w:ascii="Times New Roman" w:hAnsi="Times New Roman" w:cs="Times New Roman"/>
          <w:i/>
          <w:iCs/>
          <w:sz w:val="24"/>
          <w:szCs w:val="24"/>
        </w:rPr>
        <w:t>distress</w:t>
      </w:r>
      <w:proofErr w:type="spellEnd"/>
      <w:r w:rsidRPr="00257E0D">
        <w:rPr>
          <w:rFonts w:ascii="Times New Roman" w:hAnsi="Times New Roman" w:cs="Times New Roman"/>
          <w:sz w:val="24"/>
          <w:szCs w:val="24"/>
        </w:rPr>
        <w:t xml:space="preserve"> untuk perusahaan sektor industri dasar dan kimia memiliki nilai minimum sebesar -4,51, sementara indeks </w:t>
      </w:r>
      <w:proofErr w:type="spellStart"/>
      <w:r w:rsidRPr="005B485E">
        <w:rPr>
          <w:rFonts w:ascii="Times New Roman" w:hAnsi="Times New Roman" w:cs="Times New Roman"/>
          <w:i/>
          <w:iCs/>
          <w:sz w:val="24"/>
          <w:szCs w:val="24"/>
        </w:rPr>
        <w:t>financial</w:t>
      </w:r>
      <w:proofErr w:type="spellEnd"/>
      <w:r w:rsidRPr="005B485E">
        <w:rPr>
          <w:rFonts w:ascii="Times New Roman" w:hAnsi="Times New Roman" w:cs="Times New Roman"/>
          <w:i/>
          <w:iCs/>
          <w:sz w:val="24"/>
          <w:szCs w:val="24"/>
        </w:rPr>
        <w:t xml:space="preserve"> </w:t>
      </w:r>
      <w:proofErr w:type="spellStart"/>
      <w:r w:rsidRPr="005B485E">
        <w:rPr>
          <w:rFonts w:ascii="Times New Roman" w:hAnsi="Times New Roman" w:cs="Times New Roman"/>
          <w:i/>
          <w:iCs/>
          <w:sz w:val="24"/>
          <w:szCs w:val="24"/>
        </w:rPr>
        <w:t>distress</w:t>
      </w:r>
      <w:proofErr w:type="spellEnd"/>
      <w:r w:rsidRPr="00257E0D">
        <w:rPr>
          <w:rFonts w:ascii="Times New Roman" w:hAnsi="Times New Roman" w:cs="Times New Roman"/>
          <w:sz w:val="24"/>
          <w:szCs w:val="24"/>
        </w:rPr>
        <w:t xml:space="preserve"> untuk perusahaan sektor industri dasar dan kimia memiliki nilai maksimum sebesar 1,79.</w:t>
      </w:r>
      <w:r w:rsidRPr="00257E0D">
        <w:rPr>
          <w:rFonts w:ascii="Times New Roman" w:hAnsi="Times New Roman" w:cs="Times New Roman"/>
          <w:sz w:val="24"/>
          <w:szCs w:val="24"/>
          <w:lang w:val="en-US"/>
        </w:rPr>
        <w:t xml:space="preserve"> </w:t>
      </w:r>
    </w:p>
    <w:p w14:paraId="4F97ABE3" w14:textId="6F7FD198" w:rsidR="00F632B1" w:rsidRPr="00257E0D" w:rsidRDefault="00F632B1" w:rsidP="00F632B1">
      <w:pPr>
        <w:pStyle w:val="NoSpacing"/>
        <w:ind w:firstLine="709"/>
        <w:jc w:val="both"/>
        <w:rPr>
          <w:rFonts w:ascii="Times New Roman" w:hAnsi="Times New Roman" w:cs="Times New Roman"/>
          <w:sz w:val="24"/>
          <w:szCs w:val="24"/>
          <w:lang w:val="en-US"/>
        </w:rPr>
      </w:pPr>
      <w:r w:rsidRPr="005B485E">
        <w:rPr>
          <w:rFonts w:ascii="Times New Roman" w:hAnsi="Times New Roman" w:cs="Times New Roman"/>
          <w:i/>
          <w:iCs/>
          <w:sz w:val="24"/>
          <w:szCs w:val="24"/>
          <w:lang w:val="en-US"/>
        </w:rPr>
        <w:t>Return on equity</w:t>
      </w:r>
      <w:r w:rsidRPr="00257E0D">
        <w:rPr>
          <w:rFonts w:ascii="Times New Roman" w:hAnsi="Times New Roman" w:cs="Times New Roman"/>
          <w:sz w:val="24"/>
          <w:szCs w:val="24"/>
          <w:lang w:val="en-US"/>
        </w:rPr>
        <w:t xml:space="preserve"> (ROE) </w:t>
      </w:r>
      <w:proofErr w:type="spellStart"/>
      <w:r w:rsidRPr="00257E0D">
        <w:rPr>
          <w:rFonts w:ascii="Times New Roman" w:hAnsi="Times New Roman" w:cs="Times New Roman"/>
          <w:sz w:val="24"/>
          <w:szCs w:val="24"/>
          <w:lang w:val="en-US"/>
        </w:rPr>
        <w:t>sektor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industri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dasar</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kimia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menunjukkan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rata-rata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11,9244. Nilai rata-rata 11,9244 </w:t>
      </w:r>
      <w:proofErr w:type="spellStart"/>
      <w:r w:rsidRPr="00257E0D">
        <w:rPr>
          <w:rFonts w:ascii="Times New Roman" w:hAnsi="Times New Roman" w:cs="Times New Roman"/>
          <w:sz w:val="24"/>
          <w:szCs w:val="24"/>
          <w:lang w:val="en-US"/>
        </w:rPr>
        <w:t>ini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artinya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ada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kecenderungan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bahwa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rata-rata </w:t>
      </w:r>
      <w:proofErr w:type="spellStart"/>
      <w:r w:rsidRPr="00257E0D">
        <w:rPr>
          <w:rFonts w:ascii="Times New Roman" w:hAnsi="Times New Roman" w:cs="Times New Roman"/>
          <w:sz w:val="24"/>
          <w:szCs w:val="24"/>
          <w:lang w:val="en-US"/>
        </w:rPr>
        <w:t>mendekati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maksimum</w:t>
      </w:r>
      <w:proofErr w:type="spellEnd"/>
      <w:r w:rsidRPr="00257E0D">
        <w:rPr>
          <w:rFonts w:ascii="Times New Roman" w:hAnsi="Times New Roman" w:cs="Times New Roman"/>
          <w:sz w:val="24"/>
          <w:szCs w:val="24"/>
          <w:lang w:val="en-US"/>
        </w:rPr>
        <w:t xml:space="preserve">. Hal </w:t>
      </w:r>
      <w:proofErr w:type="spellStart"/>
      <w:r w:rsidRPr="00257E0D">
        <w:rPr>
          <w:rFonts w:ascii="Times New Roman" w:hAnsi="Times New Roman" w:cs="Times New Roman"/>
          <w:sz w:val="24"/>
          <w:szCs w:val="24"/>
          <w:lang w:val="en-US"/>
        </w:rPr>
        <w:t>ini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menunjukkan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bahwa</w:t>
      </w:r>
      <w:proofErr w:type="spellEnd"/>
      <w:r w:rsidRPr="00257E0D">
        <w:rPr>
          <w:rFonts w:ascii="Times New Roman" w:hAnsi="Times New Roman" w:cs="Times New Roman"/>
          <w:sz w:val="24"/>
          <w:szCs w:val="24"/>
          <w:lang w:val="en-US"/>
        </w:rPr>
        <w:t xml:space="preserve"> return on equity </w:t>
      </w:r>
      <w:proofErr w:type="spellStart"/>
      <w:r w:rsidRPr="00257E0D">
        <w:rPr>
          <w:rFonts w:ascii="Times New Roman" w:hAnsi="Times New Roman" w:cs="Times New Roman"/>
          <w:sz w:val="24"/>
          <w:szCs w:val="24"/>
          <w:lang w:val="en-US"/>
        </w:rPr>
        <w:t>memiliki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tingkat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indeks</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tinggi</w:t>
      </w:r>
      <w:proofErr w:type="spellEnd"/>
      <w:r w:rsidRPr="00257E0D">
        <w:rPr>
          <w:rFonts w:ascii="Times New Roman" w:hAnsi="Times New Roman" w:cs="Times New Roman"/>
          <w:sz w:val="24"/>
          <w:szCs w:val="24"/>
          <w:lang w:val="en-US"/>
        </w:rPr>
        <w:t xml:space="preserve">. Nilai </w:t>
      </w:r>
      <w:proofErr w:type="spellStart"/>
      <w:r w:rsidRPr="00257E0D">
        <w:rPr>
          <w:rFonts w:ascii="Times New Roman" w:hAnsi="Times New Roman" w:cs="Times New Roman"/>
          <w:sz w:val="24"/>
          <w:szCs w:val="24"/>
          <w:lang w:val="en-US"/>
        </w:rPr>
        <w:t>standar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deviasi</w:t>
      </w:r>
      <w:proofErr w:type="spellEnd"/>
      <w:r w:rsidRPr="00257E0D">
        <w:rPr>
          <w:rFonts w:ascii="Times New Roman" w:hAnsi="Times New Roman" w:cs="Times New Roman"/>
          <w:sz w:val="24"/>
          <w:szCs w:val="24"/>
          <w:lang w:val="en-US"/>
        </w:rPr>
        <w:t xml:space="preserve"> </w:t>
      </w:r>
      <w:r w:rsidRPr="0059399C">
        <w:rPr>
          <w:rFonts w:ascii="Times New Roman" w:hAnsi="Times New Roman" w:cs="Times New Roman"/>
          <w:i/>
          <w:iCs/>
          <w:sz w:val="24"/>
          <w:szCs w:val="24"/>
          <w:lang w:val="en-US"/>
        </w:rPr>
        <w:t>return on equity</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sektor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industri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dasar</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kimia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14,38460. Nilai </w:t>
      </w:r>
      <w:proofErr w:type="spellStart"/>
      <w:r w:rsidRPr="00257E0D">
        <w:rPr>
          <w:rFonts w:ascii="Times New Roman" w:hAnsi="Times New Roman" w:cs="Times New Roman"/>
          <w:sz w:val="24"/>
          <w:szCs w:val="24"/>
          <w:lang w:val="en-US"/>
        </w:rPr>
        <w:t>ini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lebih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tinggi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apabila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dibandingkan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rata-rata. Hal </w:t>
      </w:r>
      <w:proofErr w:type="spellStart"/>
      <w:r w:rsidRPr="00257E0D">
        <w:rPr>
          <w:rFonts w:ascii="Times New Roman" w:hAnsi="Times New Roman" w:cs="Times New Roman"/>
          <w:sz w:val="24"/>
          <w:szCs w:val="24"/>
          <w:lang w:val="en-US"/>
        </w:rPr>
        <w:t>ini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menunjukkan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bahwa</w:t>
      </w:r>
      <w:proofErr w:type="spellEnd"/>
      <w:r w:rsidRPr="00257E0D">
        <w:rPr>
          <w:rFonts w:ascii="Times New Roman" w:hAnsi="Times New Roman" w:cs="Times New Roman"/>
          <w:sz w:val="24"/>
          <w:szCs w:val="24"/>
          <w:lang w:val="en-US"/>
        </w:rPr>
        <w:t xml:space="preserve"> </w:t>
      </w:r>
      <w:r w:rsidRPr="005B485E">
        <w:rPr>
          <w:rFonts w:ascii="Times New Roman" w:hAnsi="Times New Roman" w:cs="Times New Roman"/>
          <w:i/>
          <w:iCs/>
          <w:sz w:val="24"/>
          <w:szCs w:val="24"/>
          <w:lang w:val="en-US"/>
        </w:rPr>
        <w:t>return on equity</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memiliki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rentang</w:t>
      </w:r>
      <w:proofErr w:type="spellEnd"/>
      <w:r w:rsidRPr="00257E0D">
        <w:rPr>
          <w:rFonts w:ascii="Times New Roman" w:hAnsi="Times New Roman" w:cs="Times New Roman"/>
          <w:sz w:val="24"/>
          <w:szCs w:val="24"/>
          <w:lang w:val="en-US"/>
        </w:rPr>
        <w:t xml:space="preserve"> data </w:t>
      </w:r>
      <w:proofErr w:type="spellStart"/>
      <w:r w:rsidRPr="00257E0D">
        <w:rPr>
          <w:rFonts w:ascii="Times New Roman" w:hAnsi="Times New Roman" w:cs="Times New Roman"/>
          <w:sz w:val="24"/>
          <w:szCs w:val="24"/>
          <w:lang w:val="en-US"/>
        </w:rPr>
        <w:t>satu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yang lain </w:t>
      </w:r>
      <w:proofErr w:type="spellStart"/>
      <w:r w:rsidRPr="00257E0D">
        <w:rPr>
          <w:rFonts w:ascii="Times New Roman" w:hAnsi="Times New Roman" w:cs="Times New Roman"/>
          <w:sz w:val="24"/>
          <w:szCs w:val="24"/>
          <w:lang w:val="en-US"/>
        </w:rPr>
        <w:t>tergolong</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tinggi</w:t>
      </w:r>
      <w:proofErr w:type="spellEnd"/>
      <w:r w:rsidRPr="00257E0D">
        <w:rPr>
          <w:rFonts w:ascii="Times New Roman" w:hAnsi="Times New Roman" w:cs="Times New Roman"/>
          <w:sz w:val="24"/>
          <w:szCs w:val="24"/>
          <w:lang w:val="en-US"/>
        </w:rPr>
        <w:t xml:space="preserve">. </w:t>
      </w:r>
      <w:r w:rsidRPr="000D3A27">
        <w:rPr>
          <w:rFonts w:ascii="Times New Roman" w:hAnsi="Times New Roman" w:cs="Times New Roman"/>
          <w:i/>
          <w:iCs/>
          <w:sz w:val="24"/>
          <w:szCs w:val="24"/>
          <w:lang w:val="en-US"/>
        </w:rPr>
        <w:t>Return on equity</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sektor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industri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dasar</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kimia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memiliki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minimum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-136,44, </w:t>
      </w:r>
      <w:proofErr w:type="spellStart"/>
      <w:r w:rsidRPr="00257E0D">
        <w:rPr>
          <w:rFonts w:ascii="Times New Roman" w:hAnsi="Times New Roman" w:cs="Times New Roman"/>
          <w:sz w:val="24"/>
          <w:szCs w:val="24"/>
          <w:lang w:val="en-US"/>
        </w:rPr>
        <w:t>sementara</w:t>
      </w:r>
      <w:proofErr w:type="spellEnd"/>
      <w:r w:rsidRPr="00257E0D">
        <w:rPr>
          <w:rFonts w:ascii="Times New Roman" w:hAnsi="Times New Roman" w:cs="Times New Roman"/>
          <w:sz w:val="24"/>
          <w:szCs w:val="24"/>
          <w:lang w:val="en-US"/>
        </w:rPr>
        <w:t xml:space="preserve"> </w:t>
      </w:r>
      <w:r w:rsidRPr="00187077">
        <w:rPr>
          <w:rFonts w:ascii="Times New Roman" w:hAnsi="Times New Roman" w:cs="Times New Roman"/>
          <w:i/>
          <w:iCs/>
          <w:sz w:val="24"/>
          <w:szCs w:val="24"/>
          <w:lang w:val="en-US"/>
        </w:rPr>
        <w:t>return on equity</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sektor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industri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dasar</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kimia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memiliki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maksimum</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1,55.</w:t>
      </w:r>
    </w:p>
    <w:p w14:paraId="1598AEF4" w14:textId="5AD5CE74" w:rsidR="00F632B1" w:rsidRPr="00257E0D" w:rsidRDefault="00F632B1" w:rsidP="00F632B1">
      <w:pPr>
        <w:pStyle w:val="NoSpacing"/>
        <w:ind w:firstLine="709"/>
        <w:jc w:val="both"/>
        <w:rPr>
          <w:rFonts w:ascii="Times New Roman" w:hAnsi="Times New Roman" w:cs="Times New Roman"/>
          <w:sz w:val="24"/>
          <w:szCs w:val="24"/>
          <w:lang w:val="en-US"/>
        </w:rPr>
      </w:pPr>
      <w:r w:rsidRPr="00DE4A8C">
        <w:rPr>
          <w:rFonts w:ascii="Times New Roman" w:hAnsi="Times New Roman" w:cs="Times New Roman"/>
          <w:i/>
          <w:iCs/>
          <w:sz w:val="24"/>
          <w:szCs w:val="24"/>
          <w:lang w:val="en-US"/>
        </w:rPr>
        <w:t>Quick ratio</w:t>
      </w:r>
      <w:r w:rsidRPr="00257E0D">
        <w:rPr>
          <w:rFonts w:ascii="Times New Roman" w:hAnsi="Times New Roman" w:cs="Times New Roman"/>
          <w:sz w:val="24"/>
          <w:szCs w:val="24"/>
          <w:lang w:val="en-US"/>
        </w:rPr>
        <w:t xml:space="preserve"> (QR) </w:t>
      </w:r>
      <w:proofErr w:type="spellStart"/>
      <w:r w:rsidRPr="00257E0D">
        <w:rPr>
          <w:rFonts w:ascii="Times New Roman" w:hAnsi="Times New Roman" w:cs="Times New Roman"/>
          <w:sz w:val="24"/>
          <w:szCs w:val="24"/>
          <w:lang w:val="en-US"/>
        </w:rPr>
        <w:t>sektor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industri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dasar</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kimia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menunjukkan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rata-rata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0,8613. Nilai rata-rata 0,8613 </w:t>
      </w:r>
      <w:proofErr w:type="spellStart"/>
      <w:r w:rsidRPr="00257E0D">
        <w:rPr>
          <w:rFonts w:ascii="Times New Roman" w:hAnsi="Times New Roman" w:cs="Times New Roman"/>
          <w:sz w:val="24"/>
          <w:szCs w:val="24"/>
          <w:lang w:val="en-US"/>
        </w:rPr>
        <w:t>ini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artinya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ada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lastRenderedPageBreak/>
        <w:t>kecenderungan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bahwa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rata-rata </w:t>
      </w:r>
      <w:proofErr w:type="spellStart"/>
      <w:r w:rsidRPr="00257E0D">
        <w:rPr>
          <w:rFonts w:ascii="Times New Roman" w:hAnsi="Times New Roman" w:cs="Times New Roman"/>
          <w:sz w:val="24"/>
          <w:szCs w:val="24"/>
          <w:lang w:val="en-US"/>
        </w:rPr>
        <w:t>mendekati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minimum. Hal </w:t>
      </w:r>
      <w:proofErr w:type="spellStart"/>
      <w:r w:rsidRPr="00257E0D">
        <w:rPr>
          <w:rFonts w:ascii="Times New Roman" w:hAnsi="Times New Roman" w:cs="Times New Roman"/>
          <w:sz w:val="24"/>
          <w:szCs w:val="24"/>
          <w:lang w:val="en-US"/>
        </w:rPr>
        <w:t>ini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menunjukkan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bahwa</w:t>
      </w:r>
      <w:proofErr w:type="spellEnd"/>
      <w:r w:rsidRPr="00257E0D">
        <w:rPr>
          <w:rFonts w:ascii="Times New Roman" w:hAnsi="Times New Roman" w:cs="Times New Roman"/>
          <w:sz w:val="24"/>
          <w:szCs w:val="24"/>
          <w:lang w:val="en-US"/>
        </w:rPr>
        <w:t xml:space="preserve"> </w:t>
      </w:r>
      <w:r w:rsidRPr="00436B49">
        <w:rPr>
          <w:rFonts w:ascii="Times New Roman" w:hAnsi="Times New Roman" w:cs="Times New Roman"/>
          <w:i/>
          <w:iCs/>
          <w:sz w:val="24"/>
          <w:szCs w:val="24"/>
          <w:lang w:val="en-US"/>
        </w:rPr>
        <w:t>quick ratio</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memiliki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tingkat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indeks</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rendah</w:t>
      </w:r>
      <w:proofErr w:type="spellEnd"/>
      <w:r w:rsidRPr="00257E0D">
        <w:rPr>
          <w:rFonts w:ascii="Times New Roman" w:hAnsi="Times New Roman" w:cs="Times New Roman"/>
          <w:sz w:val="24"/>
          <w:szCs w:val="24"/>
          <w:lang w:val="en-US"/>
        </w:rPr>
        <w:t xml:space="preserve">. Nilai </w:t>
      </w:r>
      <w:proofErr w:type="spellStart"/>
      <w:r w:rsidRPr="00257E0D">
        <w:rPr>
          <w:rFonts w:ascii="Times New Roman" w:hAnsi="Times New Roman" w:cs="Times New Roman"/>
          <w:sz w:val="24"/>
          <w:szCs w:val="24"/>
          <w:lang w:val="en-US"/>
        </w:rPr>
        <w:t>standar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deviasi</w:t>
      </w:r>
      <w:proofErr w:type="spellEnd"/>
      <w:r w:rsidRPr="00257E0D">
        <w:rPr>
          <w:rFonts w:ascii="Times New Roman" w:hAnsi="Times New Roman" w:cs="Times New Roman"/>
          <w:sz w:val="24"/>
          <w:szCs w:val="24"/>
          <w:lang w:val="en-US"/>
        </w:rPr>
        <w:t xml:space="preserve"> quick ratio </w:t>
      </w:r>
      <w:proofErr w:type="spellStart"/>
      <w:r w:rsidRPr="00257E0D">
        <w:rPr>
          <w:rFonts w:ascii="Times New Roman" w:hAnsi="Times New Roman" w:cs="Times New Roman"/>
          <w:sz w:val="24"/>
          <w:szCs w:val="24"/>
          <w:lang w:val="en-US"/>
        </w:rPr>
        <w:t>sektor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industri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dasar</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kimia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0,73063. Nilai </w:t>
      </w:r>
      <w:proofErr w:type="spellStart"/>
      <w:r w:rsidRPr="00257E0D">
        <w:rPr>
          <w:rFonts w:ascii="Times New Roman" w:hAnsi="Times New Roman" w:cs="Times New Roman"/>
          <w:sz w:val="24"/>
          <w:szCs w:val="24"/>
          <w:lang w:val="en-US"/>
        </w:rPr>
        <w:t>ini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lebih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rendah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apabila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dibandingkan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rata-rata. Hal </w:t>
      </w:r>
      <w:proofErr w:type="spellStart"/>
      <w:r w:rsidRPr="00257E0D">
        <w:rPr>
          <w:rFonts w:ascii="Times New Roman" w:hAnsi="Times New Roman" w:cs="Times New Roman"/>
          <w:sz w:val="24"/>
          <w:szCs w:val="24"/>
          <w:lang w:val="en-US"/>
        </w:rPr>
        <w:t>ini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menunjukkan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bahwa</w:t>
      </w:r>
      <w:proofErr w:type="spellEnd"/>
      <w:r w:rsidRPr="00257E0D">
        <w:rPr>
          <w:rFonts w:ascii="Times New Roman" w:hAnsi="Times New Roman" w:cs="Times New Roman"/>
          <w:sz w:val="24"/>
          <w:szCs w:val="24"/>
          <w:lang w:val="en-US"/>
        </w:rPr>
        <w:t xml:space="preserve"> </w:t>
      </w:r>
      <w:r w:rsidR="00436B49" w:rsidRPr="00436B49">
        <w:rPr>
          <w:rFonts w:ascii="Times New Roman" w:hAnsi="Times New Roman" w:cs="Times New Roman"/>
          <w:i/>
          <w:iCs/>
          <w:sz w:val="24"/>
          <w:szCs w:val="24"/>
          <w:lang w:val="en-US"/>
        </w:rPr>
        <w:t>quick ratio</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memiliki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rentang</w:t>
      </w:r>
      <w:proofErr w:type="spellEnd"/>
      <w:r w:rsidRPr="00257E0D">
        <w:rPr>
          <w:rFonts w:ascii="Times New Roman" w:hAnsi="Times New Roman" w:cs="Times New Roman"/>
          <w:sz w:val="24"/>
          <w:szCs w:val="24"/>
          <w:lang w:val="en-US"/>
        </w:rPr>
        <w:t xml:space="preserve"> data </w:t>
      </w:r>
      <w:proofErr w:type="spellStart"/>
      <w:r w:rsidRPr="00257E0D">
        <w:rPr>
          <w:rFonts w:ascii="Times New Roman" w:hAnsi="Times New Roman" w:cs="Times New Roman"/>
          <w:sz w:val="24"/>
          <w:szCs w:val="24"/>
          <w:lang w:val="en-US"/>
        </w:rPr>
        <w:t>satu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yang lain </w:t>
      </w:r>
      <w:proofErr w:type="spellStart"/>
      <w:r w:rsidRPr="00257E0D">
        <w:rPr>
          <w:rFonts w:ascii="Times New Roman" w:hAnsi="Times New Roman" w:cs="Times New Roman"/>
          <w:sz w:val="24"/>
          <w:szCs w:val="24"/>
          <w:lang w:val="en-US"/>
        </w:rPr>
        <w:t>tergolong</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sedang</w:t>
      </w:r>
      <w:proofErr w:type="spellEnd"/>
      <w:r w:rsidRPr="00257E0D">
        <w:rPr>
          <w:rFonts w:ascii="Times New Roman" w:hAnsi="Times New Roman" w:cs="Times New Roman"/>
          <w:sz w:val="24"/>
          <w:szCs w:val="24"/>
          <w:lang w:val="en-US"/>
        </w:rPr>
        <w:t xml:space="preserve">. </w:t>
      </w:r>
      <w:r w:rsidRPr="00436B49">
        <w:rPr>
          <w:rFonts w:ascii="Times New Roman" w:hAnsi="Times New Roman" w:cs="Times New Roman"/>
          <w:i/>
          <w:iCs/>
          <w:sz w:val="24"/>
          <w:szCs w:val="24"/>
          <w:lang w:val="en-US"/>
        </w:rPr>
        <w:t>Quick ratio</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sektor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sektor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industri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dasar</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kimia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memiliki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minimum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0,07, </w:t>
      </w:r>
      <w:proofErr w:type="spellStart"/>
      <w:r w:rsidRPr="00257E0D">
        <w:rPr>
          <w:rFonts w:ascii="Times New Roman" w:hAnsi="Times New Roman" w:cs="Times New Roman"/>
          <w:sz w:val="24"/>
          <w:szCs w:val="24"/>
          <w:lang w:val="en-US"/>
        </w:rPr>
        <w:t>sementara</w:t>
      </w:r>
      <w:proofErr w:type="spellEnd"/>
      <w:r w:rsidRPr="00257E0D">
        <w:rPr>
          <w:rFonts w:ascii="Times New Roman" w:hAnsi="Times New Roman" w:cs="Times New Roman"/>
          <w:sz w:val="24"/>
          <w:szCs w:val="24"/>
          <w:lang w:val="en-US"/>
        </w:rPr>
        <w:t xml:space="preserve"> </w:t>
      </w:r>
      <w:r w:rsidR="00436B49" w:rsidRPr="00436B49">
        <w:rPr>
          <w:rFonts w:ascii="Times New Roman" w:hAnsi="Times New Roman" w:cs="Times New Roman"/>
          <w:i/>
          <w:iCs/>
          <w:sz w:val="24"/>
          <w:szCs w:val="24"/>
          <w:lang w:val="en-US"/>
        </w:rPr>
        <w:t>quick ratio</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sektor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industri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dasar</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kimia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memiliki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maksimum</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3,46.</w:t>
      </w:r>
    </w:p>
    <w:p w14:paraId="26D6EF84" w14:textId="67AD7272" w:rsidR="007A6D25" w:rsidRPr="00257E0D" w:rsidRDefault="007A6D25" w:rsidP="00F632B1">
      <w:pPr>
        <w:pStyle w:val="NoSpacing"/>
        <w:ind w:firstLine="709"/>
        <w:jc w:val="both"/>
        <w:rPr>
          <w:rFonts w:ascii="Times New Roman" w:hAnsi="Times New Roman" w:cs="Times New Roman"/>
          <w:sz w:val="24"/>
          <w:szCs w:val="24"/>
          <w:lang w:val="en-US"/>
        </w:rPr>
      </w:pPr>
      <w:r w:rsidRPr="00436B49">
        <w:rPr>
          <w:rFonts w:ascii="Times New Roman" w:hAnsi="Times New Roman" w:cs="Times New Roman"/>
          <w:i/>
          <w:iCs/>
          <w:sz w:val="24"/>
          <w:szCs w:val="24"/>
          <w:lang w:val="en-US"/>
        </w:rPr>
        <w:t>Debt to equity ratio</w:t>
      </w:r>
      <w:r w:rsidRPr="00257E0D">
        <w:rPr>
          <w:rFonts w:ascii="Times New Roman" w:hAnsi="Times New Roman" w:cs="Times New Roman"/>
          <w:sz w:val="24"/>
          <w:szCs w:val="24"/>
          <w:lang w:val="en-US"/>
        </w:rPr>
        <w:t xml:space="preserve"> (DER) </w:t>
      </w:r>
      <w:proofErr w:type="spellStart"/>
      <w:r w:rsidRPr="00257E0D">
        <w:rPr>
          <w:rFonts w:ascii="Times New Roman" w:hAnsi="Times New Roman" w:cs="Times New Roman"/>
          <w:sz w:val="24"/>
          <w:szCs w:val="24"/>
          <w:lang w:val="en-US"/>
        </w:rPr>
        <w:t>sektor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industri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dasar</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kimia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menunjukkan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rata-rata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11,9244. Nilai rata-rata 11,9244 </w:t>
      </w:r>
      <w:proofErr w:type="spellStart"/>
      <w:r w:rsidRPr="00257E0D">
        <w:rPr>
          <w:rFonts w:ascii="Times New Roman" w:hAnsi="Times New Roman" w:cs="Times New Roman"/>
          <w:sz w:val="24"/>
          <w:szCs w:val="24"/>
          <w:lang w:val="en-US"/>
        </w:rPr>
        <w:t>ini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artinya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ada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kecenderungan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bahwa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rata-rata </w:t>
      </w:r>
      <w:proofErr w:type="spellStart"/>
      <w:r w:rsidRPr="00257E0D">
        <w:rPr>
          <w:rFonts w:ascii="Times New Roman" w:hAnsi="Times New Roman" w:cs="Times New Roman"/>
          <w:sz w:val="24"/>
          <w:szCs w:val="24"/>
          <w:lang w:val="en-US"/>
        </w:rPr>
        <w:t>mendekati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minimum. Hal </w:t>
      </w:r>
      <w:proofErr w:type="spellStart"/>
      <w:r w:rsidRPr="00257E0D">
        <w:rPr>
          <w:rFonts w:ascii="Times New Roman" w:hAnsi="Times New Roman" w:cs="Times New Roman"/>
          <w:sz w:val="24"/>
          <w:szCs w:val="24"/>
          <w:lang w:val="en-US"/>
        </w:rPr>
        <w:t>ini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menunjukkan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bahwa</w:t>
      </w:r>
      <w:proofErr w:type="spellEnd"/>
      <w:r w:rsidRPr="00257E0D">
        <w:rPr>
          <w:rFonts w:ascii="Times New Roman" w:hAnsi="Times New Roman" w:cs="Times New Roman"/>
          <w:sz w:val="24"/>
          <w:szCs w:val="24"/>
          <w:lang w:val="en-US"/>
        </w:rPr>
        <w:t xml:space="preserve"> </w:t>
      </w:r>
      <w:r w:rsidRPr="003D7A9D">
        <w:rPr>
          <w:rFonts w:ascii="Times New Roman" w:hAnsi="Times New Roman" w:cs="Times New Roman"/>
          <w:i/>
          <w:iCs/>
          <w:sz w:val="24"/>
          <w:szCs w:val="24"/>
          <w:lang w:val="en-US"/>
        </w:rPr>
        <w:t>debt to equity ratio</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memiliki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tingkat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indeks</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rendah</w:t>
      </w:r>
      <w:proofErr w:type="spellEnd"/>
      <w:r w:rsidRPr="00257E0D">
        <w:rPr>
          <w:rFonts w:ascii="Times New Roman" w:hAnsi="Times New Roman" w:cs="Times New Roman"/>
          <w:sz w:val="24"/>
          <w:szCs w:val="24"/>
          <w:lang w:val="en-US"/>
        </w:rPr>
        <w:t xml:space="preserve">. Nilai </w:t>
      </w:r>
      <w:proofErr w:type="spellStart"/>
      <w:r w:rsidRPr="00257E0D">
        <w:rPr>
          <w:rFonts w:ascii="Times New Roman" w:hAnsi="Times New Roman" w:cs="Times New Roman"/>
          <w:sz w:val="24"/>
          <w:szCs w:val="24"/>
          <w:lang w:val="en-US"/>
        </w:rPr>
        <w:t>standar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deviasi</w:t>
      </w:r>
      <w:proofErr w:type="spellEnd"/>
      <w:r w:rsidRPr="00257E0D">
        <w:rPr>
          <w:rFonts w:ascii="Times New Roman" w:hAnsi="Times New Roman" w:cs="Times New Roman"/>
          <w:sz w:val="24"/>
          <w:szCs w:val="24"/>
          <w:lang w:val="en-US"/>
        </w:rPr>
        <w:t xml:space="preserve"> </w:t>
      </w:r>
      <w:r w:rsidR="003D7A9D" w:rsidRPr="003D7A9D">
        <w:rPr>
          <w:rFonts w:ascii="Times New Roman" w:hAnsi="Times New Roman" w:cs="Times New Roman"/>
          <w:i/>
          <w:iCs/>
          <w:sz w:val="24"/>
          <w:szCs w:val="24"/>
          <w:lang w:val="en-US"/>
        </w:rPr>
        <w:t>debt to equity ratio</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sektor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industri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dasar</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kimia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83,31041. Nilai </w:t>
      </w:r>
      <w:proofErr w:type="spellStart"/>
      <w:r w:rsidRPr="00257E0D">
        <w:rPr>
          <w:rFonts w:ascii="Times New Roman" w:hAnsi="Times New Roman" w:cs="Times New Roman"/>
          <w:sz w:val="24"/>
          <w:szCs w:val="24"/>
          <w:lang w:val="en-US"/>
        </w:rPr>
        <w:t>ini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lebih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tinggi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apabila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dibandingkan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rata-rata. Hal </w:t>
      </w:r>
      <w:proofErr w:type="spellStart"/>
      <w:r w:rsidRPr="00257E0D">
        <w:rPr>
          <w:rFonts w:ascii="Times New Roman" w:hAnsi="Times New Roman" w:cs="Times New Roman"/>
          <w:sz w:val="24"/>
          <w:szCs w:val="24"/>
          <w:lang w:val="en-US"/>
        </w:rPr>
        <w:t>ini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menunjukkan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bahwa</w:t>
      </w:r>
      <w:proofErr w:type="spellEnd"/>
      <w:r w:rsidRPr="00257E0D">
        <w:rPr>
          <w:rFonts w:ascii="Times New Roman" w:hAnsi="Times New Roman" w:cs="Times New Roman"/>
          <w:sz w:val="24"/>
          <w:szCs w:val="24"/>
          <w:lang w:val="en-US"/>
        </w:rPr>
        <w:t xml:space="preserve"> </w:t>
      </w:r>
      <w:r w:rsidR="003D7A9D" w:rsidRPr="003D7A9D">
        <w:rPr>
          <w:rFonts w:ascii="Times New Roman" w:hAnsi="Times New Roman" w:cs="Times New Roman"/>
          <w:i/>
          <w:iCs/>
          <w:sz w:val="24"/>
          <w:szCs w:val="24"/>
          <w:lang w:val="en-US"/>
        </w:rPr>
        <w:t>debt to equity ratio</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memiliki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rentang</w:t>
      </w:r>
      <w:proofErr w:type="spellEnd"/>
      <w:r w:rsidRPr="00257E0D">
        <w:rPr>
          <w:rFonts w:ascii="Times New Roman" w:hAnsi="Times New Roman" w:cs="Times New Roman"/>
          <w:sz w:val="24"/>
          <w:szCs w:val="24"/>
          <w:lang w:val="en-US"/>
        </w:rPr>
        <w:t xml:space="preserve"> data </w:t>
      </w:r>
      <w:proofErr w:type="spellStart"/>
      <w:r w:rsidRPr="00257E0D">
        <w:rPr>
          <w:rFonts w:ascii="Times New Roman" w:hAnsi="Times New Roman" w:cs="Times New Roman"/>
          <w:sz w:val="24"/>
          <w:szCs w:val="24"/>
          <w:lang w:val="en-US"/>
        </w:rPr>
        <w:t>satu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yang lain </w:t>
      </w:r>
      <w:proofErr w:type="spellStart"/>
      <w:r w:rsidRPr="00257E0D">
        <w:rPr>
          <w:rFonts w:ascii="Times New Roman" w:hAnsi="Times New Roman" w:cs="Times New Roman"/>
          <w:sz w:val="24"/>
          <w:szCs w:val="24"/>
          <w:lang w:val="en-US"/>
        </w:rPr>
        <w:t>tergolong</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sedang</w:t>
      </w:r>
      <w:proofErr w:type="spellEnd"/>
      <w:r w:rsidRPr="00257E0D">
        <w:rPr>
          <w:rFonts w:ascii="Times New Roman" w:hAnsi="Times New Roman" w:cs="Times New Roman"/>
          <w:sz w:val="24"/>
          <w:szCs w:val="24"/>
          <w:lang w:val="en-US"/>
        </w:rPr>
        <w:t xml:space="preserve">. </w:t>
      </w:r>
      <w:r w:rsidRPr="003D7A9D">
        <w:rPr>
          <w:rFonts w:ascii="Times New Roman" w:hAnsi="Times New Roman" w:cs="Times New Roman"/>
          <w:i/>
          <w:iCs/>
          <w:sz w:val="24"/>
          <w:szCs w:val="24"/>
          <w:lang w:val="en-US"/>
        </w:rPr>
        <w:t>Debt to equity ratio</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sektor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industri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dasar</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kimia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memiliki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minimum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-7,18, </w:t>
      </w:r>
      <w:proofErr w:type="spellStart"/>
      <w:r w:rsidRPr="00257E0D">
        <w:rPr>
          <w:rFonts w:ascii="Times New Roman" w:hAnsi="Times New Roman" w:cs="Times New Roman"/>
          <w:sz w:val="24"/>
          <w:szCs w:val="24"/>
          <w:lang w:val="en-US"/>
        </w:rPr>
        <w:t>sementara</w:t>
      </w:r>
      <w:proofErr w:type="spellEnd"/>
      <w:r w:rsidRPr="00257E0D">
        <w:rPr>
          <w:rFonts w:ascii="Times New Roman" w:hAnsi="Times New Roman" w:cs="Times New Roman"/>
          <w:sz w:val="24"/>
          <w:szCs w:val="24"/>
          <w:lang w:val="en-US"/>
        </w:rPr>
        <w:t xml:space="preserve"> </w:t>
      </w:r>
      <w:r w:rsidR="003D7A9D" w:rsidRPr="003D7A9D">
        <w:rPr>
          <w:rFonts w:ascii="Times New Roman" w:hAnsi="Times New Roman" w:cs="Times New Roman"/>
          <w:i/>
          <w:iCs/>
          <w:sz w:val="24"/>
          <w:szCs w:val="24"/>
          <w:lang w:val="en-US"/>
        </w:rPr>
        <w:t>debt to equity ratio</w:t>
      </w:r>
      <w:r w:rsidR="003D7A9D"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sektor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industri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dasar</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kimia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memiliki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maksimum</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786,93.</w:t>
      </w:r>
    </w:p>
    <w:p w14:paraId="0786FF4C" w14:textId="77777777" w:rsidR="00400DA2" w:rsidRPr="00257E0D" w:rsidRDefault="00400DA2" w:rsidP="00F632B1">
      <w:pPr>
        <w:pStyle w:val="NoSpacing"/>
        <w:ind w:firstLine="709"/>
        <w:jc w:val="both"/>
        <w:rPr>
          <w:rFonts w:ascii="Times New Roman" w:hAnsi="Times New Roman" w:cs="Times New Roman"/>
          <w:sz w:val="24"/>
          <w:szCs w:val="24"/>
          <w:lang w:val="en-US"/>
        </w:rPr>
      </w:pPr>
    </w:p>
    <w:p w14:paraId="7FED6382" w14:textId="61821F42" w:rsidR="00456755" w:rsidRPr="00193295" w:rsidRDefault="00456755" w:rsidP="00344D14">
      <w:pPr>
        <w:pStyle w:val="NoSpacing"/>
        <w:jc w:val="center"/>
        <w:rPr>
          <w:rFonts w:ascii="Times New Roman" w:hAnsi="Times New Roman" w:cs="Times New Roman"/>
          <w:sz w:val="24"/>
          <w:szCs w:val="24"/>
          <w:lang w:val="en-US"/>
        </w:rPr>
      </w:pPr>
      <w:proofErr w:type="spellStart"/>
      <w:r w:rsidRPr="00193295">
        <w:rPr>
          <w:rFonts w:ascii="Times New Roman" w:hAnsi="Times New Roman" w:cs="Times New Roman"/>
          <w:sz w:val="24"/>
          <w:szCs w:val="24"/>
          <w:lang w:val="en-US"/>
        </w:rPr>
        <w:t>Tabel</w:t>
      </w:r>
      <w:proofErr w:type="spellEnd"/>
      <w:r w:rsidRPr="00193295">
        <w:rPr>
          <w:rFonts w:ascii="Times New Roman" w:hAnsi="Times New Roman" w:cs="Times New Roman"/>
          <w:sz w:val="24"/>
          <w:szCs w:val="24"/>
          <w:lang w:val="en-US"/>
        </w:rPr>
        <w:t xml:space="preserve"> </w:t>
      </w:r>
      <w:proofErr w:type="spellStart"/>
      <w:r w:rsidRPr="00193295">
        <w:rPr>
          <w:rFonts w:ascii="Times New Roman" w:hAnsi="Times New Roman" w:cs="Times New Roman"/>
          <w:sz w:val="24"/>
          <w:szCs w:val="24"/>
          <w:lang w:val="en-US"/>
        </w:rPr>
        <w:t>Kelayakan</w:t>
      </w:r>
      <w:proofErr w:type="spellEnd"/>
      <w:r w:rsidRPr="00193295">
        <w:rPr>
          <w:rFonts w:ascii="Times New Roman" w:hAnsi="Times New Roman" w:cs="Times New Roman"/>
          <w:sz w:val="24"/>
          <w:szCs w:val="24"/>
          <w:lang w:val="en-US"/>
        </w:rPr>
        <w:t xml:space="preserve"> Model </w:t>
      </w:r>
      <w:proofErr w:type="spellStart"/>
      <w:r w:rsidRPr="00193295">
        <w:rPr>
          <w:rFonts w:ascii="Times New Roman" w:hAnsi="Times New Roman" w:cs="Times New Roman"/>
          <w:sz w:val="24"/>
          <w:szCs w:val="24"/>
          <w:lang w:val="en-US"/>
        </w:rPr>
        <w:t>atas</w:t>
      </w:r>
      <w:proofErr w:type="spellEnd"/>
      <w:r w:rsidRPr="00193295">
        <w:rPr>
          <w:rFonts w:ascii="Times New Roman" w:hAnsi="Times New Roman" w:cs="Times New Roman"/>
          <w:sz w:val="24"/>
          <w:szCs w:val="24"/>
          <w:lang w:val="en-US"/>
        </w:rPr>
        <w:t xml:space="preserve"> </w:t>
      </w:r>
      <w:proofErr w:type="spellStart"/>
      <w:r w:rsidRPr="00193295">
        <w:rPr>
          <w:rFonts w:ascii="Times New Roman" w:hAnsi="Times New Roman" w:cs="Times New Roman"/>
          <w:sz w:val="24"/>
          <w:szCs w:val="24"/>
          <w:lang w:val="en-US"/>
        </w:rPr>
        <w:t>Asumsi</w:t>
      </w:r>
      <w:proofErr w:type="spellEnd"/>
      <w:r w:rsidRPr="00193295">
        <w:rPr>
          <w:rFonts w:ascii="Times New Roman" w:hAnsi="Times New Roman" w:cs="Times New Roman"/>
          <w:sz w:val="24"/>
          <w:szCs w:val="24"/>
          <w:lang w:val="en-US"/>
        </w:rPr>
        <w:t xml:space="preserve"> </w:t>
      </w:r>
      <w:proofErr w:type="spellStart"/>
      <w:r w:rsidRPr="00193295">
        <w:rPr>
          <w:rFonts w:ascii="Times New Roman" w:hAnsi="Times New Roman" w:cs="Times New Roman"/>
          <w:sz w:val="24"/>
          <w:szCs w:val="24"/>
          <w:lang w:val="en-US"/>
        </w:rPr>
        <w:t>Normalitas</w:t>
      </w:r>
      <w:proofErr w:type="spellEnd"/>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824"/>
        <w:gridCol w:w="1017"/>
        <w:gridCol w:w="1618"/>
      </w:tblGrid>
      <w:tr w:rsidR="008E129A" w:rsidRPr="00207E48" w14:paraId="5636FA61" w14:textId="77777777" w:rsidTr="006D7CD3">
        <w:trPr>
          <w:cantSplit/>
        </w:trPr>
        <w:tc>
          <w:tcPr>
            <w:tcW w:w="5000" w:type="pct"/>
            <w:gridSpan w:val="3"/>
            <w:tcBorders>
              <w:top w:val="single" w:sz="4" w:space="0" w:color="auto"/>
              <w:left w:val="nil"/>
              <w:bottom w:val="single" w:sz="4" w:space="0" w:color="auto"/>
              <w:right w:val="nil"/>
            </w:tcBorders>
            <w:shd w:val="clear" w:color="auto" w:fill="auto"/>
            <w:vAlign w:val="center"/>
          </w:tcPr>
          <w:p w14:paraId="1838CDAC" w14:textId="77777777" w:rsidR="00456755" w:rsidRPr="00207E48" w:rsidRDefault="00456755" w:rsidP="00456755">
            <w:pPr>
              <w:pStyle w:val="NoSpacing"/>
              <w:jc w:val="center"/>
              <w:rPr>
                <w:rFonts w:ascii="Times New Roman" w:hAnsi="Times New Roman" w:cs="Times New Roman"/>
                <w:b/>
                <w:bCs/>
                <w:sz w:val="18"/>
                <w:szCs w:val="18"/>
              </w:rPr>
            </w:pPr>
            <w:r w:rsidRPr="00207E48">
              <w:rPr>
                <w:rFonts w:ascii="Times New Roman" w:hAnsi="Times New Roman" w:cs="Times New Roman"/>
                <w:b/>
                <w:bCs/>
                <w:sz w:val="18"/>
                <w:szCs w:val="18"/>
              </w:rPr>
              <w:t>One-</w:t>
            </w:r>
            <w:proofErr w:type="spellStart"/>
            <w:r w:rsidRPr="00207E48">
              <w:rPr>
                <w:rFonts w:ascii="Times New Roman" w:hAnsi="Times New Roman" w:cs="Times New Roman"/>
                <w:b/>
                <w:bCs/>
                <w:sz w:val="18"/>
                <w:szCs w:val="18"/>
              </w:rPr>
              <w:t>Sample</w:t>
            </w:r>
            <w:proofErr w:type="spellEnd"/>
            <w:r w:rsidRPr="00207E48">
              <w:rPr>
                <w:rFonts w:ascii="Times New Roman" w:hAnsi="Times New Roman" w:cs="Times New Roman"/>
                <w:b/>
                <w:bCs/>
                <w:sz w:val="18"/>
                <w:szCs w:val="18"/>
              </w:rPr>
              <w:t xml:space="preserve"> </w:t>
            </w:r>
            <w:proofErr w:type="spellStart"/>
            <w:r w:rsidRPr="00207E48">
              <w:rPr>
                <w:rFonts w:ascii="Times New Roman" w:hAnsi="Times New Roman" w:cs="Times New Roman"/>
                <w:b/>
                <w:bCs/>
                <w:sz w:val="18"/>
                <w:szCs w:val="18"/>
              </w:rPr>
              <w:t>Kolmogorov-Smirnov</w:t>
            </w:r>
            <w:proofErr w:type="spellEnd"/>
            <w:r w:rsidRPr="00207E48">
              <w:rPr>
                <w:rFonts w:ascii="Times New Roman" w:hAnsi="Times New Roman" w:cs="Times New Roman"/>
                <w:b/>
                <w:bCs/>
                <w:sz w:val="18"/>
                <w:szCs w:val="18"/>
              </w:rPr>
              <w:t xml:space="preserve"> </w:t>
            </w:r>
            <w:proofErr w:type="spellStart"/>
            <w:r w:rsidRPr="00207E48">
              <w:rPr>
                <w:rFonts w:ascii="Times New Roman" w:hAnsi="Times New Roman" w:cs="Times New Roman"/>
                <w:b/>
                <w:bCs/>
                <w:sz w:val="18"/>
                <w:szCs w:val="18"/>
              </w:rPr>
              <w:t>Test</w:t>
            </w:r>
            <w:proofErr w:type="spellEnd"/>
          </w:p>
        </w:tc>
      </w:tr>
      <w:tr w:rsidR="008E129A" w:rsidRPr="00207E48" w14:paraId="02552E7C" w14:textId="77777777" w:rsidTr="006D7CD3">
        <w:trPr>
          <w:cantSplit/>
        </w:trPr>
        <w:tc>
          <w:tcPr>
            <w:tcW w:w="3186" w:type="pct"/>
            <w:gridSpan w:val="2"/>
            <w:tcBorders>
              <w:top w:val="single" w:sz="4" w:space="0" w:color="auto"/>
              <w:left w:val="nil"/>
              <w:bottom w:val="single" w:sz="4" w:space="0" w:color="auto"/>
              <w:right w:val="nil"/>
            </w:tcBorders>
            <w:shd w:val="clear" w:color="auto" w:fill="auto"/>
            <w:vAlign w:val="bottom"/>
          </w:tcPr>
          <w:p w14:paraId="16302C3D" w14:textId="77777777" w:rsidR="00456755" w:rsidRPr="00207E48" w:rsidRDefault="00456755" w:rsidP="00456755">
            <w:pPr>
              <w:pStyle w:val="NoSpacing"/>
              <w:rPr>
                <w:rFonts w:ascii="Times New Roman" w:hAnsi="Times New Roman" w:cs="Times New Roman"/>
                <w:sz w:val="18"/>
                <w:szCs w:val="18"/>
              </w:rPr>
            </w:pPr>
          </w:p>
        </w:tc>
        <w:tc>
          <w:tcPr>
            <w:tcW w:w="1814" w:type="pct"/>
            <w:tcBorders>
              <w:top w:val="single" w:sz="4" w:space="0" w:color="auto"/>
              <w:left w:val="nil"/>
              <w:bottom w:val="single" w:sz="4" w:space="0" w:color="auto"/>
              <w:right w:val="nil"/>
            </w:tcBorders>
            <w:shd w:val="clear" w:color="auto" w:fill="auto"/>
            <w:vAlign w:val="bottom"/>
          </w:tcPr>
          <w:p w14:paraId="511DE132" w14:textId="77777777" w:rsidR="00456755" w:rsidRPr="00207E48" w:rsidRDefault="00456755" w:rsidP="009C7E2F">
            <w:pPr>
              <w:pStyle w:val="NoSpacing"/>
              <w:jc w:val="center"/>
              <w:rPr>
                <w:rFonts w:ascii="Times New Roman" w:hAnsi="Times New Roman" w:cs="Times New Roman"/>
                <w:sz w:val="18"/>
                <w:szCs w:val="18"/>
              </w:rPr>
            </w:pPr>
            <w:proofErr w:type="spellStart"/>
            <w:r w:rsidRPr="00207E48">
              <w:rPr>
                <w:rFonts w:ascii="Times New Roman" w:hAnsi="Times New Roman" w:cs="Times New Roman"/>
                <w:sz w:val="18"/>
                <w:szCs w:val="18"/>
              </w:rPr>
              <w:t>Unstandardized</w:t>
            </w:r>
            <w:proofErr w:type="spellEnd"/>
            <w:r w:rsidRPr="00207E48">
              <w:rPr>
                <w:rFonts w:ascii="Times New Roman" w:hAnsi="Times New Roman" w:cs="Times New Roman"/>
                <w:sz w:val="18"/>
                <w:szCs w:val="18"/>
              </w:rPr>
              <w:t xml:space="preserve"> </w:t>
            </w:r>
            <w:proofErr w:type="spellStart"/>
            <w:r w:rsidRPr="00207E48">
              <w:rPr>
                <w:rFonts w:ascii="Times New Roman" w:hAnsi="Times New Roman" w:cs="Times New Roman"/>
                <w:sz w:val="18"/>
                <w:szCs w:val="18"/>
              </w:rPr>
              <w:t>Residual</w:t>
            </w:r>
            <w:proofErr w:type="spellEnd"/>
          </w:p>
        </w:tc>
      </w:tr>
      <w:tr w:rsidR="008E129A" w:rsidRPr="00207E48" w14:paraId="176D0891" w14:textId="77777777" w:rsidTr="006D7CD3">
        <w:trPr>
          <w:cantSplit/>
        </w:trPr>
        <w:tc>
          <w:tcPr>
            <w:tcW w:w="3186" w:type="pct"/>
            <w:gridSpan w:val="2"/>
            <w:tcBorders>
              <w:top w:val="single" w:sz="4" w:space="0" w:color="auto"/>
              <w:left w:val="nil"/>
              <w:bottom w:val="single" w:sz="4" w:space="0" w:color="auto"/>
              <w:right w:val="nil"/>
            </w:tcBorders>
            <w:shd w:val="clear" w:color="auto" w:fill="auto"/>
          </w:tcPr>
          <w:p w14:paraId="18E4ED11" w14:textId="77777777" w:rsidR="00456755" w:rsidRPr="00207E48" w:rsidRDefault="00456755" w:rsidP="00456755">
            <w:pPr>
              <w:pStyle w:val="NoSpacing"/>
              <w:rPr>
                <w:rFonts w:ascii="Times New Roman" w:hAnsi="Times New Roman" w:cs="Times New Roman"/>
                <w:sz w:val="18"/>
                <w:szCs w:val="18"/>
              </w:rPr>
            </w:pPr>
            <w:r w:rsidRPr="00207E48">
              <w:rPr>
                <w:rFonts w:ascii="Times New Roman" w:hAnsi="Times New Roman" w:cs="Times New Roman"/>
                <w:sz w:val="18"/>
                <w:szCs w:val="18"/>
              </w:rPr>
              <w:t>N</w:t>
            </w:r>
          </w:p>
        </w:tc>
        <w:tc>
          <w:tcPr>
            <w:tcW w:w="1814" w:type="pct"/>
            <w:tcBorders>
              <w:top w:val="single" w:sz="4" w:space="0" w:color="auto"/>
              <w:left w:val="nil"/>
              <w:bottom w:val="single" w:sz="4" w:space="0" w:color="auto"/>
              <w:right w:val="nil"/>
            </w:tcBorders>
            <w:shd w:val="clear" w:color="auto" w:fill="auto"/>
          </w:tcPr>
          <w:p w14:paraId="21676A7D" w14:textId="77777777" w:rsidR="00456755" w:rsidRPr="00207E48" w:rsidRDefault="00456755" w:rsidP="00456755">
            <w:pPr>
              <w:pStyle w:val="NoSpacing"/>
              <w:jc w:val="right"/>
              <w:rPr>
                <w:rFonts w:ascii="Times New Roman" w:hAnsi="Times New Roman" w:cs="Times New Roman"/>
                <w:sz w:val="18"/>
                <w:szCs w:val="18"/>
              </w:rPr>
            </w:pPr>
            <w:r w:rsidRPr="00207E48">
              <w:rPr>
                <w:rFonts w:ascii="Times New Roman" w:hAnsi="Times New Roman" w:cs="Times New Roman"/>
                <w:sz w:val="18"/>
                <w:szCs w:val="18"/>
              </w:rPr>
              <w:t>79</w:t>
            </w:r>
          </w:p>
        </w:tc>
      </w:tr>
      <w:tr w:rsidR="008E129A" w:rsidRPr="00207E48" w14:paraId="199A25A1" w14:textId="77777777" w:rsidTr="006D7CD3">
        <w:trPr>
          <w:cantSplit/>
        </w:trPr>
        <w:tc>
          <w:tcPr>
            <w:tcW w:w="2046" w:type="pct"/>
            <w:vMerge w:val="restart"/>
            <w:tcBorders>
              <w:top w:val="single" w:sz="4" w:space="0" w:color="auto"/>
              <w:left w:val="nil"/>
              <w:bottom w:val="single" w:sz="4" w:space="0" w:color="auto"/>
              <w:right w:val="nil"/>
            </w:tcBorders>
            <w:shd w:val="clear" w:color="auto" w:fill="auto"/>
          </w:tcPr>
          <w:p w14:paraId="4CEE5D45" w14:textId="77777777" w:rsidR="00456755" w:rsidRPr="00207E48" w:rsidRDefault="00456755" w:rsidP="00456755">
            <w:pPr>
              <w:pStyle w:val="NoSpacing"/>
              <w:rPr>
                <w:rFonts w:ascii="Times New Roman" w:hAnsi="Times New Roman" w:cs="Times New Roman"/>
                <w:sz w:val="18"/>
                <w:szCs w:val="18"/>
              </w:rPr>
            </w:pPr>
            <w:r w:rsidRPr="00207E48">
              <w:rPr>
                <w:rFonts w:ascii="Times New Roman" w:hAnsi="Times New Roman" w:cs="Times New Roman"/>
                <w:sz w:val="18"/>
                <w:szCs w:val="18"/>
              </w:rPr>
              <w:t xml:space="preserve">Normal </w:t>
            </w:r>
            <w:proofErr w:type="spellStart"/>
            <w:r w:rsidRPr="00207E48">
              <w:rPr>
                <w:rFonts w:ascii="Times New Roman" w:hAnsi="Times New Roman" w:cs="Times New Roman"/>
                <w:sz w:val="18"/>
                <w:szCs w:val="18"/>
              </w:rPr>
              <w:t>Parameters</w:t>
            </w:r>
            <w:r w:rsidRPr="00207E48">
              <w:rPr>
                <w:rFonts w:ascii="Times New Roman" w:hAnsi="Times New Roman" w:cs="Times New Roman"/>
                <w:sz w:val="18"/>
                <w:szCs w:val="18"/>
                <w:vertAlign w:val="superscript"/>
              </w:rPr>
              <w:t>a,b</w:t>
            </w:r>
            <w:proofErr w:type="spellEnd"/>
          </w:p>
        </w:tc>
        <w:tc>
          <w:tcPr>
            <w:tcW w:w="1140" w:type="pct"/>
            <w:tcBorders>
              <w:top w:val="single" w:sz="4" w:space="0" w:color="auto"/>
              <w:left w:val="nil"/>
              <w:bottom w:val="nil"/>
              <w:right w:val="nil"/>
            </w:tcBorders>
            <w:shd w:val="clear" w:color="auto" w:fill="auto"/>
          </w:tcPr>
          <w:p w14:paraId="6F7CFB8D" w14:textId="77777777" w:rsidR="00456755" w:rsidRPr="00207E48" w:rsidRDefault="00456755" w:rsidP="00456755">
            <w:pPr>
              <w:pStyle w:val="NoSpacing"/>
              <w:rPr>
                <w:rFonts w:ascii="Times New Roman" w:hAnsi="Times New Roman" w:cs="Times New Roman"/>
                <w:sz w:val="18"/>
                <w:szCs w:val="18"/>
              </w:rPr>
            </w:pPr>
            <w:proofErr w:type="spellStart"/>
            <w:r w:rsidRPr="00207E48">
              <w:rPr>
                <w:rFonts w:ascii="Times New Roman" w:hAnsi="Times New Roman" w:cs="Times New Roman"/>
                <w:sz w:val="18"/>
                <w:szCs w:val="18"/>
              </w:rPr>
              <w:t>Mean</w:t>
            </w:r>
            <w:proofErr w:type="spellEnd"/>
          </w:p>
        </w:tc>
        <w:tc>
          <w:tcPr>
            <w:tcW w:w="1814" w:type="pct"/>
            <w:tcBorders>
              <w:top w:val="single" w:sz="4" w:space="0" w:color="auto"/>
              <w:left w:val="nil"/>
              <w:bottom w:val="nil"/>
              <w:right w:val="nil"/>
            </w:tcBorders>
            <w:shd w:val="clear" w:color="auto" w:fill="auto"/>
          </w:tcPr>
          <w:p w14:paraId="28CB481C" w14:textId="77777777" w:rsidR="00456755" w:rsidRPr="00207E48" w:rsidRDefault="00456755" w:rsidP="00456755">
            <w:pPr>
              <w:pStyle w:val="NoSpacing"/>
              <w:jc w:val="right"/>
              <w:rPr>
                <w:rFonts w:ascii="Times New Roman" w:hAnsi="Times New Roman" w:cs="Times New Roman"/>
                <w:sz w:val="18"/>
                <w:szCs w:val="18"/>
              </w:rPr>
            </w:pPr>
            <w:r w:rsidRPr="00207E48">
              <w:rPr>
                <w:rFonts w:ascii="Times New Roman" w:hAnsi="Times New Roman" w:cs="Times New Roman"/>
                <w:sz w:val="18"/>
                <w:szCs w:val="18"/>
              </w:rPr>
              <w:t>.0000000</w:t>
            </w:r>
          </w:p>
        </w:tc>
      </w:tr>
      <w:tr w:rsidR="008E129A" w:rsidRPr="00207E48" w14:paraId="6364734C" w14:textId="77777777" w:rsidTr="006D7CD3">
        <w:trPr>
          <w:cantSplit/>
        </w:trPr>
        <w:tc>
          <w:tcPr>
            <w:tcW w:w="2046" w:type="pct"/>
            <w:vMerge/>
            <w:tcBorders>
              <w:top w:val="nil"/>
              <w:left w:val="nil"/>
              <w:bottom w:val="single" w:sz="4" w:space="0" w:color="auto"/>
              <w:right w:val="nil"/>
            </w:tcBorders>
            <w:shd w:val="clear" w:color="auto" w:fill="auto"/>
          </w:tcPr>
          <w:p w14:paraId="49A24198" w14:textId="77777777" w:rsidR="00456755" w:rsidRPr="00207E48" w:rsidRDefault="00456755" w:rsidP="00456755">
            <w:pPr>
              <w:pStyle w:val="NoSpacing"/>
              <w:rPr>
                <w:rFonts w:ascii="Times New Roman" w:hAnsi="Times New Roman" w:cs="Times New Roman"/>
                <w:sz w:val="18"/>
                <w:szCs w:val="18"/>
              </w:rPr>
            </w:pPr>
          </w:p>
        </w:tc>
        <w:tc>
          <w:tcPr>
            <w:tcW w:w="1140" w:type="pct"/>
            <w:tcBorders>
              <w:top w:val="nil"/>
              <w:left w:val="nil"/>
              <w:bottom w:val="single" w:sz="4" w:space="0" w:color="auto"/>
              <w:right w:val="nil"/>
            </w:tcBorders>
            <w:shd w:val="clear" w:color="auto" w:fill="auto"/>
          </w:tcPr>
          <w:p w14:paraId="70BB2F38" w14:textId="77777777" w:rsidR="00456755" w:rsidRPr="00207E48" w:rsidRDefault="00456755" w:rsidP="00456755">
            <w:pPr>
              <w:pStyle w:val="NoSpacing"/>
              <w:rPr>
                <w:rFonts w:ascii="Times New Roman" w:hAnsi="Times New Roman" w:cs="Times New Roman"/>
                <w:sz w:val="18"/>
                <w:szCs w:val="18"/>
              </w:rPr>
            </w:pPr>
            <w:proofErr w:type="spellStart"/>
            <w:r w:rsidRPr="00207E48">
              <w:rPr>
                <w:rFonts w:ascii="Times New Roman" w:hAnsi="Times New Roman" w:cs="Times New Roman"/>
                <w:sz w:val="18"/>
                <w:szCs w:val="18"/>
              </w:rPr>
              <w:t>Std</w:t>
            </w:r>
            <w:proofErr w:type="spellEnd"/>
            <w:r w:rsidRPr="00207E48">
              <w:rPr>
                <w:rFonts w:ascii="Times New Roman" w:hAnsi="Times New Roman" w:cs="Times New Roman"/>
                <w:sz w:val="18"/>
                <w:szCs w:val="18"/>
              </w:rPr>
              <w:t xml:space="preserve">. </w:t>
            </w:r>
            <w:proofErr w:type="spellStart"/>
            <w:r w:rsidRPr="00207E48">
              <w:rPr>
                <w:rFonts w:ascii="Times New Roman" w:hAnsi="Times New Roman" w:cs="Times New Roman"/>
                <w:sz w:val="18"/>
                <w:szCs w:val="18"/>
              </w:rPr>
              <w:t>Deviation</w:t>
            </w:r>
            <w:proofErr w:type="spellEnd"/>
          </w:p>
        </w:tc>
        <w:tc>
          <w:tcPr>
            <w:tcW w:w="1814" w:type="pct"/>
            <w:tcBorders>
              <w:top w:val="nil"/>
              <w:left w:val="nil"/>
              <w:bottom w:val="single" w:sz="4" w:space="0" w:color="auto"/>
              <w:right w:val="nil"/>
            </w:tcBorders>
            <w:shd w:val="clear" w:color="auto" w:fill="auto"/>
          </w:tcPr>
          <w:p w14:paraId="580F70BA" w14:textId="77777777" w:rsidR="00456755" w:rsidRPr="00207E48" w:rsidRDefault="00456755" w:rsidP="00456755">
            <w:pPr>
              <w:pStyle w:val="NoSpacing"/>
              <w:jc w:val="right"/>
              <w:rPr>
                <w:rFonts w:ascii="Times New Roman" w:hAnsi="Times New Roman" w:cs="Times New Roman"/>
                <w:sz w:val="18"/>
                <w:szCs w:val="18"/>
              </w:rPr>
            </w:pPr>
            <w:r w:rsidRPr="00207E48">
              <w:rPr>
                <w:rFonts w:ascii="Times New Roman" w:hAnsi="Times New Roman" w:cs="Times New Roman"/>
                <w:sz w:val="18"/>
                <w:szCs w:val="18"/>
              </w:rPr>
              <w:t>.89516998</w:t>
            </w:r>
          </w:p>
        </w:tc>
      </w:tr>
      <w:tr w:rsidR="008E129A" w:rsidRPr="00207E48" w14:paraId="5046A921" w14:textId="77777777" w:rsidTr="006D7CD3">
        <w:trPr>
          <w:cantSplit/>
        </w:trPr>
        <w:tc>
          <w:tcPr>
            <w:tcW w:w="2046" w:type="pct"/>
            <w:vMerge w:val="restart"/>
            <w:tcBorders>
              <w:top w:val="single" w:sz="4" w:space="0" w:color="auto"/>
              <w:left w:val="nil"/>
              <w:bottom w:val="single" w:sz="4" w:space="0" w:color="auto"/>
              <w:right w:val="nil"/>
            </w:tcBorders>
            <w:shd w:val="clear" w:color="auto" w:fill="auto"/>
          </w:tcPr>
          <w:p w14:paraId="1FA821BF" w14:textId="77777777" w:rsidR="00456755" w:rsidRPr="00207E48" w:rsidRDefault="00456755" w:rsidP="00456755">
            <w:pPr>
              <w:pStyle w:val="NoSpacing"/>
              <w:rPr>
                <w:rFonts w:ascii="Times New Roman" w:hAnsi="Times New Roman" w:cs="Times New Roman"/>
                <w:sz w:val="18"/>
                <w:szCs w:val="18"/>
              </w:rPr>
            </w:pPr>
            <w:proofErr w:type="spellStart"/>
            <w:r w:rsidRPr="00207E48">
              <w:rPr>
                <w:rFonts w:ascii="Times New Roman" w:hAnsi="Times New Roman" w:cs="Times New Roman"/>
                <w:sz w:val="18"/>
                <w:szCs w:val="18"/>
              </w:rPr>
              <w:t>Most</w:t>
            </w:r>
            <w:proofErr w:type="spellEnd"/>
            <w:r w:rsidRPr="00207E48">
              <w:rPr>
                <w:rFonts w:ascii="Times New Roman" w:hAnsi="Times New Roman" w:cs="Times New Roman"/>
                <w:sz w:val="18"/>
                <w:szCs w:val="18"/>
              </w:rPr>
              <w:t xml:space="preserve"> </w:t>
            </w:r>
            <w:proofErr w:type="spellStart"/>
            <w:r w:rsidRPr="00207E48">
              <w:rPr>
                <w:rFonts w:ascii="Times New Roman" w:hAnsi="Times New Roman" w:cs="Times New Roman"/>
                <w:sz w:val="18"/>
                <w:szCs w:val="18"/>
              </w:rPr>
              <w:t>Extreme</w:t>
            </w:r>
            <w:proofErr w:type="spellEnd"/>
            <w:r w:rsidRPr="00207E48">
              <w:rPr>
                <w:rFonts w:ascii="Times New Roman" w:hAnsi="Times New Roman" w:cs="Times New Roman"/>
                <w:sz w:val="18"/>
                <w:szCs w:val="18"/>
              </w:rPr>
              <w:t xml:space="preserve"> </w:t>
            </w:r>
            <w:proofErr w:type="spellStart"/>
            <w:r w:rsidRPr="00207E48">
              <w:rPr>
                <w:rFonts w:ascii="Times New Roman" w:hAnsi="Times New Roman" w:cs="Times New Roman"/>
                <w:sz w:val="18"/>
                <w:szCs w:val="18"/>
              </w:rPr>
              <w:t>Differences</w:t>
            </w:r>
            <w:proofErr w:type="spellEnd"/>
          </w:p>
        </w:tc>
        <w:tc>
          <w:tcPr>
            <w:tcW w:w="1140" w:type="pct"/>
            <w:tcBorders>
              <w:top w:val="single" w:sz="4" w:space="0" w:color="auto"/>
              <w:left w:val="nil"/>
              <w:bottom w:val="nil"/>
              <w:right w:val="nil"/>
            </w:tcBorders>
            <w:shd w:val="clear" w:color="auto" w:fill="auto"/>
          </w:tcPr>
          <w:p w14:paraId="10236EE3" w14:textId="77777777" w:rsidR="00456755" w:rsidRPr="00207E48" w:rsidRDefault="00456755" w:rsidP="00456755">
            <w:pPr>
              <w:pStyle w:val="NoSpacing"/>
              <w:rPr>
                <w:rFonts w:ascii="Times New Roman" w:hAnsi="Times New Roman" w:cs="Times New Roman"/>
                <w:sz w:val="18"/>
                <w:szCs w:val="18"/>
              </w:rPr>
            </w:pPr>
            <w:proofErr w:type="spellStart"/>
            <w:r w:rsidRPr="00207E48">
              <w:rPr>
                <w:rFonts w:ascii="Times New Roman" w:hAnsi="Times New Roman" w:cs="Times New Roman"/>
                <w:sz w:val="18"/>
                <w:szCs w:val="18"/>
              </w:rPr>
              <w:t>Absolute</w:t>
            </w:r>
            <w:proofErr w:type="spellEnd"/>
          </w:p>
        </w:tc>
        <w:tc>
          <w:tcPr>
            <w:tcW w:w="1814" w:type="pct"/>
            <w:tcBorders>
              <w:top w:val="single" w:sz="4" w:space="0" w:color="auto"/>
              <w:left w:val="nil"/>
              <w:bottom w:val="nil"/>
              <w:right w:val="nil"/>
            </w:tcBorders>
            <w:shd w:val="clear" w:color="auto" w:fill="auto"/>
          </w:tcPr>
          <w:p w14:paraId="3A61AD6B" w14:textId="77777777" w:rsidR="00456755" w:rsidRPr="00207E48" w:rsidRDefault="00456755" w:rsidP="00456755">
            <w:pPr>
              <w:pStyle w:val="NoSpacing"/>
              <w:jc w:val="right"/>
              <w:rPr>
                <w:rFonts w:ascii="Times New Roman" w:hAnsi="Times New Roman" w:cs="Times New Roman"/>
                <w:sz w:val="18"/>
                <w:szCs w:val="18"/>
              </w:rPr>
            </w:pPr>
            <w:r w:rsidRPr="00207E48">
              <w:rPr>
                <w:rFonts w:ascii="Times New Roman" w:hAnsi="Times New Roman" w:cs="Times New Roman"/>
                <w:sz w:val="18"/>
                <w:szCs w:val="18"/>
              </w:rPr>
              <w:t>.182</w:t>
            </w:r>
          </w:p>
        </w:tc>
      </w:tr>
      <w:tr w:rsidR="008E129A" w:rsidRPr="00207E48" w14:paraId="158924C7" w14:textId="77777777" w:rsidTr="006D7CD3">
        <w:trPr>
          <w:cantSplit/>
        </w:trPr>
        <w:tc>
          <w:tcPr>
            <w:tcW w:w="2046" w:type="pct"/>
            <w:vMerge/>
            <w:tcBorders>
              <w:top w:val="single" w:sz="4" w:space="0" w:color="auto"/>
              <w:left w:val="nil"/>
              <w:bottom w:val="single" w:sz="4" w:space="0" w:color="auto"/>
              <w:right w:val="nil"/>
            </w:tcBorders>
            <w:shd w:val="clear" w:color="auto" w:fill="auto"/>
          </w:tcPr>
          <w:p w14:paraId="41D326DD" w14:textId="77777777" w:rsidR="00456755" w:rsidRPr="00207E48" w:rsidRDefault="00456755" w:rsidP="00456755">
            <w:pPr>
              <w:pStyle w:val="NoSpacing"/>
              <w:rPr>
                <w:rFonts w:ascii="Times New Roman" w:hAnsi="Times New Roman" w:cs="Times New Roman"/>
                <w:sz w:val="18"/>
                <w:szCs w:val="18"/>
              </w:rPr>
            </w:pPr>
          </w:p>
        </w:tc>
        <w:tc>
          <w:tcPr>
            <w:tcW w:w="1140" w:type="pct"/>
            <w:tcBorders>
              <w:top w:val="nil"/>
              <w:left w:val="nil"/>
              <w:bottom w:val="nil"/>
              <w:right w:val="nil"/>
            </w:tcBorders>
            <w:shd w:val="clear" w:color="auto" w:fill="auto"/>
          </w:tcPr>
          <w:p w14:paraId="5C86B7E3" w14:textId="77777777" w:rsidR="00456755" w:rsidRPr="00207E48" w:rsidRDefault="00456755" w:rsidP="00456755">
            <w:pPr>
              <w:pStyle w:val="NoSpacing"/>
              <w:rPr>
                <w:rFonts w:ascii="Times New Roman" w:hAnsi="Times New Roman" w:cs="Times New Roman"/>
                <w:sz w:val="18"/>
                <w:szCs w:val="18"/>
              </w:rPr>
            </w:pPr>
            <w:proofErr w:type="spellStart"/>
            <w:r w:rsidRPr="00207E48">
              <w:rPr>
                <w:rFonts w:ascii="Times New Roman" w:hAnsi="Times New Roman" w:cs="Times New Roman"/>
                <w:sz w:val="18"/>
                <w:szCs w:val="18"/>
              </w:rPr>
              <w:t>Positive</w:t>
            </w:r>
            <w:proofErr w:type="spellEnd"/>
          </w:p>
        </w:tc>
        <w:tc>
          <w:tcPr>
            <w:tcW w:w="1814" w:type="pct"/>
            <w:tcBorders>
              <w:top w:val="nil"/>
              <w:left w:val="nil"/>
              <w:bottom w:val="nil"/>
              <w:right w:val="nil"/>
            </w:tcBorders>
            <w:shd w:val="clear" w:color="auto" w:fill="auto"/>
          </w:tcPr>
          <w:p w14:paraId="374963DF" w14:textId="77777777" w:rsidR="00456755" w:rsidRPr="00207E48" w:rsidRDefault="00456755" w:rsidP="00456755">
            <w:pPr>
              <w:pStyle w:val="NoSpacing"/>
              <w:jc w:val="right"/>
              <w:rPr>
                <w:rFonts w:ascii="Times New Roman" w:hAnsi="Times New Roman" w:cs="Times New Roman"/>
                <w:sz w:val="18"/>
                <w:szCs w:val="18"/>
              </w:rPr>
            </w:pPr>
            <w:r w:rsidRPr="00207E48">
              <w:rPr>
                <w:rFonts w:ascii="Times New Roman" w:hAnsi="Times New Roman" w:cs="Times New Roman"/>
                <w:sz w:val="18"/>
                <w:szCs w:val="18"/>
              </w:rPr>
              <w:t>.114</w:t>
            </w:r>
          </w:p>
        </w:tc>
      </w:tr>
      <w:tr w:rsidR="008E129A" w:rsidRPr="00207E48" w14:paraId="4B2FC406" w14:textId="77777777" w:rsidTr="006D7CD3">
        <w:trPr>
          <w:cantSplit/>
        </w:trPr>
        <w:tc>
          <w:tcPr>
            <w:tcW w:w="2046" w:type="pct"/>
            <w:vMerge/>
            <w:tcBorders>
              <w:top w:val="single" w:sz="4" w:space="0" w:color="auto"/>
              <w:left w:val="nil"/>
              <w:bottom w:val="single" w:sz="4" w:space="0" w:color="auto"/>
              <w:right w:val="nil"/>
            </w:tcBorders>
            <w:shd w:val="clear" w:color="auto" w:fill="auto"/>
          </w:tcPr>
          <w:p w14:paraId="495493B3" w14:textId="77777777" w:rsidR="00456755" w:rsidRPr="00207E48" w:rsidRDefault="00456755" w:rsidP="00456755">
            <w:pPr>
              <w:pStyle w:val="NoSpacing"/>
              <w:rPr>
                <w:rFonts w:ascii="Times New Roman" w:hAnsi="Times New Roman" w:cs="Times New Roman"/>
                <w:sz w:val="18"/>
                <w:szCs w:val="18"/>
              </w:rPr>
            </w:pPr>
          </w:p>
        </w:tc>
        <w:tc>
          <w:tcPr>
            <w:tcW w:w="1140" w:type="pct"/>
            <w:tcBorders>
              <w:top w:val="nil"/>
              <w:left w:val="nil"/>
              <w:bottom w:val="single" w:sz="4" w:space="0" w:color="auto"/>
              <w:right w:val="nil"/>
            </w:tcBorders>
            <w:shd w:val="clear" w:color="auto" w:fill="auto"/>
          </w:tcPr>
          <w:p w14:paraId="4CB316B7" w14:textId="77777777" w:rsidR="00456755" w:rsidRPr="00207E48" w:rsidRDefault="00456755" w:rsidP="00456755">
            <w:pPr>
              <w:pStyle w:val="NoSpacing"/>
              <w:rPr>
                <w:rFonts w:ascii="Times New Roman" w:hAnsi="Times New Roman" w:cs="Times New Roman"/>
                <w:sz w:val="18"/>
                <w:szCs w:val="18"/>
              </w:rPr>
            </w:pPr>
            <w:proofErr w:type="spellStart"/>
            <w:r w:rsidRPr="00207E48">
              <w:rPr>
                <w:rFonts w:ascii="Times New Roman" w:hAnsi="Times New Roman" w:cs="Times New Roman"/>
                <w:sz w:val="18"/>
                <w:szCs w:val="18"/>
              </w:rPr>
              <w:t>Negative</w:t>
            </w:r>
            <w:proofErr w:type="spellEnd"/>
          </w:p>
        </w:tc>
        <w:tc>
          <w:tcPr>
            <w:tcW w:w="1814" w:type="pct"/>
            <w:tcBorders>
              <w:top w:val="nil"/>
              <w:left w:val="nil"/>
              <w:bottom w:val="single" w:sz="4" w:space="0" w:color="auto"/>
              <w:right w:val="nil"/>
            </w:tcBorders>
            <w:shd w:val="clear" w:color="auto" w:fill="auto"/>
          </w:tcPr>
          <w:p w14:paraId="0D7B3869" w14:textId="77777777" w:rsidR="00456755" w:rsidRPr="00207E48" w:rsidRDefault="00456755" w:rsidP="00456755">
            <w:pPr>
              <w:pStyle w:val="NoSpacing"/>
              <w:jc w:val="right"/>
              <w:rPr>
                <w:rFonts w:ascii="Times New Roman" w:hAnsi="Times New Roman" w:cs="Times New Roman"/>
                <w:sz w:val="18"/>
                <w:szCs w:val="18"/>
              </w:rPr>
            </w:pPr>
            <w:r w:rsidRPr="00207E48">
              <w:rPr>
                <w:rFonts w:ascii="Times New Roman" w:hAnsi="Times New Roman" w:cs="Times New Roman"/>
                <w:sz w:val="18"/>
                <w:szCs w:val="18"/>
              </w:rPr>
              <w:t>-.182</w:t>
            </w:r>
          </w:p>
        </w:tc>
      </w:tr>
      <w:tr w:rsidR="008E129A" w:rsidRPr="00207E48" w14:paraId="7FCE4FF9" w14:textId="77777777" w:rsidTr="006D7CD3">
        <w:trPr>
          <w:cantSplit/>
        </w:trPr>
        <w:tc>
          <w:tcPr>
            <w:tcW w:w="3186" w:type="pct"/>
            <w:gridSpan w:val="2"/>
            <w:tcBorders>
              <w:top w:val="single" w:sz="4" w:space="0" w:color="auto"/>
              <w:left w:val="nil"/>
              <w:bottom w:val="nil"/>
              <w:right w:val="nil"/>
            </w:tcBorders>
            <w:shd w:val="clear" w:color="auto" w:fill="auto"/>
          </w:tcPr>
          <w:p w14:paraId="027FF6A5" w14:textId="77777777" w:rsidR="00456755" w:rsidRPr="00207E48" w:rsidRDefault="00456755" w:rsidP="00456755">
            <w:pPr>
              <w:pStyle w:val="NoSpacing"/>
              <w:rPr>
                <w:rFonts w:ascii="Times New Roman" w:hAnsi="Times New Roman" w:cs="Times New Roman"/>
                <w:sz w:val="18"/>
                <w:szCs w:val="18"/>
              </w:rPr>
            </w:pPr>
            <w:proofErr w:type="spellStart"/>
            <w:r w:rsidRPr="00207E48">
              <w:rPr>
                <w:rFonts w:ascii="Times New Roman" w:hAnsi="Times New Roman" w:cs="Times New Roman"/>
                <w:sz w:val="18"/>
                <w:szCs w:val="18"/>
              </w:rPr>
              <w:t>Test</w:t>
            </w:r>
            <w:proofErr w:type="spellEnd"/>
            <w:r w:rsidRPr="00207E48">
              <w:rPr>
                <w:rFonts w:ascii="Times New Roman" w:hAnsi="Times New Roman" w:cs="Times New Roman"/>
                <w:sz w:val="18"/>
                <w:szCs w:val="18"/>
              </w:rPr>
              <w:t xml:space="preserve"> </w:t>
            </w:r>
            <w:proofErr w:type="spellStart"/>
            <w:r w:rsidRPr="00207E48">
              <w:rPr>
                <w:rFonts w:ascii="Times New Roman" w:hAnsi="Times New Roman" w:cs="Times New Roman"/>
                <w:sz w:val="18"/>
                <w:szCs w:val="18"/>
              </w:rPr>
              <w:t>Statistic</w:t>
            </w:r>
            <w:proofErr w:type="spellEnd"/>
          </w:p>
        </w:tc>
        <w:tc>
          <w:tcPr>
            <w:tcW w:w="1814" w:type="pct"/>
            <w:tcBorders>
              <w:top w:val="single" w:sz="4" w:space="0" w:color="auto"/>
              <w:left w:val="nil"/>
              <w:bottom w:val="nil"/>
              <w:right w:val="nil"/>
            </w:tcBorders>
            <w:shd w:val="clear" w:color="auto" w:fill="auto"/>
          </w:tcPr>
          <w:p w14:paraId="0225D0F7" w14:textId="77777777" w:rsidR="00456755" w:rsidRPr="00207E48" w:rsidRDefault="00456755" w:rsidP="00456755">
            <w:pPr>
              <w:pStyle w:val="NoSpacing"/>
              <w:jc w:val="right"/>
              <w:rPr>
                <w:rFonts w:ascii="Times New Roman" w:hAnsi="Times New Roman" w:cs="Times New Roman"/>
                <w:sz w:val="18"/>
                <w:szCs w:val="18"/>
              </w:rPr>
            </w:pPr>
            <w:r w:rsidRPr="00207E48">
              <w:rPr>
                <w:rFonts w:ascii="Times New Roman" w:hAnsi="Times New Roman" w:cs="Times New Roman"/>
                <w:sz w:val="18"/>
                <w:szCs w:val="18"/>
              </w:rPr>
              <w:t>.182</w:t>
            </w:r>
          </w:p>
        </w:tc>
      </w:tr>
      <w:tr w:rsidR="008E129A" w:rsidRPr="00207E48" w14:paraId="62F77AF0" w14:textId="77777777" w:rsidTr="006D7CD3">
        <w:trPr>
          <w:cantSplit/>
        </w:trPr>
        <w:tc>
          <w:tcPr>
            <w:tcW w:w="3186" w:type="pct"/>
            <w:gridSpan w:val="2"/>
            <w:tcBorders>
              <w:top w:val="nil"/>
              <w:left w:val="nil"/>
              <w:bottom w:val="nil"/>
              <w:right w:val="nil"/>
            </w:tcBorders>
            <w:shd w:val="clear" w:color="auto" w:fill="auto"/>
          </w:tcPr>
          <w:p w14:paraId="28DEF5CB" w14:textId="77777777" w:rsidR="00456755" w:rsidRPr="00207E48" w:rsidRDefault="00456755" w:rsidP="00456755">
            <w:pPr>
              <w:pStyle w:val="NoSpacing"/>
              <w:rPr>
                <w:rFonts w:ascii="Times New Roman" w:hAnsi="Times New Roman" w:cs="Times New Roman"/>
                <w:sz w:val="18"/>
                <w:szCs w:val="18"/>
              </w:rPr>
            </w:pPr>
            <w:proofErr w:type="spellStart"/>
            <w:r w:rsidRPr="00207E48">
              <w:rPr>
                <w:rFonts w:ascii="Times New Roman" w:hAnsi="Times New Roman" w:cs="Times New Roman"/>
                <w:sz w:val="18"/>
                <w:szCs w:val="18"/>
              </w:rPr>
              <w:t>Asymp</w:t>
            </w:r>
            <w:proofErr w:type="spellEnd"/>
            <w:r w:rsidRPr="00207E48">
              <w:rPr>
                <w:rFonts w:ascii="Times New Roman" w:hAnsi="Times New Roman" w:cs="Times New Roman"/>
                <w:sz w:val="18"/>
                <w:szCs w:val="18"/>
              </w:rPr>
              <w:t xml:space="preserve">. </w:t>
            </w:r>
            <w:proofErr w:type="spellStart"/>
            <w:r w:rsidRPr="00207E48">
              <w:rPr>
                <w:rFonts w:ascii="Times New Roman" w:hAnsi="Times New Roman" w:cs="Times New Roman"/>
                <w:sz w:val="18"/>
                <w:szCs w:val="18"/>
              </w:rPr>
              <w:t>Sig</w:t>
            </w:r>
            <w:proofErr w:type="spellEnd"/>
            <w:r w:rsidRPr="00207E48">
              <w:rPr>
                <w:rFonts w:ascii="Times New Roman" w:hAnsi="Times New Roman" w:cs="Times New Roman"/>
                <w:sz w:val="18"/>
                <w:szCs w:val="18"/>
              </w:rPr>
              <w:t>. (2-tailed)</w:t>
            </w:r>
          </w:p>
        </w:tc>
        <w:tc>
          <w:tcPr>
            <w:tcW w:w="1814" w:type="pct"/>
            <w:tcBorders>
              <w:top w:val="nil"/>
              <w:left w:val="nil"/>
              <w:bottom w:val="nil"/>
              <w:right w:val="nil"/>
            </w:tcBorders>
            <w:shd w:val="clear" w:color="auto" w:fill="auto"/>
          </w:tcPr>
          <w:p w14:paraId="0C884624" w14:textId="77777777" w:rsidR="00456755" w:rsidRPr="00207E48" w:rsidRDefault="00456755" w:rsidP="00456755">
            <w:pPr>
              <w:pStyle w:val="NoSpacing"/>
              <w:jc w:val="right"/>
              <w:rPr>
                <w:rFonts w:ascii="Times New Roman" w:hAnsi="Times New Roman" w:cs="Times New Roman"/>
                <w:sz w:val="18"/>
                <w:szCs w:val="18"/>
              </w:rPr>
            </w:pPr>
            <w:r w:rsidRPr="00207E48">
              <w:rPr>
                <w:rFonts w:ascii="Times New Roman" w:hAnsi="Times New Roman" w:cs="Times New Roman"/>
                <w:sz w:val="18"/>
                <w:szCs w:val="18"/>
              </w:rPr>
              <w:t>.000</w:t>
            </w:r>
            <w:r w:rsidRPr="00207E48">
              <w:rPr>
                <w:rFonts w:ascii="Times New Roman" w:hAnsi="Times New Roman" w:cs="Times New Roman"/>
                <w:sz w:val="18"/>
                <w:szCs w:val="18"/>
                <w:vertAlign w:val="superscript"/>
              </w:rPr>
              <w:t>c</w:t>
            </w:r>
          </w:p>
        </w:tc>
      </w:tr>
      <w:tr w:rsidR="008E129A" w:rsidRPr="00207E48" w14:paraId="2DD3EB51" w14:textId="77777777" w:rsidTr="006D7CD3">
        <w:trPr>
          <w:cantSplit/>
          <w:trHeight w:val="82"/>
        </w:trPr>
        <w:tc>
          <w:tcPr>
            <w:tcW w:w="5000" w:type="pct"/>
            <w:gridSpan w:val="3"/>
            <w:tcBorders>
              <w:top w:val="nil"/>
              <w:left w:val="nil"/>
              <w:bottom w:val="nil"/>
              <w:right w:val="nil"/>
            </w:tcBorders>
            <w:shd w:val="clear" w:color="auto" w:fill="FFFFFF"/>
          </w:tcPr>
          <w:p w14:paraId="4B343B4E" w14:textId="77777777" w:rsidR="00456755" w:rsidRPr="00207E48" w:rsidRDefault="00456755" w:rsidP="00456755">
            <w:pPr>
              <w:pStyle w:val="NoSpacing"/>
              <w:rPr>
                <w:rFonts w:ascii="Times New Roman" w:hAnsi="Times New Roman" w:cs="Times New Roman"/>
                <w:sz w:val="18"/>
                <w:szCs w:val="18"/>
              </w:rPr>
            </w:pPr>
            <w:r w:rsidRPr="00207E48">
              <w:rPr>
                <w:rFonts w:ascii="Times New Roman" w:hAnsi="Times New Roman" w:cs="Times New Roman"/>
                <w:sz w:val="18"/>
                <w:szCs w:val="18"/>
              </w:rPr>
              <w:t xml:space="preserve">a. </w:t>
            </w:r>
            <w:proofErr w:type="spellStart"/>
            <w:r w:rsidRPr="00207E48">
              <w:rPr>
                <w:rFonts w:ascii="Times New Roman" w:hAnsi="Times New Roman" w:cs="Times New Roman"/>
                <w:sz w:val="18"/>
                <w:szCs w:val="18"/>
              </w:rPr>
              <w:t>Test</w:t>
            </w:r>
            <w:proofErr w:type="spellEnd"/>
            <w:r w:rsidRPr="00207E48">
              <w:rPr>
                <w:rFonts w:ascii="Times New Roman" w:hAnsi="Times New Roman" w:cs="Times New Roman"/>
                <w:sz w:val="18"/>
                <w:szCs w:val="18"/>
              </w:rPr>
              <w:t xml:space="preserve"> </w:t>
            </w:r>
            <w:proofErr w:type="spellStart"/>
            <w:r w:rsidRPr="00207E48">
              <w:rPr>
                <w:rFonts w:ascii="Times New Roman" w:hAnsi="Times New Roman" w:cs="Times New Roman"/>
                <w:sz w:val="18"/>
                <w:szCs w:val="18"/>
              </w:rPr>
              <w:t>distribution</w:t>
            </w:r>
            <w:proofErr w:type="spellEnd"/>
            <w:r w:rsidRPr="00207E48">
              <w:rPr>
                <w:rFonts w:ascii="Times New Roman" w:hAnsi="Times New Roman" w:cs="Times New Roman"/>
                <w:sz w:val="18"/>
                <w:szCs w:val="18"/>
              </w:rPr>
              <w:t xml:space="preserve"> </w:t>
            </w:r>
            <w:proofErr w:type="spellStart"/>
            <w:r w:rsidRPr="00207E48">
              <w:rPr>
                <w:rFonts w:ascii="Times New Roman" w:hAnsi="Times New Roman" w:cs="Times New Roman"/>
                <w:sz w:val="18"/>
                <w:szCs w:val="18"/>
              </w:rPr>
              <w:t>is</w:t>
            </w:r>
            <w:proofErr w:type="spellEnd"/>
            <w:r w:rsidRPr="00207E48">
              <w:rPr>
                <w:rFonts w:ascii="Times New Roman" w:hAnsi="Times New Roman" w:cs="Times New Roman"/>
                <w:sz w:val="18"/>
                <w:szCs w:val="18"/>
              </w:rPr>
              <w:t xml:space="preserve"> Normal.</w:t>
            </w:r>
          </w:p>
        </w:tc>
      </w:tr>
      <w:tr w:rsidR="008E129A" w:rsidRPr="00207E48" w14:paraId="68E9E46E" w14:textId="77777777" w:rsidTr="006D7CD3">
        <w:trPr>
          <w:cantSplit/>
        </w:trPr>
        <w:tc>
          <w:tcPr>
            <w:tcW w:w="5000" w:type="pct"/>
            <w:gridSpan w:val="3"/>
            <w:tcBorders>
              <w:top w:val="nil"/>
              <w:left w:val="nil"/>
              <w:bottom w:val="nil"/>
              <w:right w:val="nil"/>
            </w:tcBorders>
            <w:shd w:val="clear" w:color="auto" w:fill="FFFFFF"/>
          </w:tcPr>
          <w:p w14:paraId="35F73CF2" w14:textId="77777777" w:rsidR="00456755" w:rsidRPr="00207E48" w:rsidRDefault="00456755" w:rsidP="00456755">
            <w:pPr>
              <w:pStyle w:val="NoSpacing"/>
              <w:rPr>
                <w:rFonts w:ascii="Times New Roman" w:hAnsi="Times New Roman" w:cs="Times New Roman"/>
                <w:sz w:val="18"/>
                <w:szCs w:val="18"/>
              </w:rPr>
            </w:pPr>
            <w:r w:rsidRPr="00207E48">
              <w:rPr>
                <w:rFonts w:ascii="Times New Roman" w:hAnsi="Times New Roman" w:cs="Times New Roman"/>
                <w:sz w:val="18"/>
                <w:szCs w:val="18"/>
              </w:rPr>
              <w:t xml:space="preserve">b. </w:t>
            </w:r>
            <w:proofErr w:type="spellStart"/>
            <w:r w:rsidRPr="00207E48">
              <w:rPr>
                <w:rFonts w:ascii="Times New Roman" w:hAnsi="Times New Roman" w:cs="Times New Roman"/>
                <w:sz w:val="18"/>
                <w:szCs w:val="18"/>
              </w:rPr>
              <w:t>Calculated</w:t>
            </w:r>
            <w:proofErr w:type="spellEnd"/>
            <w:r w:rsidRPr="00207E48">
              <w:rPr>
                <w:rFonts w:ascii="Times New Roman" w:hAnsi="Times New Roman" w:cs="Times New Roman"/>
                <w:sz w:val="18"/>
                <w:szCs w:val="18"/>
              </w:rPr>
              <w:t xml:space="preserve"> </w:t>
            </w:r>
            <w:proofErr w:type="spellStart"/>
            <w:r w:rsidRPr="00207E48">
              <w:rPr>
                <w:rFonts w:ascii="Times New Roman" w:hAnsi="Times New Roman" w:cs="Times New Roman"/>
                <w:sz w:val="18"/>
                <w:szCs w:val="18"/>
              </w:rPr>
              <w:t>from</w:t>
            </w:r>
            <w:proofErr w:type="spellEnd"/>
            <w:r w:rsidRPr="00207E48">
              <w:rPr>
                <w:rFonts w:ascii="Times New Roman" w:hAnsi="Times New Roman" w:cs="Times New Roman"/>
                <w:sz w:val="18"/>
                <w:szCs w:val="18"/>
              </w:rPr>
              <w:t xml:space="preserve"> data.</w:t>
            </w:r>
          </w:p>
        </w:tc>
      </w:tr>
      <w:tr w:rsidR="008E129A" w:rsidRPr="00207E48" w14:paraId="7D88342B" w14:textId="77777777" w:rsidTr="006D7CD3">
        <w:trPr>
          <w:cantSplit/>
        </w:trPr>
        <w:tc>
          <w:tcPr>
            <w:tcW w:w="5000" w:type="pct"/>
            <w:gridSpan w:val="3"/>
            <w:tcBorders>
              <w:top w:val="nil"/>
              <w:left w:val="nil"/>
              <w:bottom w:val="nil"/>
              <w:right w:val="nil"/>
            </w:tcBorders>
            <w:shd w:val="clear" w:color="auto" w:fill="FFFFFF"/>
          </w:tcPr>
          <w:p w14:paraId="6FED4BF7" w14:textId="77777777" w:rsidR="00456755" w:rsidRPr="00207E48" w:rsidRDefault="00456755" w:rsidP="00456755">
            <w:pPr>
              <w:pStyle w:val="NoSpacing"/>
              <w:rPr>
                <w:rFonts w:ascii="Times New Roman" w:hAnsi="Times New Roman" w:cs="Times New Roman"/>
                <w:sz w:val="18"/>
                <w:szCs w:val="18"/>
              </w:rPr>
            </w:pPr>
            <w:r w:rsidRPr="00207E48">
              <w:rPr>
                <w:rFonts w:ascii="Times New Roman" w:hAnsi="Times New Roman" w:cs="Times New Roman"/>
                <w:sz w:val="18"/>
                <w:szCs w:val="18"/>
              </w:rPr>
              <w:t xml:space="preserve">c. </w:t>
            </w:r>
            <w:proofErr w:type="spellStart"/>
            <w:r w:rsidRPr="00207E48">
              <w:rPr>
                <w:rFonts w:ascii="Times New Roman" w:hAnsi="Times New Roman" w:cs="Times New Roman"/>
                <w:sz w:val="18"/>
                <w:szCs w:val="18"/>
              </w:rPr>
              <w:t>Lilliefors</w:t>
            </w:r>
            <w:proofErr w:type="spellEnd"/>
            <w:r w:rsidRPr="00207E48">
              <w:rPr>
                <w:rFonts w:ascii="Times New Roman" w:hAnsi="Times New Roman" w:cs="Times New Roman"/>
                <w:sz w:val="18"/>
                <w:szCs w:val="18"/>
              </w:rPr>
              <w:t xml:space="preserve"> </w:t>
            </w:r>
            <w:proofErr w:type="spellStart"/>
            <w:r w:rsidRPr="00207E48">
              <w:rPr>
                <w:rFonts w:ascii="Times New Roman" w:hAnsi="Times New Roman" w:cs="Times New Roman"/>
                <w:sz w:val="18"/>
                <w:szCs w:val="18"/>
              </w:rPr>
              <w:t>Significance</w:t>
            </w:r>
            <w:proofErr w:type="spellEnd"/>
            <w:r w:rsidRPr="00207E48">
              <w:rPr>
                <w:rFonts w:ascii="Times New Roman" w:hAnsi="Times New Roman" w:cs="Times New Roman"/>
                <w:sz w:val="18"/>
                <w:szCs w:val="18"/>
              </w:rPr>
              <w:t xml:space="preserve"> </w:t>
            </w:r>
            <w:proofErr w:type="spellStart"/>
            <w:r w:rsidRPr="00207E48">
              <w:rPr>
                <w:rFonts w:ascii="Times New Roman" w:hAnsi="Times New Roman" w:cs="Times New Roman"/>
                <w:sz w:val="18"/>
                <w:szCs w:val="18"/>
              </w:rPr>
              <w:t>Correction</w:t>
            </w:r>
            <w:proofErr w:type="spellEnd"/>
            <w:r w:rsidRPr="00207E48">
              <w:rPr>
                <w:rFonts w:ascii="Times New Roman" w:hAnsi="Times New Roman" w:cs="Times New Roman"/>
                <w:sz w:val="18"/>
                <w:szCs w:val="18"/>
              </w:rPr>
              <w:t>.</w:t>
            </w:r>
          </w:p>
        </w:tc>
      </w:tr>
    </w:tbl>
    <w:p w14:paraId="2DEAED97" w14:textId="1F86445C" w:rsidR="00456755" w:rsidRPr="00257E0D" w:rsidRDefault="00456755" w:rsidP="00456755">
      <w:pPr>
        <w:pStyle w:val="NoSpacing"/>
        <w:jc w:val="both"/>
        <w:rPr>
          <w:rFonts w:ascii="Times New Roman" w:hAnsi="Times New Roman" w:cs="Times New Roman"/>
          <w:sz w:val="24"/>
          <w:szCs w:val="24"/>
        </w:rPr>
      </w:pPr>
      <w:r w:rsidRPr="00257E0D">
        <w:rPr>
          <w:rFonts w:ascii="Times New Roman" w:hAnsi="Times New Roman" w:cs="Times New Roman"/>
          <w:sz w:val="24"/>
          <w:szCs w:val="24"/>
        </w:rPr>
        <w:t>Sumber: Data diolah, 2022</w:t>
      </w:r>
    </w:p>
    <w:p w14:paraId="7CF936D0" w14:textId="77777777" w:rsidR="00285D50" w:rsidRPr="00257E0D" w:rsidRDefault="00285D50" w:rsidP="00456755">
      <w:pPr>
        <w:pStyle w:val="NoSpacing"/>
        <w:jc w:val="both"/>
        <w:rPr>
          <w:rFonts w:ascii="Times New Roman" w:hAnsi="Times New Roman" w:cs="Times New Roman"/>
          <w:sz w:val="24"/>
          <w:szCs w:val="24"/>
          <w:lang w:val="en-US"/>
        </w:rPr>
      </w:pPr>
    </w:p>
    <w:p w14:paraId="4DD47B17" w14:textId="1AFB3DF7" w:rsidR="00400DA2" w:rsidRPr="00257E0D" w:rsidRDefault="00400DA2" w:rsidP="00400DA2">
      <w:pPr>
        <w:pStyle w:val="NoSpacing"/>
        <w:ind w:firstLine="709"/>
        <w:jc w:val="both"/>
        <w:rPr>
          <w:rFonts w:ascii="Times New Roman" w:hAnsi="Times New Roman" w:cs="Times New Roman"/>
          <w:sz w:val="24"/>
          <w:szCs w:val="24"/>
          <w:lang w:val="en-US"/>
        </w:rPr>
      </w:pPr>
      <w:r w:rsidRPr="00257E0D">
        <w:rPr>
          <w:rFonts w:ascii="Times New Roman" w:hAnsi="Times New Roman" w:cs="Times New Roman"/>
          <w:sz w:val="24"/>
          <w:szCs w:val="24"/>
          <w:lang w:val="en-US"/>
        </w:rPr>
        <w:t xml:space="preserve">Hasil uji </w:t>
      </w:r>
      <w:proofErr w:type="spellStart"/>
      <w:r w:rsidRPr="00257E0D">
        <w:rPr>
          <w:rFonts w:ascii="Times New Roman" w:hAnsi="Times New Roman" w:cs="Times New Roman"/>
          <w:sz w:val="24"/>
          <w:szCs w:val="24"/>
          <w:lang w:val="en-US"/>
        </w:rPr>
        <w:t>normalitas</w:t>
      </w:r>
      <w:proofErr w:type="spellEnd"/>
      <w:r w:rsidRPr="00257E0D">
        <w:rPr>
          <w:rFonts w:ascii="Times New Roman" w:hAnsi="Times New Roman" w:cs="Times New Roman"/>
          <w:sz w:val="24"/>
          <w:szCs w:val="24"/>
          <w:lang w:val="en-US"/>
        </w:rPr>
        <w:t xml:space="preserve"> di </w:t>
      </w:r>
      <w:proofErr w:type="spellStart"/>
      <w:r w:rsidRPr="00257E0D">
        <w:rPr>
          <w:rFonts w:ascii="Times New Roman" w:hAnsi="Times New Roman" w:cs="Times New Roman"/>
          <w:sz w:val="24"/>
          <w:szCs w:val="24"/>
          <w:lang w:val="en-US"/>
        </w:rPr>
        <w:t>atas</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terlihat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bahwa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semua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variabel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berdistribusi</w:t>
      </w:r>
      <w:proofErr w:type="spellEnd"/>
      <w:r w:rsidRPr="00257E0D">
        <w:rPr>
          <w:rFonts w:ascii="Times New Roman" w:hAnsi="Times New Roman" w:cs="Times New Roman"/>
          <w:sz w:val="24"/>
          <w:szCs w:val="24"/>
          <w:lang w:val="en-US"/>
        </w:rPr>
        <w:t xml:space="preserve"> normal, </w:t>
      </w:r>
      <w:proofErr w:type="spellStart"/>
      <w:r w:rsidRPr="00257E0D">
        <w:rPr>
          <w:rFonts w:ascii="Times New Roman" w:hAnsi="Times New Roman" w:cs="Times New Roman"/>
          <w:sz w:val="24"/>
          <w:szCs w:val="24"/>
          <w:lang w:val="en-US"/>
        </w:rPr>
        <w:t>hal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dilihat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signifikan</w:t>
      </w:r>
      <w:proofErr w:type="spellEnd"/>
      <w:r w:rsidRPr="00257E0D">
        <w:rPr>
          <w:rFonts w:ascii="Times New Roman" w:hAnsi="Times New Roman" w:cs="Times New Roman"/>
          <w:sz w:val="24"/>
          <w:szCs w:val="24"/>
          <w:lang w:val="en-US"/>
        </w:rPr>
        <w:t xml:space="preserve"> Kolmogorov-Smirnov </w:t>
      </w:r>
      <w:proofErr w:type="spellStart"/>
      <w:r w:rsidRPr="00257E0D">
        <w:rPr>
          <w:rFonts w:ascii="Times New Roman" w:hAnsi="Times New Roman" w:cs="Times New Roman"/>
          <w:sz w:val="24"/>
          <w:szCs w:val="24"/>
          <w:lang w:val="en-US"/>
        </w:rPr>
        <w:t>tes</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0,182 </w:t>
      </w:r>
      <w:proofErr w:type="spellStart"/>
      <w:r w:rsidRPr="00257E0D">
        <w:rPr>
          <w:rFonts w:ascii="Times New Roman" w:hAnsi="Times New Roman" w:cs="Times New Roman"/>
          <w:sz w:val="24"/>
          <w:szCs w:val="24"/>
          <w:lang w:val="en-US"/>
        </w:rPr>
        <w:t>yaitu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lebih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besar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0,05.</w:t>
      </w:r>
    </w:p>
    <w:p w14:paraId="0F3F09BC" w14:textId="77777777" w:rsidR="00966617" w:rsidRPr="00257E0D" w:rsidRDefault="00966617" w:rsidP="009C7E2F">
      <w:pPr>
        <w:pStyle w:val="NoSpacing"/>
        <w:jc w:val="center"/>
        <w:rPr>
          <w:rFonts w:ascii="Times New Roman" w:hAnsi="Times New Roman" w:cs="Times New Roman"/>
          <w:sz w:val="24"/>
          <w:szCs w:val="24"/>
        </w:rPr>
      </w:pPr>
    </w:p>
    <w:p w14:paraId="398E471B" w14:textId="221EED70" w:rsidR="00966617" w:rsidRPr="006D65BB" w:rsidRDefault="00966617" w:rsidP="00344D14">
      <w:pPr>
        <w:pStyle w:val="NoSpacing"/>
        <w:jc w:val="center"/>
        <w:rPr>
          <w:rFonts w:ascii="Times New Roman" w:hAnsi="Times New Roman" w:cs="Times New Roman"/>
          <w:sz w:val="24"/>
          <w:szCs w:val="24"/>
          <w:lang w:val="en-US"/>
        </w:rPr>
      </w:pPr>
      <w:proofErr w:type="spellStart"/>
      <w:r w:rsidRPr="006D65BB">
        <w:rPr>
          <w:rFonts w:ascii="Times New Roman" w:hAnsi="Times New Roman" w:cs="Times New Roman"/>
          <w:sz w:val="24"/>
          <w:szCs w:val="24"/>
          <w:lang w:val="en-US"/>
        </w:rPr>
        <w:t>Tabel</w:t>
      </w:r>
      <w:proofErr w:type="spellEnd"/>
      <w:r w:rsidRPr="006D65BB">
        <w:rPr>
          <w:rFonts w:ascii="Times New Roman" w:hAnsi="Times New Roman" w:cs="Times New Roman"/>
          <w:sz w:val="24"/>
          <w:szCs w:val="24"/>
          <w:lang w:val="en-US"/>
        </w:rPr>
        <w:t xml:space="preserve"> Hasil Uji </w:t>
      </w:r>
      <w:proofErr w:type="spellStart"/>
      <w:r w:rsidRPr="006D65BB">
        <w:rPr>
          <w:rFonts w:ascii="Times New Roman" w:hAnsi="Times New Roman" w:cs="Times New Roman"/>
          <w:sz w:val="24"/>
          <w:szCs w:val="24"/>
          <w:lang w:val="en-US"/>
        </w:rPr>
        <w:t>Multikolinieritas</w:t>
      </w:r>
      <w:proofErr w:type="spellEnd"/>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66"/>
        <w:gridCol w:w="2092"/>
        <w:gridCol w:w="1048"/>
        <w:gridCol w:w="1053"/>
      </w:tblGrid>
      <w:tr w:rsidR="008E129A" w:rsidRPr="00207E48" w14:paraId="0610FEAD" w14:textId="77777777" w:rsidTr="001D14B1">
        <w:trPr>
          <w:cantSplit/>
        </w:trPr>
        <w:tc>
          <w:tcPr>
            <w:tcW w:w="5000" w:type="pct"/>
            <w:gridSpan w:val="4"/>
            <w:tcBorders>
              <w:top w:val="single" w:sz="4" w:space="0" w:color="auto"/>
              <w:left w:val="nil"/>
              <w:bottom w:val="single" w:sz="4" w:space="0" w:color="auto"/>
              <w:right w:val="nil"/>
            </w:tcBorders>
            <w:shd w:val="clear" w:color="auto" w:fill="FFFFFF"/>
            <w:vAlign w:val="center"/>
          </w:tcPr>
          <w:p w14:paraId="4404C547" w14:textId="77777777" w:rsidR="00A31AC6" w:rsidRPr="00207E48" w:rsidRDefault="00A31AC6" w:rsidP="00A31AC6">
            <w:pPr>
              <w:pStyle w:val="NoSpacing"/>
              <w:jc w:val="center"/>
              <w:rPr>
                <w:rFonts w:ascii="Times New Roman" w:hAnsi="Times New Roman" w:cs="Times New Roman"/>
                <w:b/>
                <w:bCs/>
                <w:sz w:val="18"/>
                <w:szCs w:val="18"/>
              </w:rPr>
            </w:pPr>
            <w:proofErr w:type="spellStart"/>
            <w:r w:rsidRPr="00207E48">
              <w:rPr>
                <w:rFonts w:ascii="Times New Roman" w:hAnsi="Times New Roman" w:cs="Times New Roman"/>
                <w:b/>
                <w:bCs/>
                <w:sz w:val="18"/>
                <w:szCs w:val="18"/>
              </w:rPr>
              <w:t>Coefficients</w:t>
            </w:r>
            <w:r w:rsidRPr="00207E48">
              <w:rPr>
                <w:rFonts w:ascii="Times New Roman" w:hAnsi="Times New Roman" w:cs="Times New Roman"/>
                <w:b/>
                <w:bCs/>
                <w:sz w:val="18"/>
                <w:szCs w:val="18"/>
                <w:vertAlign w:val="superscript"/>
              </w:rPr>
              <w:t>a</w:t>
            </w:r>
            <w:proofErr w:type="spellEnd"/>
          </w:p>
        </w:tc>
      </w:tr>
      <w:tr w:rsidR="008E129A" w:rsidRPr="00207E48" w14:paraId="30F85994" w14:textId="77777777" w:rsidTr="001D14B1">
        <w:trPr>
          <w:cantSplit/>
        </w:trPr>
        <w:tc>
          <w:tcPr>
            <w:tcW w:w="2644" w:type="pct"/>
            <w:gridSpan w:val="2"/>
            <w:vMerge w:val="restart"/>
            <w:tcBorders>
              <w:top w:val="single" w:sz="4" w:space="0" w:color="auto"/>
              <w:left w:val="nil"/>
              <w:bottom w:val="single" w:sz="4" w:space="0" w:color="auto"/>
              <w:right w:val="nil"/>
            </w:tcBorders>
            <w:shd w:val="clear" w:color="auto" w:fill="FFFFFF"/>
            <w:vAlign w:val="center"/>
          </w:tcPr>
          <w:p w14:paraId="5506EA12" w14:textId="1A36823E" w:rsidR="00A31AC6" w:rsidRPr="00207E48" w:rsidRDefault="00A31AC6" w:rsidP="00A31AC6">
            <w:pPr>
              <w:pStyle w:val="NoSpacing"/>
              <w:jc w:val="center"/>
              <w:rPr>
                <w:rFonts w:ascii="Times New Roman" w:hAnsi="Times New Roman" w:cs="Times New Roman"/>
                <w:b/>
                <w:bCs/>
                <w:sz w:val="18"/>
                <w:szCs w:val="18"/>
                <w:lang w:val="en-US"/>
              </w:rPr>
            </w:pPr>
            <w:proofErr w:type="spellStart"/>
            <w:r w:rsidRPr="00207E48">
              <w:rPr>
                <w:rFonts w:ascii="Times New Roman" w:hAnsi="Times New Roman" w:cs="Times New Roman"/>
                <w:b/>
                <w:bCs/>
                <w:sz w:val="18"/>
                <w:szCs w:val="18"/>
              </w:rPr>
              <w:t>Variabl</w:t>
            </w:r>
            <w:proofErr w:type="spellEnd"/>
            <w:r w:rsidRPr="00207E48">
              <w:rPr>
                <w:rFonts w:ascii="Times New Roman" w:hAnsi="Times New Roman" w:cs="Times New Roman"/>
                <w:b/>
                <w:bCs/>
                <w:sz w:val="18"/>
                <w:szCs w:val="18"/>
                <w:lang w:val="en-US"/>
              </w:rPr>
              <w:t>es</w:t>
            </w:r>
          </w:p>
        </w:tc>
        <w:tc>
          <w:tcPr>
            <w:tcW w:w="2356" w:type="pct"/>
            <w:gridSpan w:val="2"/>
            <w:tcBorders>
              <w:top w:val="single" w:sz="4" w:space="0" w:color="auto"/>
              <w:left w:val="nil"/>
              <w:bottom w:val="single" w:sz="4" w:space="0" w:color="auto"/>
              <w:right w:val="nil"/>
            </w:tcBorders>
            <w:shd w:val="clear" w:color="auto" w:fill="FFFFFF"/>
            <w:vAlign w:val="center"/>
          </w:tcPr>
          <w:p w14:paraId="054E895D" w14:textId="77777777" w:rsidR="00A31AC6" w:rsidRPr="00207E48" w:rsidRDefault="00A31AC6" w:rsidP="00A31AC6">
            <w:pPr>
              <w:pStyle w:val="NoSpacing"/>
              <w:jc w:val="center"/>
              <w:rPr>
                <w:rFonts w:ascii="Times New Roman" w:hAnsi="Times New Roman" w:cs="Times New Roman"/>
                <w:b/>
                <w:bCs/>
                <w:sz w:val="18"/>
                <w:szCs w:val="18"/>
              </w:rPr>
            </w:pPr>
            <w:proofErr w:type="spellStart"/>
            <w:r w:rsidRPr="00207E48">
              <w:rPr>
                <w:rFonts w:ascii="Times New Roman" w:hAnsi="Times New Roman" w:cs="Times New Roman"/>
                <w:b/>
                <w:bCs/>
                <w:sz w:val="18"/>
                <w:szCs w:val="18"/>
              </w:rPr>
              <w:t>Collinearity</w:t>
            </w:r>
            <w:proofErr w:type="spellEnd"/>
            <w:r w:rsidRPr="00207E48">
              <w:rPr>
                <w:rFonts w:ascii="Times New Roman" w:hAnsi="Times New Roman" w:cs="Times New Roman"/>
                <w:b/>
                <w:bCs/>
                <w:sz w:val="18"/>
                <w:szCs w:val="18"/>
              </w:rPr>
              <w:t xml:space="preserve"> </w:t>
            </w:r>
            <w:proofErr w:type="spellStart"/>
            <w:r w:rsidRPr="00207E48">
              <w:rPr>
                <w:rFonts w:ascii="Times New Roman" w:hAnsi="Times New Roman" w:cs="Times New Roman"/>
                <w:b/>
                <w:bCs/>
                <w:sz w:val="18"/>
                <w:szCs w:val="18"/>
              </w:rPr>
              <w:t>Statistics</w:t>
            </w:r>
            <w:proofErr w:type="spellEnd"/>
          </w:p>
        </w:tc>
      </w:tr>
      <w:tr w:rsidR="008E129A" w:rsidRPr="00207E48" w14:paraId="6BCF7E12" w14:textId="77777777" w:rsidTr="001D14B1">
        <w:trPr>
          <w:cantSplit/>
        </w:trPr>
        <w:tc>
          <w:tcPr>
            <w:tcW w:w="2644" w:type="pct"/>
            <w:gridSpan w:val="2"/>
            <w:vMerge/>
            <w:tcBorders>
              <w:top w:val="single" w:sz="4" w:space="0" w:color="auto"/>
              <w:left w:val="nil"/>
              <w:bottom w:val="single" w:sz="4" w:space="0" w:color="auto"/>
              <w:right w:val="nil"/>
            </w:tcBorders>
            <w:shd w:val="clear" w:color="auto" w:fill="FFFFFF"/>
            <w:vAlign w:val="center"/>
          </w:tcPr>
          <w:p w14:paraId="42913D5C" w14:textId="77777777" w:rsidR="00A31AC6" w:rsidRPr="00207E48" w:rsidRDefault="00A31AC6" w:rsidP="00A31AC6">
            <w:pPr>
              <w:pStyle w:val="NoSpacing"/>
              <w:rPr>
                <w:rFonts w:ascii="Times New Roman" w:hAnsi="Times New Roman" w:cs="Times New Roman"/>
                <w:b/>
                <w:bCs/>
                <w:sz w:val="18"/>
                <w:szCs w:val="18"/>
              </w:rPr>
            </w:pPr>
          </w:p>
        </w:tc>
        <w:tc>
          <w:tcPr>
            <w:tcW w:w="1175" w:type="pct"/>
            <w:tcBorders>
              <w:top w:val="single" w:sz="4" w:space="0" w:color="auto"/>
              <w:left w:val="nil"/>
              <w:bottom w:val="single" w:sz="4" w:space="0" w:color="auto"/>
              <w:right w:val="nil"/>
            </w:tcBorders>
            <w:shd w:val="clear" w:color="auto" w:fill="FFFFFF"/>
            <w:vAlign w:val="center"/>
          </w:tcPr>
          <w:p w14:paraId="58EBCDE8" w14:textId="77777777" w:rsidR="00A31AC6" w:rsidRPr="00207E48" w:rsidRDefault="00A31AC6" w:rsidP="00A31AC6">
            <w:pPr>
              <w:pStyle w:val="NoSpacing"/>
              <w:jc w:val="center"/>
              <w:rPr>
                <w:rFonts w:ascii="Times New Roman" w:hAnsi="Times New Roman" w:cs="Times New Roman"/>
                <w:b/>
                <w:bCs/>
                <w:sz w:val="18"/>
                <w:szCs w:val="18"/>
              </w:rPr>
            </w:pPr>
            <w:proofErr w:type="spellStart"/>
            <w:r w:rsidRPr="00207E48">
              <w:rPr>
                <w:rFonts w:ascii="Times New Roman" w:hAnsi="Times New Roman" w:cs="Times New Roman"/>
                <w:b/>
                <w:bCs/>
                <w:sz w:val="18"/>
                <w:szCs w:val="18"/>
              </w:rPr>
              <w:t>Tolerance</w:t>
            </w:r>
            <w:proofErr w:type="spellEnd"/>
          </w:p>
        </w:tc>
        <w:tc>
          <w:tcPr>
            <w:tcW w:w="1181" w:type="pct"/>
            <w:tcBorders>
              <w:top w:val="single" w:sz="4" w:space="0" w:color="auto"/>
              <w:left w:val="nil"/>
              <w:bottom w:val="single" w:sz="4" w:space="0" w:color="auto"/>
              <w:right w:val="nil"/>
            </w:tcBorders>
            <w:shd w:val="clear" w:color="auto" w:fill="FFFFFF"/>
            <w:vAlign w:val="center"/>
          </w:tcPr>
          <w:p w14:paraId="6947352A" w14:textId="77777777" w:rsidR="00A31AC6" w:rsidRPr="00207E48" w:rsidRDefault="00A31AC6" w:rsidP="00A31AC6">
            <w:pPr>
              <w:pStyle w:val="NoSpacing"/>
              <w:jc w:val="center"/>
              <w:rPr>
                <w:rFonts w:ascii="Times New Roman" w:hAnsi="Times New Roman" w:cs="Times New Roman"/>
                <w:b/>
                <w:bCs/>
                <w:sz w:val="18"/>
                <w:szCs w:val="18"/>
              </w:rPr>
            </w:pPr>
            <w:r w:rsidRPr="00207E48">
              <w:rPr>
                <w:rFonts w:ascii="Times New Roman" w:hAnsi="Times New Roman" w:cs="Times New Roman"/>
                <w:b/>
                <w:bCs/>
                <w:sz w:val="18"/>
                <w:szCs w:val="18"/>
              </w:rPr>
              <w:t>VIF</w:t>
            </w:r>
          </w:p>
        </w:tc>
      </w:tr>
      <w:tr w:rsidR="008E129A" w:rsidRPr="00207E48" w14:paraId="3FC218B1" w14:textId="77777777" w:rsidTr="001D14B1">
        <w:trPr>
          <w:cantSplit/>
        </w:trPr>
        <w:tc>
          <w:tcPr>
            <w:tcW w:w="298" w:type="pct"/>
            <w:vMerge w:val="restart"/>
            <w:tcBorders>
              <w:top w:val="single" w:sz="4" w:space="0" w:color="auto"/>
              <w:left w:val="nil"/>
              <w:bottom w:val="single" w:sz="4" w:space="0" w:color="auto"/>
              <w:right w:val="nil"/>
            </w:tcBorders>
            <w:shd w:val="clear" w:color="auto" w:fill="auto"/>
          </w:tcPr>
          <w:p w14:paraId="1224755F" w14:textId="77777777" w:rsidR="00A31AC6" w:rsidRPr="00207E48" w:rsidRDefault="00A31AC6" w:rsidP="00A31AC6">
            <w:pPr>
              <w:pStyle w:val="NoSpacing"/>
              <w:rPr>
                <w:rFonts w:ascii="Times New Roman" w:hAnsi="Times New Roman" w:cs="Times New Roman"/>
                <w:sz w:val="18"/>
                <w:szCs w:val="18"/>
              </w:rPr>
            </w:pPr>
            <w:r w:rsidRPr="00207E48">
              <w:rPr>
                <w:rFonts w:ascii="Times New Roman" w:hAnsi="Times New Roman" w:cs="Times New Roman"/>
                <w:sz w:val="18"/>
                <w:szCs w:val="18"/>
              </w:rPr>
              <w:t>1</w:t>
            </w:r>
          </w:p>
        </w:tc>
        <w:tc>
          <w:tcPr>
            <w:tcW w:w="2346" w:type="pct"/>
            <w:tcBorders>
              <w:top w:val="single" w:sz="4" w:space="0" w:color="auto"/>
              <w:left w:val="nil"/>
              <w:bottom w:val="single" w:sz="4" w:space="0" w:color="auto"/>
              <w:right w:val="nil"/>
            </w:tcBorders>
            <w:shd w:val="clear" w:color="auto" w:fill="auto"/>
          </w:tcPr>
          <w:p w14:paraId="1BB788AB" w14:textId="77777777" w:rsidR="00A31AC6" w:rsidRPr="00207E48" w:rsidRDefault="00A31AC6" w:rsidP="00A31AC6">
            <w:pPr>
              <w:pStyle w:val="NoSpacing"/>
              <w:rPr>
                <w:rFonts w:ascii="Times New Roman" w:hAnsi="Times New Roman" w:cs="Times New Roman"/>
                <w:sz w:val="18"/>
                <w:szCs w:val="18"/>
              </w:rPr>
            </w:pPr>
            <w:r w:rsidRPr="00207E48">
              <w:rPr>
                <w:rFonts w:ascii="Times New Roman" w:hAnsi="Times New Roman" w:cs="Times New Roman"/>
                <w:sz w:val="18"/>
                <w:szCs w:val="18"/>
              </w:rPr>
              <w:t>Konstanta</w:t>
            </w:r>
          </w:p>
        </w:tc>
        <w:tc>
          <w:tcPr>
            <w:tcW w:w="1175" w:type="pct"/>
            <w:tcBorders>
              <w:top w:val="single" w:sz="4" w:space="0" w:color="auto"/>
              <w:left w:val="nil"/>
              <w:bottom w:val="single" w:sz="4" w:space="0" w:color="auto"/>
              <w:right w:val="nil"/>
            </w:tcBorders>
            <w:shd w:val="clear" w:color="auto" w:fill="FFFFFF"/>
            <w:vAlign w:val="center"/>
          </w:tcPr>
          <w:p w14:paraId="6B02C2B6" w14:textId="77777777" w:rsidR="00A31AC6" w:rsidRPr="00207E48" w:rsidRDefault="00A31AC6" w:rsidP="00A31AC6">
            <w:pPr>
              <w:pStyle w:val="NoSpacing"/>
              <w:rPr>
                <w:rFonts w:ascii="Times New Roman" w:hAnsi="Times New Roman" w:cs="Times New Roman"/>
                <w:sz w:val="18"/>
                <w:szCs w:val="18"/>
              </w:rPr>
            </w:pPr>
          </w:p>
        </w:tc>
        <w:tc>
          <w:tcPr>
            <w:tcW w:w="1181" w:type="pct"/>
            <w:tcBorders>
              <w:top w:val="single" w:sz="4" w:space="0" w:color="auto"/>
              <w:left w:val="nil"/>
              <w:bottom w:val="single" w:sz="4" w:space="0" w:color="auto"/>
              <w:right w:val="nil"/>
            </w:tcBorders>
            <w:shd w:val="clear" w:color="auto" w:fill="FFFFFF"/>
            <w:vAlign w:val="center"/>
          </w:tcPr>
          <w:p w14:paraId="63F4C1F7" w14:textId="77777777" w:rsidR="00A31AC6" w:rsidRPr="00207E48" w:rsidRDefault="00A31AC6" w:rsidP="00A31AC6">
            <w:pPr>
              <w:pStyle w:val="NoSpacing"/>
              <w:rPr>
                <w:rFonts w:ascii="Times New Roman" w:hAnsi="Times New Roman" w:cs="Times New Roman"/>
                <w:sz w:val="18"/>
                <w:szCs w:val="18"/>
              </w:rPr>
            </w:pPr>
          </w:p>
        </w:tc>
      </w:tr>
      <w:tr w:rsidR="008E129A" w:rsidRPr="00207E48" w14:paraId="69C5368E" w14:textId="77777777" w:rsidTr="001D14B1">
        <w:trPr>
          <w:cantSplit/>
        </w:trPr>
        <w:tc>
          <w:tcPr>
            <w:tcW w:w="298" w:type="pct"/>
            <w:vMerge/>
            <w:tcBorders>
              <w:top w:val="single" w:sz="4" w:space="0" w:color="auto"/>
              <w:left w:val="nil"/>
              <w:bottom w:val="single" w:sz="4" w:space="0" w:color="auto"/>
              <w:right w:val="nil"/>
            </w:tcBorders>
            <w:shd w:val="clear" w:color="auto" w:fill="auto"/>
          </w:tcPr>
          <w:p w14:paraId="143A10BA" w14:textId="77777777" w:rsidR="00A31AC6" w:rsidRPr="00207E48" w:rsidRDefault="00A31AC6" w:rsidP="00A31AC6">
            <w:pPr>
              <w:pStyle w:val="NoSpacing"/>
              <w:rPr>
                <w:rFonts w:ascii="Times New Roman" w:hAnsi="Times New Roman" w:cs="Times New Roman"/>
                <w:sz w:val="18"/>
                <w:szCs w:val="18"/>
              </w:rPr>
            </w:pPr>
          </w:p>
        </w:tc>
        <w:tc>
          <w:tcPr>
            <w:tcW w:w="2346" w:type="pct"/>
            <w:tcBorders>
              <w:top w:val="single" w:sz="4" w:space="0" w:color="auto"/>
              <w:left w:val="nil"/>
              <w:bottom w:val="single" w:sz="4" w:space="0" w:color="auto"/>
              <w:right w:val="nil"/>
            </w:tcBorders>
            <w:shd w:val="clear" w:color="auto" w:fill="auto"/>
          </w:tcPr>
          <w:p w14:paraId="12A05B8E" w14:textId="77777777" w:rsidR="00A31AC6" w:rsidRPr="00207E48" w:rsidRDefault="00A31AC6" w:rsidP="00A31AC6">
            <w:pPr>
              <w:pStyle w:val="NoSpacing"/>
              <w:rPr>
                <w:rFonts w:ascii="Times New Roman" w:hAnsi="Times New Roman" w:cs="Times New Roman"/>
                <w:sz w:val="18"/>
                <w:szCs w:val="18"/>
              </w:rPr>
            </w:pPr>
            <w:proofErr w:type="spellStart"/>
            <w:r w:rsidRPr="00207E48">
              <w:rPr>
                <w:rFonts w:ascii="Times New Roman" w:hAnsi="Times New Roman" w:cs="Times New Roman"/>
                <w:i/>
                <w:iCs/>
                <w:sz w:val="18"/>
                <w:szCs w:val="18"/>
              </w:rPr>
              <w:t>Return</w:t>
            </w:r>
            <w:proofErr w:type="spellEnd"/>
            <w:r w:rsidRPr="00207E48">
              <w:rPr>
                <w:rFonts w:ascii="Times New Roman" w:hAnsi="Times New Roman" w:cs="Times New Roman"/>
                <w:i/>
                <w:iCs/>
                <w:sz w:val="18"/>
                <w:szCs w:val="18"/>
              </w:rPr>
              <w:t xml:space="preserve"> </w:t>
            </w:r>
            <w:proofErr w:type="spellStart"/>
            <w:r w:rsidRPr="00207E48">
              <w:rPr>
                <w:rFonts w:ascii="Times New Roman" w:hAnsi="Times New Roman" w:cs="Times New Roman"/>
                <w:i/>
                <w:iCs/>
                <w:sz w:val="18"/>
                <w:szCs w:val="18"/>
              </w:rPr>
              <w:t>on</w:t>
            </w:r>
            <w:proofErr w:type="spellEnd"/>
            <w:r w:rsidRPr="00207E48">
              <w:rPr>
                <w:rFonts w:ascii="Times New Roman" w:hAnsi="Times New Roman" w:cs="Times New Roman"/>
                <w:i/>
                <w:iCs/>
                <w:sz w:val="18"/>
                <w:szCs w:val="18"/>
              </w:rPr>
              <w:t xml:space="preserve"> </w:t>
            </w:r>
            <w:proofErr w:type="spellStart"/>
            <w:r w:rsidRPr="00207E48">
              <w:rPr>
                <w:rFonts w:ascii="Times New Roman" w:hAnsi="Times New Roman" w:cs="Times New Roman"/>
                <w:i/>
                <w:iCs/>
                <w:sz w:val="18"/>
                <w:szCs w:val="18"/>
              </w:rPr>
              <w:t>equity</w:t>
            </w:r>
            <w:proofErr w:type="spellEnd"/>
            <w:r w:rsidRPr="00207E48">
              <w:rPr>
                <w:rFonts w:ascii="Times New Roman" w:hAnsi="Times New Roman" w:cs="Times New Roman"/>
                <w:sz w:val="18"/>
                <w:szCs w:val="18"/>
              </w:rPr>
              <w:t xml:space="preserve"> (ROE)</w:t>
            </w:r>
          </w:p>
        </w:tc>
        <w:tc>
          <w:tcPr>
            <w:tcW w:w="1175" w:type="pct"/>
            <w:tcBorders>
              <w:top w:val="single" w:sz="4" w:space="0" w:color="auto"/>
              <w:left w:val="nil"/>
              <w:bottom w:val="single" w:sz="4" w:space="0" w:color="auto"/>
              <w:right w:val="nil"/>
            </w:tcBorders>
            <w:shd w:val="clear" w:color="auto" w:fill="FFFFFF"/>
          </w:tcPr>
          <w:p w14:paraId="2CE521F7" w14:textId="77777777" w:rsidR="00A31AC6" w:rsidRPr="00207E48" w:rsidRDefault="00A31AC6" w:rsidP="00A31AC6">
            <w:pPr>
              <w:pStyle w:val="NoSpacing"/>
              <w:jc w:val="center"/>
              <w:rPr>
                <w:rFonts w:ascii="Times New Roman" w:hAnsi="Times New Roman" w:cs="Times New Roman"/>
                <w:sz w:val="18"/>
                <w:szCs w:val="18"/>
              </w:rPr>
            </w:pPr>
            <w:r w:rsidRPr="00207E48">
              <w:rPr>
                <w:rFonts w:ascii="Times New Roman" w:hAnsi="Times New Roman" w:cs="Times New Roman"/>
                <w:sz w:val="18"/>
                <w:szCs w:val="18"/>
              </w:rPr>
              <w:t>0,001</w:t>
            </w:r>
          </w:p>
        </w:tc>
        <w:tc>
          <w:tcPr>
            <w:tcW w:w="1181" w:type="pct"/>
            <w:tcBorders>
              <w:top w:val="single" w:sz="4" w:space="0" w:color="auto"/>
              <w:left w:val="nil"/>
              <w:bottom w:val="single" w:sz="4" w:space="0" w:color="auto"/>
              <w:right w:val="nil"/>
            </w:tcBorders>
            <w:shd w:val="clear" w:color="auto" w:fill="FFFFFF"/>
          </w:tcPr>
          <w:p w14:paraId="6D54D03A" w14:textId="77777777" w:rsidR="00A31AC6" w:rsidRPr="00207E48" w:rsidRDefault="00A31AC6" w:rsidP="00A31AC6">
            <w:pPr>
              <w:pStyle w:val="NoSpacing"/>
              <w:jc w:val="center"/>
              <w:rPr>
                <w:rFonts w:ascii="Times New Roman" w:hAnsi="Times New Roman" w:cs="Times New Roman"/>
                <w:sz w:val="18"/>
                <w:szCs w:val="18"/>
              </w:rPr>
            </w:pPr>
            <w:r w:rsidRPr="00207E48">
              <w:rPr>
                <w:rFonts w:ascii="Times New Roman" w:hAnsi="Times New Roman" w:cs="Times New Roman"/>
                <w:sz w:val="18"/>
                <w:szCs w:val="18"/>
              </w:rPr>
              <w:t>957,958</w:t>
            </w:r>
          </w:p>
        </w:tc>
      </w:tr>
      <w:tr w:rsidR="008E129A" w:rsidRPr="00207E48" w14:paraId="57604B0F" w14:textId="77777777" w:rsidTr="001D14B1">
        <w:trPr>
          <w:cantSplit/>
        </w:trPr>
        <w:tc>
          <w:tcPr>
            <w:tcW w:w="298" w:type="pct"/>
            <w:vMerge/>
            <w:tcBorders>
              <w:top w:val="single" w:sz="4" w:space="0" w:color="auto"/>
              <w:left w:val="nil"/>
              <w:bottom w:val="single" w:sz="4" w:space="0" w:color="auto"/>
              <w:right w:val="nil"/>
            </w:tcBorders>
            <w:shd w:val="clear" w:color="auto" w:fill="auto"/>
          </w:tcPr>
          <w:p w14:paraId="4DCADE98" w14:textId="77777777" w:rsidR="00A31AC6" w:rsidRPr="00207E48" w:rsidRDefault="00A31AC6" w:rsidP="00A31AC6">
            <w:pPr>
              <w:pStyle w:val="NoSpacing"/>
              <w:rPr>
                <w:rFonts w:ascii="Times New Roman" w:hAnsi="Times New Roman" w:cs="Times New Roman"/>
                <w:sz w:val="18"/>
                <w:szCs w:val="18"/>
              </w:rPr>
            </w:pPr>
          </w:p>
        </w:tc>
        <w:tc>
          <w:tcPr>
            <w:tcW w:w="2346" w:type="pct"/>
            <w:tcBorders>
              <w:top w:val="single" w:sz="4" w:space="0" w:color="auto"/>
              <w:left w:val="nil"/>
              <w:bottom w:val="single" w:sz="4" w:space="0" w:color="auto"/>
              <w:right w:val="nil"/>
            </w:tcBorders>
            <w:shd w:val="clear" w:color="auto" w:fill="auto"/>
          </w:tcPr>
          <w:p w14:paraId="7ACA5477" w14:textId="77777777" w:rsidR="00A31AC6" w:rsidRPr="00207E48" w:rsidRDefault="00A31AC6" w:rsidP="00A31AC6">
            <w:pPr>
              <w:pStyle w:val="NoSpacing"/>
              <w:rPr>
                <w:rFonts w:ascii="Times New Roman" w:hAnsi="Times New Roman" w:cs="Times New Roman"/>
                <w:sz w:val="18"/>
                <w:szCs w:val="18"/>
              </w:rPr>
            </w:pPr>
            <w:proofErr w:type="spellStart"/>
            <w:r w:rsidRPr="00207E48">
              <w:rPr>
                <w:rFonts w:ascii="Times New Roman" w:hAnsi="Times New Roman" w:cs="Times New Roman"/>
                <w:i/>
                <w:iCs/>
                <w:sz w:val="18"/>
                <w:szCs w:val="18"/>
              </w:rPr>
              <w:t>Quick</w:t>
            </w:r>
            <w:proofErr w:type="spellEnd"/>
            <w:r w:rsidRPr="00207E48">
              <w:rPr>
                <w:rFonts w:ascii="Times New Roman" w:hAnsi="Times New Roman" w:cs="Times New Roman"/>
                <w:i/>
                <w:iCs/>
                <w:sz w:val="18"/>
                <w:szCs w:val="18"/>
              </w:rPr>
              <w:t xml:space="preserve"> </w:t>
            </w:r>
            <w:proofErr w:type="spellStart"/>
            <w:r w:rsidRPr="00207E48">
              <w:rPr>
                <w:rFonts w:ascii="Times New Roman" w:hAnsi="Times New Roman" w:cs="Times New Roman"/>
                <w:i/>
                <w:iCs/>
                <w:sz w:val="18"/>
                <w:szCs w:val="18"/>
              </w:rPr>
              <w:t>ratio</w:t>
            </w:r>
            <w:proofErr w:type="spellEnd"/>
            <w:r w:rsidRPr="00207E48">
              <w:rPr>
                <w:rFonts w:ascii="Times New Roman" w:hAnsi="Times New Roman" w:cs="Times New Roman"/>
                <w:sz w:val="18"/>
                <w:szCs w:val="18"/>
              </w:rPr>
              <w:t xml:space="preserve"> (QR)</w:t>
            </w:r>
          </w:p>
        </w:tc>
        <w:tc>
          <w:tcPr>
            <w:tcW w:w="1175" w:type="pct"/>
            <w:tcBorders>
              <w:top w:val="single" w:sz="4" w:space="0" w:color="auto"/>
              <w:left w:val="nil"/>
              <w:bottom w:val="single" w:sz="4" w:space="0" w:color="auto"/>
              <w:right w:val="nil"/>
            </w:tcBorders>
            <w:shd w:val="clear" w:color="auto" w:fill="FFFFFF"/>
          </w:tcPr>
          <w:p w14:paraId="3F1764F9" w14:textId="77777777" w:rsidR="00A31AC6" w:rsidRPr="00207E48" w:rsidRDefault="00A31AC6" w:rsidP="00A31AC6">
            <w:pPr>
              <w:pStyle w:val="NoSpacing"/>
              <w:jc w:val="center"/>
              <w:rPr>
                <w:rFonts w:ascii="Times New Roman" w:hAnsi="Times New Roman" w:cs="Times New Roman"/>
                <w:sz w:val="18"/>
                <w:szCs w:val="18"/>
              </w:rPr>
            </w:pPr>
            <w:r w:rsidRPr="00207E48">
              <w:rPr>
                <w:rFonts w:ascii="Times New Roman" w:hAnsi="Times New Roman" w:cs="Times New Roman"/>
                <w:sz w:val="18"/>
                <w:szCs w:val="18"/>
              </w:rPr>
              <w:t>0,879</w:t>
            </w:r>
          </w:p>
        </w:tc>
        <w:tc>
          <w:tcPr>
            <w:tcW w:w="1181" w:type="pct"/>
            <w:tcBorders>
              <w:top w:val="single" w:sz="4" w:space="0" w:color="auto"/>
              <w:left w:val="nil"/>
              <w:bottom w:val="single" w:sz="4" w:space="0" w:color="auto"/>
              <w:right w:val="nil"/>
            </w:tcBorders>
            <w:shd w:val="clear" w:color="auto" w:fill="FFFFFF"/>
          </w:tcPr>
          <w:p w14:paraId="7F897527" w14:textId="77777777" w:rsidR="00A31AC6" w:rsidRPr="00207E48" w:rsidRDefault="00A31AC6" w:rsidP="00A31AC6">
            <w:pPr>
              <w:pStyle w:val="NoSpacing"/>
              <w:jc w:val="center"/>
              <w:rPr>
                <w:rFonts w:ascii="Times New Roman" w:hAnsi="Times New Roman" w:cs="Times New Roman"/>
                <w:sz w:val="18"/>
                <w:szCs w:val="18"/>
              </w:rPr>
            </w:pPr>
            <w:r w:rsidRPr="00207E48">
              <w:rPr>
                <w:rFonts w:ascii="Times New Roman" w:hAnsi="Times New Roman" w:cs="Times New Roman"/>
                <w:sz w:val="18"/>
                <w:szCs w:val="18"/>
              </w:rPr>
              <w:t>1,138</w:t>
            </w:r>
          </w:p>
        </w:tc>
      </w:tr>
      <w:tr w:rsidR="008E129A" w:rsidRPr="00207E48" w14:paraId="5C768AD2" w14:textId="77777777" w:rsidTr="001D14B1">
        <w:trPr>
          <w:cantSplit/>
        </w:trPr>
        <w:tc>
          <w:tcPr>
            <w:tcW w:w="298" w:type="pct"/>
            <w:vMerge/>
            <w:tcBorders>
              <w:top w:val="single" w:sz="4" w:space="0" w:color="auto"/>
              <w:left w:val="nil"/>
              <w:bottom w:val="single" w:sz="4" w:space="0" w:color="auto"/>
              <w:right w:val="nil"/>
            </w:tcBorders>
            <w:shd w:val="clear" w:color="auto" w:fill="auto"/>
          </w:tcPr>
          <w:p w14:paraId="242C5BE3" w14:textId="77777777" w:rsidR="00A31AC6" w:rsidRPr="00207E48" w:rsidRDefault="00A31AC6" w:rsidP="00A31AC6">
            <w:pPr>
              <w:pStyle w:val="NoSpacing"/>
              <w:rPr>
                <w:rFonts w:ascii="Times New Roman" w:hAnsi="Times New Roman" w:cs="Times New Roman"/>
                <w:sz w:val="18"/>
                <w:szCs w:val="18"/>
              </w:rPr>
            </w:pPr>
          </w:p>
        </w:tc>
        <w:tc>
          <w:tcPr>
            <w:tcW w:w="2346" w:type="pct"/>
            <w:tcBorders>
              <w:top w:val="single" w:sz="4" w:space="0" w:color="auto"/>
              <w:left w:val="nil"/>
              <w:bottom w:val="single" w:sz="4" w:space="0" w:color="auto"/>
              <w:right w:val="nil"/>
            </w:tcBorders>
            <w:shd w:val="clear" w:color="auto" w:fill="auto"/>
          </w:tcPr>
          <w:p w14:paraId="54CDDA59" w14:textId="77777777" w:rsidR="00A31AC6" w:rsidRPr="00207E48" w:rsidRDefault="00A31AC6" w:rsidP="00A31AC6">
            <w:pPr>
              <w:pStyle w:val="NoSpacing"/>
              <w:rPr>
                <w:rFonts w:ascii="Times New Roman" w:hAnsi="Times New Roman" w:cs="Times New Roman"/>
                <w:sz w:val="18"/>
                <w:szCs w:val="18"/>
              </w:rPr>
            </w:pPr>
            <w:proofErr w:type="spellStart"/>
            <w:r w:rsidRPr="00207E48">
              <w:rPr>
                <w:rFonts w:ascii="Times New Roman" w:hAnsi="Times New Roman" w:cs="Times New Roman"/>
                <w:i/>
                <w:iCs/>
                <w:sz w:val="18"/>
                <w:szCs w:val="18"/>
              </w:rPr>
              <w:t>Debt</w:t>
            </w:r>
            <w:proofErr w:type="spellEnd"/>
            <w:r w:rsidRPr="00207E48">
              <w:rPr>
                <w:rFonts w:ascii="Times New Roman" w:hAnsi="Times New Roman" w:cs="Times New Roman"/>
                <w:i/>
                <w:iCs/>
                <w:sz w:val="18"/>
                <w:szCs w:val="18"/>
              </w:rPr>
              <w:t xml:space="preserve"> </w:t>
            </w:r>
            <w:proofErr w:type="spellStart"/>
            <w:r w:rsidRPr="00207E48">
              <w:rPr>
                <w:rFonts w:ascii="Times New Roman" w:hAnsi="Times New Roman" w:cs="Times New Roman"/>
                <w:i/>
                <w:iCs/>
                <w:sz w:val="18"/>
                <w:szCs w:val="18"/>
              </w:rPr>
              <w:t>to</w:t>
            </w:r>
            <w:proofErr w:type="spellEnd"/>
            <w:r w:rsidRPr="00207E48">
              <w:rPr>
                <w:rFonts w:ascii="Times New Roman" w:hAnsi="Times New Roman" w:cs="Times New Roman"/>
                <w:i/>
                <w:iCs/>
                <w:sz w:val="18"/>
                <w:szCs w:val="18"/>
              </w:rPr>
              <w:t xml:space="preserve"> </w:t>
            </w:r>
            <w:proofErr w:type="spellStart"/>
            <w:r w:rsidRPr="00207E48">
              <w:rPr>
                <w:rFonts w:ascii="Times New Roman" w:hAnsi="Times New Roman" w:cs="Times New Roman"/>
                <w:i/>
                <w:iCs/>
                <w:sz w:val="18"/>
                <w:szCs w:val="18"/>
              </w:rPr>
              <w:t>equity</w:t>
            </w:r>
            <w:proofErr w:type="spellEnd"/>
            <w:r w:rsidRPr="00207E48">
              <w:rPr>
                <w:rFonts w:ascii="Times New Roman" w:hAnsi="Times New Roman" w:cs="Times New Roman"/>
                <w:i/>
                <w:iCs/>
                <w:sz w:val="18"/>
                <w:szCs w:val="18"/>
              </w:rPr>
              <w:t xml:space="preserve"> </w:t>
            </w:r>
            <w:proofErr w:type="spellStart"/>
            <w:r w:rsidRPr="00207E48">
              <w:rPr>
                <w:rFonts w:ascii="Times New Roman" w:hAnsi="Times New Roman" w:cs="Times New Roman"/>
                <w:i/>
                <w:iCs/>
                <w:sz w:val="18"/>
                <w:szCs w:val="18"/>
              </w:rPr>
              <w:t>ratio</w:t>
            </w:r>
            <w:proofErr w:type="spellEnd"/>
            <w:r w:rsidRPr="00207E48">
              <w:rPr>
                <w:rFonts w:ascii="Times New Roman" w:hAnsi="Times New Roman" w:cs="Times New Roman"/>
                <w:sz w:val="18"/>
                <w:szCs w:val="18"/>
              </w:rPr>
              <w:t xml:space="preserve"> (DER)</w:t>
            </w:r>
          </w:p>
        </w:tc>
        <w:tc>
          <w:tcPr>
            <w:tcW w:w="1175" w:type="pct"/>
            <w:tcBorders>
              <w:top w:val="single" w:sz="4" w:space="0" w:color="auto"/>
              <w:left w:val="nil"/>
              <w:bottom w:val="single" w:sz="4" w:space="0" w:color="auto"/>
              <w:right w:val="nil"/>
            </w:tcBorders>
            <w:shd w:val="clear" w:color="auto" w:fill="FFFFFF"/>
          </w:tcPr>
          <w:p w14:paraId="783E5BB9" w14:textId="77777777" w:rsidR="00A31AC6" w:rsidRPr="00207E48" w:rsidRDefault="00A31AC6" w:rsidP="00A31AC6">
            <w:pPr>
              <w:pStyle w:val="NoSpacing"/>
              <w:jc w:val="center"/>
              <w:rPr>
                <w:rFonts w:ascii="Times New Roman" w:hAnsi="Times New Roman" w:cs="Times New Roman"/>
                <w:sz w:val="18"/>
                <w:szCs w:val="18"/>
              </w:rPr>
            </w:pPr>
            <w:r w:rsidRPr="00207E48">
              <w:rPr>
                <w:rFonts w:ascii="Times New Roman" w:hAnsi="Times New Roman" w:cs="Times New Roman"/>
                <w:sz w:val="18"/>
                <w:szCs w:val="18"/>
              </w:rPr>
              <w:t>0,001</w:t>
            </w:r>
          </w:p>
        </w:tc>
        <w:tc>
          <w:tcPr>
            <w:tcW w:w="1181" w:type="pct"/>
            <w:tcBorders>
              <w:top w:val="single" w:sz="4" w:space="0" w:color="auto"/>
              <w:left w:val="nil"/>
              <w:bottom w:val="single" w:sz="4" w:space="0" w:color="auto"/>
              <w:right w:val="nil"/>
            </w:tcBorders>
            <w:shd w:val="clear" w:color="auto" w:fill="FFFFFF"/>
          </w:tcPr>
          <w:p w14:paraId="0B51CEC8" w14:textId="77777777" w:rsidR="00A31AC6" w:rsidRPr="00207E48" w:rsidRDefault="00A31AC6" w:rsidP="00A31AC6">
            <w:pPr>
              <w:pStyle w:val="NoSpacing"/>
              <w:jc w:val="center"/>
              <w:rPr>
                <w:rFonts w:ascii="Times New Roman" w:hAnsi="Times New Roman" w:cs="Times New Roman"/>
                <w:sz w:val="18"/>
                <w:szCs w:val="18"/>
              </w:rPr>
            </w:pPr>
            <w:r w:rsidRPr="00207E48">
              <w:rPr>
                <w:rFonts w:ascii="Times New Roman" w:hAnsi="Times New Roman" w:cs="Times New Roman"/>
                <w:sz w:val="18"/>
                <w:szCs w:val="18"/>
              </w:rPr>
              <w:t>960,524</w:t>
            </w:r>
          </w:p>
        </w:tc>
      </w:tr>
      <w:tr w:rsidR="008E129A" w:rsidRPr="00207E48" w14:paraId="2639CEE3" w14:textId="77777777" w:rsidTr="001D14B1">
        <w:trPr>
          <w:cantSplit/>
        </w:trPr>
        <w:tc>
          <w:tcPr>
            <w:tcW w:w="5000" w:type="pct"/>
            <w:gridSpan w:val="4"/>
            <w:tcBorders>
              <w:top w:val="single" w:sz="4" w:space="0" w:color="auto"/>
              <w:left w:val="nil"/>
              <w:bottom w:val="single" w:sz="4" w:space="0" w:color="auto"/>
              <w:right w:val="nil"/>
            </w:tcBorders>
            <w:shd w:val="clear" w:color="auto" w:fill="FFFFFF"/>
          </w:tcPr>
          <w:p w14:paraId="4AB89505" w14:textId="77777777" w:rsidR="00A31AC6" w:rsidRPr="00207E48" w:rsidRDefault="00A31AC6" w:rsidP="00A31AC6">
            <w:pPr>
              <w:pStyle w:val="NoSpacing"/>
              <w:rPr>
                <w:rFonts w:ascii="Times New Roman" w:hAnsi="Times New Roman" w:cs="Times New Roman"/>
                <w:sz w:val="18"/>
                <w:szCs w:val="18"/>
              </w:rPr>
            </w:pPr>
            <w:r w:rsidRPr="00207E48">
              <w:rPr>
                <w:rFonts w:ascii="Times New Roman" w:hAnsi="Times New Roman" w:cs="Times New Roman"/>
                <w:sz w:val="18"/>
                <w:szCs w:val="18"/>
              </w:rPr>
              <w:t xml:space="preserve">a. </w:t>
            </w:r>
            <w:proofErr w:type="spellStart"/>
            <w:r w:rsidRPr="00207E48">
              <w:rPr>
                <w:rFonts w:ascii="Times New Roman" w:hAnsi="Times New Roman" w:cs="Times New Roman"/>
                <w:sz w:val="18"/>
                <w:szCs w:val="18"/>
              </w:rPr>
              <w:t>Dependent</w:t>
            </w:r>
            <w:proofErr w:type="spellEnd"/>
            <w:r w:rsidRPr="00207E48">
              <w:rPr>
                <w:rFonts w:ascii="Times New Roman" w:hAnsi="Times New Roman" w:cs="Times New Roman"/>
                <w:sz w:val="18"/>
                <w:szCs w:val="18"/>
              </w:rPr>
              <w:t xml:space="preserve"> </w:t>
            </w:r>
            <w:proofErr w:type="spellStart"/>
            <w:r w:rsidRPr="00207E48">
              <w:rPr>
                <w:rFonts w:ascii="Times New Roman" w:hAnsi="Times New Roman" w:cs="Times New Roman"/>
                <w:sz w:val="18"/>
                <w:szCs w:val="18"/>
              </w:rPr>
              <w:t>Variable</w:t>
            </w:r>
            <w:proofErr w:type="spellEnd"/>
            <w:r w:rsidRPr="00207E48">
              <w:rPr>
                <w:rFonts w:ascii="Times New Roman" w:hAnsi="Times New Roman" w:cs="Times New Roman"/>
                <w:sz w:val="18"/>
                <w:szCs w:val="18"/>
              </w:rPr>
              <w:t>: ZSCORE1</w:t>
            </w:r>
          </w:p>
        </w:tc>
      </w:tr>
    </w:tbl>
    <w:p w14:paraId="12C2ADCA" w14:textId="77777777" w:rsidR="00A31AC6" w:rsidRPr="00257E0D" w:rsidRDefault="00A31AC6" w:rsidP="00A31AC6">
      <w:pPr>
        <w:pStyle w:val="NoSpacing"/>
        <w:rPr>
          <w:rFonts w:ascii="Times New Roman" w:hAnsi="Times New Roman" w:cs="Times New Roman"/>
          <w:sz w:val="24"/>
          <w:szCs w:val="24"/>
        </w:rPr>
      </w:pPr>
      <w:r w:rsidRPr="00257E0D">
        <w:rPr>
          <w:rFonts w:ascii="Times New Roman" w:hAnsi="Times New Roman" w:cs="Times New Roman"/>
          <w:sz w:val="24"/>
          <w:szCs w:val="24"/>
        </w:rPr>
        <w:t>Sumber: Data diolah, 2022</w:t>
      </w:r>
    </w:p>
    <w:p w14:paraId="2FEA211B" w14:textId="77777777" w:rsidR="00A31AC6" w:rsidRPr="00257E0D" w:rsidRDefault="00A31AC6" w:rsidP="00B63213">
      <w:pPr>
        <w:pStyle w:val="NoSpacing"/>
        <w:jc w:val="both"/>
        <w:rPr>
          <w:rFonts w:ascii="Times New Roman" w:hAnsi="Times New Roman" w:cs="Times New Roman"/>
          <w:sz w:val="24"/>
          <w:szCs w:val="24"/>
          <w:lang w:val="en-US"/>
        </w:rPr>
      </w:pPr>
    </w:p>
    <w:p w14:paraId="51103481" w14:textId="07FC4F67" w:rsidR="00456755" w:rsidRPr="006D65BB" w:rsidRDefault="00966617" w:rsidP="00344D14">
      <w:pPr>
        <w:pStyle w:val="NoSpacing"/>
        <w:jc w:val="center"/>
        <w:rPr>
          <w:rFonts w:ascii="Times New Roman" w:hAnsi="Times New Roman" w:cs="Times New Roman"/>
          <w:sz w:val="24"/>
          <w:szCs w:val="24"/>
          <w:lang w:val="en-US"/>
        </w:rPr>
      </w:pPr>
      <w:proofErr w:type="spellStart"/>
      <w:r w:rsidRPr="006D65BB">
        <w:rPr>
          <w:rFonts w:ascii="Times New Roman" w:hAnsi="Times New Roman" w:cs="Times New Roman"/>
          <w:sz w:val="24"/>
          <w:szCs w:val="24"/>
          <w:lang w:val="en-US"/>
        </w:rPr>
        <w:t>Tabel</w:t>
      </w:r>
      <w:proofErr w:type="spellEnd"/>
      <w:r w:rsidRPr="006D65BB">
        <w:rPr>
          <w:rFonts w:ascii="Times New Roman" w:hAnsi="Times New Roman" w:cs="Times New Roman"/>
          <w:sz w:val="24"/>
          <w:szCs w:val="24"/>
          <w:lang w:val="en-US"/>
        </w:rPr>
        <w:t xml:space="preserve"> Hasil Uji </w:t>
      </w:r>
      <w:proofErr w:type="spellStart"/>
      <w:r w:rsidRPr="006D65BB">
        <w:rPr>
          <w:rFonts w:ascii="Times New Roman" w:hAnsi="Times New Roman" w:cs="Times New Roman"/>
          <w:sz w:val="24"/>
          <w:szCs w:val="24"/>
          <w:lang w:val="en-US"/>
        </w:rPr>
        <w:t>Autokorelasi</w:t>
      </w:r>
      <w:proofErr w:type="spellEnd"/>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694"/>
        <w:gridCol w:w="459"/>
        <w:gridCol w:w="694"/>
        <w:gridCol w:w="695"/>
        <w:gridCol w:w="871"/>
        <w:gridCol w:w="1046"/>
      </w:tblGrid>
      <w:tr w:rsidR="008E129A" w:rsidRPr="00207E48" w14:paraId="54F63E74" w14:textId="77777777" w:rsidTr="001D14B1">
        <w:trPr>
          <w:cantSplit/>
        </w:trPr>
        <w:tc>
          <w:tcPr>
            <w:tcW w:w="5000" w:type="pct"/>
            <w:gridSpan w:val="6"/>
            <w:tcBorders>
              <w:top w:val="single" w:sz="4" w:space="0" w:color="auto"/>
              <w:left w:val="nil"/>
              <w:bottom w:val="single" w:sz="4" w:space="0" w:color="auto"/>
              <w:right w:val="nil"/>
            </w:tcBorders>
            <w:shd w:val="clear" w:color="auto" w:fill="FFFFFF"/>
            <w:vAlign w:val="center"/>
          </w:tcPr>
          <w:p w14:paraId="1E1CE126" w14:textId="77777777" w:rsidR="00966617" w:rsidRPr="00207E48" w:rsidRDefault="00966617" w:rsidP="00966617">
            <w:pPr>
              <w:pStyle w:val="NoSpacing"/>
              <w:jc w:val="center"/>
              <w:rPr>
                <w:rFonts w:ascii="Times New Roman" w:hAnsi="Times New Roman" w:cs="Times New Roman"/>
                <w:b/>
                <w:bCs/>
                <w:sz w:val="18"/>
                <w:szCs w:val="18"/>
              </w:rPr>
            </w:pPr>
            <w:r w:rsidRPr="00207E48">
              <w:rPr>
                <w:rFonts w:ascii="Times New Roman" w:hAnsi="Times New Roman" w:cs="Times New Roman"/>
                <w:b/>
                <w:bCs/>
                <w:sz w:val="18"/>
                <w:szCs w:val="18"/>
              </w:rPr>
              <w:t xml:space="preserve">Model </w:t>
            </w:r>
            <w:proofErr w:type="spellStart"/>
            <w:r w:rsidRPr="00207E48">
              <w:rPr>
                <w:rFonts w:ascii="Times New Roman" w:hAnsi="Times New Roman" w:cs="Times New Roman"/>
                <w:b/>
                <w:bCs/>
                <w:sz w:val="18"/>
                <w:szCs w:val="18"/>
              </w:rPr>
              <w:t>Summary</w:t>
            </w:r>
            <w:r w:rsidRPr="00207E48">
              <w:rPr>
                <w:rFonts w:ascii="Times New Roman" w:hAnsi="Times New Roman" w:cs="Times New Roman"/>
                <w:b/>
                <w:bCs/>
                <w:sz w:val="18"/>
                <w:szCs w:val="18"/>
                <w:vertAlign w:val="superscript"/>
              </w:rPr>
              <w:t>b</w:t>
            </w:r>
            <w:proofErr w:type="spellEnd"/>
          </w:p>
        </w:tc>
      </w:tr>
      <w:tr w:rsidR="008E129A" w:rsidRPr="00207E48" w14:paraId="31C0F024" w14:textId="77777777" w:rsidTr="001D14B1">
        <w:trPr>
          <w:cantSplit/>
        </w:trPr>
        <w:tc>
          <w:tcPr>
            <w:tcW w:w="784" w:type="pct"/>
            <w:tcBorders>
              <w:top w:val="single" w:sz="4" w:space="0" w:color="auto"/>
              <w:left w:val="nil"/>
              <w:bottom w:val="single" w:sz="4" w:space="0" w:color="auto"/>
              <w:right w:val="nil"/>
            </w:tcBorders>
            <w:shd w:val="clear" w:color="auto" w:fill="FFFFFF"/>
            <w:vAlign w:val="center"/>
          </w:tcPr>
          <w:p w14:paraId="05C6C535" w14:textId="77777777" w:rsidR="00966617" w:rsidRPr="00207E48" w:rsidRDefault="00966617" w:rsidP="00966617">
            <w:pPr>
              <w:pStyle w:val="NoSpacing"/>
              <w:jc w:val="center"/>
              <w:rPr>
                <w:rFonts w:ascii="Times New Roman" w:hAnsi="Times New Roman" w:cs="Times New Roman"/>
                <w:sz w:val="18"/>
                <w:szCs w:val="18"/>
              </w:rPr>
            </w:pPr>
            <w:r w:rsidRPr="00207E48">
              <w:rPr>
                <w:rFonts w:ascii="Times New Roman" w:hAnsi="Times New Roman" w:cs="Times New Roman"/>
                <w:sz w:val="18"/>
                <w:szCs w:val="18"/>
              </w:rPr>
              <w:t>Model</w:t>
            </w:r>
          </w:p>
        </w:tc>
        <w:tc>
          <w:tcPr>
            <w:tcW w:w="490" w:type="pct"/>
            <w:tcBorders>
              <w:top w:val="single" w:sz="4" w:space="0" w:color="auto"/>
              <w:left w:val="nil"/>
              <w:bottom w:val="single" w:sz="4" w:space="0" w:color="auto"/>
              <w:right w:val="nil"/>
            </w:tcBorders>
            <w:shd w:val="clear" w:color="auto" w:fill="FFFFFF"/>
            <w:vAlign w:val="center"/>
          </w:tcPr>
          <w:p w14:paraId="3588264C" w14:textId="77777777" w:rsidR="00966617" w:rsidRPr="00207E48" w:rsidRDefault="00966617" w:rsidP="00966617">
            <w:pPr>
              <w:pStyle w:val="NoSpacing"/>
              <w:jc w:val="center"/>
              <w:rPr>
                <w:rFonts w:ascii="Times New Roman" w:hAnsi="Times New Roman" w:cs="Times New Roman"/>
                <w:sz w:val="18"/>
                <w:szCs w:val="18"/>
              </w:rPr>
            </w:pPr>
            <w:r w:rsidRPr="00207E48">
              <w:rPr>
                <w:rFonts w:ascii="Times New Roman" w:hAnsi="Times New Roman" w:cs="Times New Roman"/>
                <w:sz w:val="18"/>
                <w:szCs w:val="18"/>
              </w:rPr>
              <w:t>R</w:t>
            </w:r>
          </w:p>
        </w:tc>
        <w:tc>
          <w:tcPr>
            <w:tcW w:w="784" w:type="pct"/>
            <w:tcBorders>
              <w:top w:val="single" w:sz="4" w:space="0" w:color="auto"/>
              <w:left w:val="nil"/>
              <w:bottom w:val="single" w:sz="4" w:space="0" w:color="auto"/>
              <w:right w:val="nil"/>
            </w:tcBorders>
            <w:shd w:val="clear" w:color="auto" w:fill="FFFFFF"/>
            <w:vAlign w:val="center"/>
          </w:tcPr>
          <w:p w14:paraId="4331F33F" w14:textId="77777777" w:rsidR="00966617" w:rsidRPr="00207E48" w:rsidRDefault="00966617" w:rsidP="00966617">
            <w:pPr>
              <w:pStyle w:val="NoSpacing"/>
              <w:jc w:val="center"/>
              <w:rPr>
                <w:rFonts w:ascii="Times New Roman" w:hAnsi="Times New Roman" w:cs="Times New Roman"/>
                <w:sz w:val="18"/>
                <w:szCs w:val="18"/>
              </w:rPr>
            </w:pPr>
            <w:r w:rsidRPr="00207E48">
              <w:rPr>
                <w:rFonts w:ascii="Times New Roman" w:hAnsi="Times New Roman" w:cs="Times New Roman"/>
                <w:sz w:val="18"/>
                <w:szCs w:val="18"/>
              </w:rPr>
              <w:t xml:space="preserve">R </w:t>
            </w:r>
            <w:proofErr w:type="spellStart"/>
            <w:r w:rsidRPr="00207E48">
              <w:rPr>
                <w:rFonts w:ascii="Times New Roman" w:hAnsi="Times New Roman" w:cs="Times New Roman"/>
                <w:sz w:val="18"/>
                <w:szCs w:val="18"/>
              </w:rPr>
              <w:t>Square</w:t>
            </w:r>
            <w:proofErr w:type="spellEnd"/>
          </w:p>
        </w:tc>
        <w:tc>
          <w:tcPr>
            <w:tcW w:w="784" w:type="pct"/>
            <w:tcBorders>
              <w:top w:val="single" w:sz="4" w:space="0" w:color="auto"/>
              <w:left w:val="nil"/>
              <w:bottom w:val="single" w:sz="4" w:space="0" w:color="auto"/>
              <w:right w:val="nil"/>
            </w:tcBorders>
            <w:shd w:val="clear" w:color="auto" w:fill="FFFFFF"/>
            <w:vAlign w:val="center"/>
          </w:tcPr>
          <w:p w14:paraId="6E4D9638" w14:textId="77777777" w:rsidR="00966617" w:rsidRPr="00207E48" w:rsidRDefault="00966617" w:rsidP="00966617">
            <w:pPr>
              <w:pStyle w:val="NoSpacing"/>
              <w:jc w:val="center"/>
              <w:rPr>
                <w:rFonts w:ascii="Times New Roman" w:hAnsi="Times New Roman" w:cs="Times New Roman"/>
                <w:sz w:val="18"/>
                <w:szCs w:val="18"/>
              </w:rPr>
            </w:pPr>
            <w:proofErr w:type="spellStart"/>
            <w:r w:rsidRPr="00207E48">
              <w:rPr>
                <w:rFonts w:ascii="Times New Roman" w:hAnsi="Times New Roman" w:cs="Times New Roman"/>
                <w:sz w:val="18"/>
                <w:szCs w:val="18"/>
              </w:rPr>
              <w:t>Adjusted</w:t>
            </w:r>
            <w:proofErr w:type="spellEnd"/>
            <w:r w:rsidRPr="00207E48">
              <w:rPr>
                <w:rFonts w:ascii="Times New Roman" w:hAnsi="Times New Roman" w:cs="Times New Roman"/>
                <w:sz w:val="18"/>
                <w:szCs w:val="18"/>
              </w:rPr>
              <w:t xml:space="preserve"> R </w:t>
            </w:r>
            <w:proofErr w:type="spellStart"/>
            <w:r w:rsidRPr="00207E48">
              <w:rPr>
                <w:rFonts w:ascii="Times New Roman" w:hAnsi="Times New Roman" w:cs="Times New Roman"/>
                <w:sz w:val="18"/>
                <w:szCs w:val="18"/>
              </w:rPr>
              <w:t>Square</w:t>
            </w:r>
            <w:proofErr w:type="spellEnd"/>
          </w:p>
        </w:tc>
        <w:tc>
          <w:tcPr>
            <w:tcW w:w="981" w:type="pct"/>
            <w:tcBorders>
              <w:top w:val="single" w:sz="4" w:space="0" w:color="auto"/>
              <w:left w:val="nil"/>
              <w:bottom w:val="single" w:sz="4" w:space="0" w:color="auto"/>
              <w:right w:val="nil"/>
            </w:tcBorders>
            <w:shd w:val="clear" w:color="auto" w:fill="FFFFFF"/>
            <w:vAlign w:val="center"/>
          </w:tcPr>
          <w:p w14:paraId="3188D67C" w14:textId="77777777" w:rsidR="00966617" w:rsidRPr="00207E48" w:rsidRDefault="00966617" w:rsidP="00966617">
            <w:pPr>
              <w:pStyle w:val="NoSpacing"/>
              <w:jc w:val="center"/>
              <w:rPr>
                <w:rFonts w:ascii="Times New Roman" w:hAnsi="Times New Roman" w:cs="Times New Roman"/>
                <w:sz w:val="18"/>
                <w:szCs w:val="18"/>
              </w:rPr>
            </w:pPr>
            <w:proofErr w:type="spellStart"/>
            <w:r w:rsidRPr="00207E48">
              <w:rPr>
                <w:rFonts w:ascii="Times New Roman" w:hAnsi="Times New Roman" w:cs="Times New Roman"/>
                <w:sz w:val="18"/>
                <w:szCs w:val="18"/>
              </w:rPr>
              <w:t>Std</w:t>
            </w:r>
            <w:proofErr w:type="spellEnd"/>
            <w:r w:rsidRPr="00207E48">
              <w:rPr>
                <w:rFonts w:ascii="Times New Roman" w:hAnsi="Times New Roman" w:cs="Times New Roman"/>
                <w:sz w:val="18"/>
                <w:szCs w:val="18"/>
              </w:rPr>
              <w:t xml:space="preserve">. </w:t>
            </w:r>
            <w:proofErr w:type="spellStart"/>
            <w:r w:rsidRPr="00207E48">
              <w:rPr>
                <w:rFonts w:ascii="Times New Roman" w:hAnsi="Times New Roman" w:cs="Times New Roman"/>
                <w:sz w:val="18"/>
                <w:szCs w:val="18"/>
              </w:rPr>
              <w:t>Error</w:t>
            </w:r>
            <w:proofErr w:type="spellEnd"/>
            <w:r w:rsidRPr="00207E48">
              <w:rPr>
                <w:rFonts w:ascii="Times New Roman" w:hAnsi="Times New Roman" w:cs="Times New Roman"/>
                <w:sz w:val="18"/>
                <w:szCs w:val="18"/>
              </w:rPr>
              <w:t xml:space="preserve"> </w:t>
            </w:r>
            <w:proofErr w:type="spellStart"/>
            <w:r w:rsidRPr="00207E48">
              <w:rPr>
                <w:rFonts w:ascii="Times New Roman" w:hAnsi="Times New Roman" w:cs="Times New Roman"/>
                <w:sz w:val="18"/>
                <w:szCs w:val="18"/>
              </w:rPr>
              <w:t>of</w:t>
            </w:r>
            <w:proofErr w:type="spellEnd"/>
            <w:r w:rsidRPr="00207E48">
              <w:rPr>
                <w:rFonts w:ascii="Times New Roman" w:hAnsi="Times New Roman" w:cs="Times New Roman"/>
                <w:sz w:val="18"/>
                <w:szCs w:val="18"/>
              </w:rPr>
              <w:t xml:space="preserve"> </w:t>
            </w:r>
            <w:proofErr w:type="spellStart"/>
            <w:r w:rsidRPr="00207E48">
              <w:rPr>
                <w:rFonts w:ascii="Times New Roman" w:hAnsi="Times New Roman" w:cs="Times New Roman"/>
                <w:sz w:val="18"/>
                <w:szCs w:val="18"/>
              </w:rPr>
              <w:t>the</w:t>
            </w:r>
            <w:proofErr w:type="spellEnd"/>
            <w:r w:rsidRPr="00207E48">
              <w:rPr>
                <w:rFonts w:ascii="Times New Roman" w:hAnsi="Times New Roman" w:cs="Times New Roman"/>
                <w:sz w:val="18"/>
                <w:szCs w:val="18"/>
              </w:rPr>
              <w:t xml:space="preserve"> </w:t>
            </w:r>
            <w:proofErr w:type="spellStart"/>
            <w:r w:rsidRPr="00207E48">
              <w:rPr>
                <w:rFonts w:ascii="Times New Roman" w:hAnsi="Times New Roman" w:cs="Times New Roman"/>
                <w:sz w:val="18"/>
                <w:szCs w:val="18"/>
              </w:rPr>
              <w:t>Estimate</w:t>
            </w:r>
            <w:proofErr w:type="spellEnd"/>
          </w:p>
        </w:tc>
        <w:tc>
          <w:tcPr>
            <w:tcW w:w="1177" w:type="pct"/>
            <w:tcBorders>
              <w:top w:val="single" w:sz="4" w:space="0" w:color="auto"/>
              <w:left w:val="nil"/>
              <w:bottom w:val="single" w:sz="4" w:space="0" w:color="auto"/>
              <w:right w:val="nil"/>
            </w:tcBorders>
            <w:shd w:val="clear" w:color="auto" w:fill="FFFFFF"/>
            <w:vAlign w:val="center"/>
          </w:tcPr>
          <w:p w14:paraId="69991B80" w14:textId="77777777" w:rsidR="00966617" w:rsidRPr="00207E48" w:rsidRDefault="00966617" w:rsidP="00966617">
            <w:pPr>
              <w:pStyle w:val="NoSpacing"/>
              <w:jc w:val="center"/>
              <w:rPr>
                <w:rFonts w:ascii="Times New Roman" w:hAnsi="Times New Roman" w:cs="Times New Roman"/>
                <w:sz w:val="18"/>
                <w:szCs w:val="18"/>
              </w:rPr>
            </w:pPr>
            <w:proofErr w:type="spellStart"/>
            <w:r w:rsidRPr="00207E48">
              <w:rPr>
                <w:rFonts w:ascii="Times New Roman" w:hAnsi="Times New Roman" w:cs="Times New Roman"/>
                <w:sz w:val="18"/>
                <w:szCs w:val="18"/>
              </w:rPr>
              <w:t>Durbin-Watson</w:t>
            </w:r>
            <w:proofErr w:type="spellEnd"/>
          </w:p>
        </w:tc>
      </w:tr>
      <w:tr w:rsidR="008E129A" w:rsidRPr="00207E48" w14:paraId="18FA4618" w14:textId="77777777" w:rsidTr="001D14B1">
        <w:trPr>
          <w:cantSplit/>
        </w:trPr>
        <w:tc>
          <w:tcPr>
            <w:tcW w:w="784" w:type="pct"/>
            <w:tcBorders>
              <w:top w:val="single" w:sz="4" w:space="0" w:color="auto"/>
              <w:left w:val="nil"/>
              <w:bottom w:val="single" w:sz="4" w:space="0" w:color="auto"/>
              <w:right w:val="nil"/>
            </w:tcBorders>
            <w:shd w:val="clear" w:color="auto" w:fill="auto"/>
          </w:tcPr>
          <w:p w14:paraId="51C96B78" w14:textId="77777777" w:rsidR="00966617" w:rsidRPr="00207E48" w:rsidRDefault="00966617" w:rsidP="00966617">
            <w:pPr>
              <w:pStyle w:val="NoSpacing"/>
              <w:jc w:val="center"/>
              <w:rPr>
                <w:rFonts w:ascii="Times New Roman" w:hAnsi="Times New Roman" w:cs="Times New Roman"/>
                <w:sz w:val="18"/>
                <w:szCs w:val="18"/>
              </w:rPr>
            </w:pPr>
            <w:r w:rsidRPr="00207E48">
              <w:rPr>
                <w:rFonts w:ascii="Times New Roman" w:hAnsi="Times New Roman" w:cs="Times New Roman"/>
                <w:sz w:val="18"/>
                <w:szCs w:val="18"/>
              </w:rPr>
              <w:t>1</w:t>
            </w:r>
          </w:p>
        </w:tc>
        <w:tc>
          <w:tcPr>
            <w:tcW w:w="490" w:type="pct"/>
            <w:tcBorders>
              <w:top w:val="single" w:sz="4" w:space="0" w:color="auto"/>
              <w:left w:val="nil"/>
              <w:bottom w:val="single" w:sz="4" w:space="0" w:color="auto"/>
              <w:right w:val="nil"/>
            </w:tcBorders>
            <w:shd w:val="clear" w:color="auto" w:fill="FFFFFF"/>
          </w:tcPr>
          <w:p w14:paraId="372CC4FE" w14:textId="77777777" w:rsidR="00966617" w:rsidRPr="00207E48" w:rsidRDefault="00966617" w:rsidP="00966617">
            <w:pPr>
              <w:pStyle w:val="NoSpacing"/>
              <w:jc w:val="center"/>
              <w:rPr>
                <w:rFonts w:ascii="Times New Roman" w:hAnsi="Times New Roman" w:cs="Times New Roman"/>
                <w:sz w:val="18"/>
                <w:szCs w:val="18"/>
              </w:rPr>
            </w:pPr>
            <w:r w:rsidRPr="00207E48">
              <w:rPr>
                <w:rFonts w:ascii="Times New Roman" w:hAnsi="Times New Roman" w:cs="Times New Roman"/>
                <w:sz w:val="18"/>
                <w:szCs w:val="18"/>
              </w:rPr>
              <w:t>0,355</w:t>
            </w:r>
            <w:r w:rsidRPr="00207E48">
              <w:rPr>
                <w:rFonts w:ascii="Times New Roman" w:hAnsi="Times New Roman" w:cs="Times New Roman"/>
                <w:sz w:val="18"/>
                <w:szCs w:val="18"/>
                <w:vertAlign w:val="superscript"/>
              </w:rPr>
              <w:t>a</w:t>
            </w:r>
          </w:p>
        </w:tc>
        <w:tc>
          <w:tcPr>
            <w:tcW w:w="784" w:type="pct"/>
            <w:tcBorders>
              <w:top w:val="single" w:sz="4" w:space="0" w:color="auto"/>
              <w:left w:val="nil"/>
              <w:bottom w:val="single" w:sz="4" w:space="0" w:color="auto"/>
              <w:right w:val="nil"/>
            </w:tcBorders>
            <w:shd w:val="clear" w:color="auto" w:fill="FFFFFF"/>
          </w:tcPr>
          <w:p w14:paraId="4B8E1B6A" w14:textId="77777777" w:rsidR="00966617" w:rsidRPr="00207E48" w:rsidRDefault="00966617" w:rsidP="00966617">
            <w:pPr>
              <w:pStyle w:val="NoSpacing"/>
              <w:jc w:val="center"/>
              <w:rPr>
                <w:rFonts w:ascii="Times New Roman" w:hAnsi="Times New Roman" w:cs="Times New Roman"/>
                <w:sz w:val="18"/>
                <w:szCs w:val="18"/>
              </w:rPr>
            </w:pPr>
            <w:r w:rsidRPr="00207E48">
              <w:rPr>
                <w:rFonts w:ascii="Times New Roman" w:hAnsi="Times New Roman" w:cs="Times New Roman"/>
                <w:sz w:val="18"/>
                <w:szCs w:val="18"/>
              </w:rPr>
              <w:t>0,126</w:t>
            </w:r>
          </w:p>
        </w:tc>
        <w:tc>
          <w:tcPr>
            <w:tcW w:w="784" w:type="pct"/>
            <w:tcBorders>
              <w:top w:val="single" w:sz="4" w:space="0" w:color="auto"/>
              <w:left w:val="nil"/>
              <w:bottom w:val="single" w:sz="4" w:space="0" w:color="auto"/>
              <w:right w:val="nil"/>
            </w:tcBorders>
            <w:shd w:val="clear" w:color="auto" w:fill="FFFFFF"/>
          </w:tcPr>
          <w:p w14:paraId="25BE94DD" w14:textId="77777777" w:rsidR="00966617" w:rsidRPr="00207E48" w:rsidRDefault="00966617" w:rsidP="00966617">
            <w:pPr>
              <w:pStyle w:val="NoSpacing"/>
              <w:jc w:val="center"/>
              <w:rPr>
                <w:rFonts w:ascii="Times New Roman" w:hAnsi="Times New Roman" w:cs="Times New Roman"/>
                <w:sz w:val="18"/>
                <w:szCs w:val="18"/>
              </w:rPr>
            </w:pPr>
            <w:r w:rsidRPr="00207E48">
              <w:rPr>
                <w:rFonts w:ascii="Times New Roman" w:hAnsi="Times New Roman" w:cs="Times New Roman"/>
                <w:sz w:val="18"/>
                <w:szCs w:val="18"/>
              </w:rPr>
              <w:t>0,091</w:t>
            </w:r>
          </w:p>
        </w:tc>
        <w:tc>
          <w:tcPr>
            <w:tcW w:w="981" w:type="pct"/>
            <w:tcBorders>
              <w:top w:val="single" w:sz="4" w:space="0" w:color="auto"/>
              <w:left w:val="nil"/>
              <w:bottom w:val="single" w:sz="4" w:space="0" w:color="auto"/>
              <w:right w:val="nil"/>
            </w:tcBorders>
            <w:shd w:val="clear" w:color="auto" w:fill="FFFFFF"/>
          </w:tcPr>
          <w:p w14:paraId="1B61B695" w14:textId="77777777" w:rsidR="00966617" w:rsidRPr="00207E48" w:rsidRDefault="00966617" w:rsidP="00966617">
            <w:pPr>
              <w:pStyle w:val="NoSpacing"/>
              <w:jc w:val="center"/>
              <w:rPr>
                <w:rFonts w:ascii="Times New Roman" w:hAnsi="Times New Roman" w:cs="Times New Roman"/>
                <w:sz w:val="18"/>
                <w:szCs w:val="18"/>
              </w:rPr>
            </w:pPr>
            <w:r w:rsidRPr="00207E48">
              <w:rPr>
                <w:rFonts w:ascii="Times New Roman" w:hAnsi="Times New Roman" w:cs="Times New Roman"/>
                <w:sz w:val="18"/>
                <w:szCs w:val="18"/>
              </w:rPr>
              <w:t>0,91290</w:t>
            </w:r>
          </w:p>
        </w:tc>
        <w:tc>
          <w:tcPr>
            <w:tcW w:w="1177" w:type="pct"/>
            <w:tcBorders>
              <w:top w:val="single" w:sz="4" w:space="0" w:color="auto"/>
              <w:left w:val="nil"/>
              <w:bottom w:val="single" w:sz="4" w:space="0" w:color="auto"/>
              <w:right w:val="nil"/>
            </w:tcBorders>
            <w:shd w:val="clear" w:color="auto" w:fill="FFFFFF"/>
          </w:tcPr>
          <w:p w14:paraId="0EA632DF" w14:textId="77777777" w:rsidR="00966617" w:rsidRPr="00207E48" w:rsidRDefault="00966617" w:rsidP="00966617">
            <w:pPr>
              <w:pStyle w:val="NoSpacing"/>
              <w:jc w:val="center"/>
              <w:rPr>
                <w:rFonts w:ascii="Times New Roman" w:hAnsi="Times New Roman" w:cs="Times New Roman"/>
                <w:sz w:val="18"/>
                <w:szCs w:val="18"/>
              </w:rPr>
            </w:pPr>
            <w:r w:rsidRPr="00207E48">
              <w:rPr>
                <w:rFonts w:ascii="Times New Roman" w:hAnsi="Times New Roman" w:cs="Times New Roman"/>
                <w:sz w:val="18"/>
                <w:szCs w:val="18"/>
              </w:rPr>
              <w:t>1,330</w:t>
            </w:r>
          </w:p>
        </w:tc>
      </w:tr>
      <w:tr w:rsidR="008E129A" w:rsidRPr="00207E48" w14:paraId="77518384" w14:textId="77777777" w:rsidTr="001D14B1">
        <w:trPr>
          <w:cantSplit/>
        </w:trPr>
        <w:tc>
          <w:tcPr>
            <w:tcW w:w="5000" w:type="pct"/>
            <w:gridSpan w:val="6"/>
            <w:tcBorders>
              <w:top w:val="single" w:sz="4" w:space="0" w:color="auto"/>
              <w:left w:val="nil"/>
              <w:bottom w:val="single" w:sz="4" w:space="0" w:color="auto"/>
              <w:right w:val="nil"/>
            </w:tcBorders>
            <w:shd w:val="clear" w:color="auto" w:fill="FFFFFF"/>
          </w:tcPr>
          <w:p w14:paraId="545FB938" w14:textId="77777777" w:rsidR="00966617" w:rsidRPr="00207E48" w:rsidRDefault="00966617" w:rsidP="00966617">
            <w:pPr>
              <w:pStyle w:val="NoSpacing"/>
              <w:rPr>
                <w:rFonts w:ascii="Times New Roman" w:hAnsi="Times New Roman" w:cs="Times New Roman"/>
                <w:sz w:val="18"/>
                <w:szCs w:val="18"/>
              </w:rPr>
            </w:pPr>
            <w:r w:rsidRPr="00207E48">
              <w:rPr>
                <w:rFonts w:ascii="Times New Roman" w:hAnsi="Times New Roman" w:cs="Times New Roman"/>
                <w:sz w:val="18"/>
                <w:szCs w:val="18"/>
              </w:rPr>
              <w:t xml:space="preserve">a. </w:t>
            </w:r>
            <w:proofErr w:type="spellStart"/>
            <w:r w:rsidRPr="00207E48">
              <w:rPr>
                <w:rFonts w:ascii="Times New Roman" w:hAnsi="Times New Roman" w:cs="Times New Roman"/>
                <w:sz w:val="18"/>
                <w:szCs w:val="18"/>
              </w:rPr>
              <w:t>Predictors</w:t>
            </w:r>
            <w:proofErr w:type="spellEnd"/>
            <w:r w:rsidRPr="00207E48">
              <w:rPr>
                <w:rFonts w:ascii="Times New Roman" w:hAnsi="Times New Roman" w:cs="Times New Roman"/>
                <w:sz w:val="18"/>
                <w:szCs w:val="18"/>
              </w:rPr>
              <w:t>: (</w:t>
            </w:r>
            <w:proofErr w:type="spellStart"/>
            <w:r w:rsidRPr="00207E48">
              <w:rPr>
                <w:rFonts w:ascii="Times New Roman" w:hAnsi="Times New Roman" w:cs="Times New Roman"/>
                <w:sz w:val="18"/>
                <w:szCs w:val="18"/>
              </w:rPr>
              <w:t>Constant</w:t>
            </w:r>
            <w:proofErr w:type="spellEnd"/>
            <w:r w:rsidRPr="00207E48">
              <w:rPr>
                <w:rFonts w:ascii="Times New Roman" w:hAnsi="Times New Roman" w:cs="Times New Roman"/>
                <w:sz w:val="18"/>
                <w:szCs w:val="18"/>
              </w:rPr>
              <w:t>), DER, QR, ROE</w:t>
            </w:r>
          </w:p>
        </w:tc>
      </w:tr>
      <w:tr w:rsidR="008E129A" w:rsidRPr="00207E48" w14:paraId="69D8DBF0" w14:textId="77777777" w:rsidTr="001D14B1">
        <w:trPr>
          <w:cantSplit/>
        </w:trPr>
        <w:tc>
          <w:tcPr>
            <w:tcW w:w="5000" w:type="pct"/>
            <w:gridSpan w:val="6"/>
            <w:tcBorders>
              <w:top w:val="single" w:sz="4" w:space="0" w:color="auto"/>
              <w:left w:val="nil"/>
              <w:bottom w:val="single" w:sz="4" w:space="0" w:color="auto"/>
              <w:right w:val="nil"/>
            </w:tcBorders>
            <w:shd w:val="clear" w:color="auto" w:fill="FFFFFF"/>
          </w:tcPr>
          <w:p w14:paraId="0D2F478E" w14:textId="77777777" w:rsidR="00966617" w:rsidRPr="00207E48" w:rsidRDefault="00966617" w:rsidP="00966617">
            <w:pPr>
              <w:pStyle w:val="NoSpacing"/>
              <w:rPr>
                <w:rFonts w:ascii="Times New Roman" w:hAnsi="Times New Roman" w:cs="Times New Roman"/>
                <w:sz w:val="18"/>
                <w:szCs w:val="18"/>
              </w:rPr>
            </w:pPr>
            <w:r w:rsidRPr="00207E48">
              <w:rPr>
                <w:rFonts w:ascii="Times New Roman" w:hAnsi="Times New Roman" w:cs="Times New Roman"/>
                <w:sz w:val="18"/>
                <w:szCs w:val="18"/>
              </w:rPr>
              <w:t xml:space="preserve">b. </w:t>
            </w:r>
            <w:proofErr w:type="spellStart"/>
            <w:r w:rsidRPr="00207E48">
              <w:rPr>
                <w:rFonts w:ascii="Times New Roman" w:hAnsi="Times New Roman" w:cs="Times New Roman"/>
                <w:sz w:val="18"/>
                <w:szCs w:val="18"/>
              </w:rPr>
              <w:t>Dependent</w:t>
            </w:r>
            <w:proofErr w:type="spellEnd"/>
            <w:r w:rsidRPr="00207E48">
              <w:rPr>
                <w:rFonts w:ascii="Times New Roman" w:hAnsi="Times New Roman" w:cs="Times New Roman"/>
                <w:sz w:val="18"/>
                <w:szCs w:val="18"/>
              </w:rPr>
              <w:t xml:space="preserve"> </w:t>
            </w:r>
            <w:proofErr w:type="spellStart"/>
            <w:r w:rsidRPr="00207E48">
              <w:rPr>
                <w:rFonts w:ascii="Times New Roman" w:hAnsi="Times New Roman" w:cs="Times New Roman"/>
                <w:sz w:val="18"/>
                <w:szCs w:val="18"/>
              </w:rPr>
              <w:t>Variable</w:t>
            </w:r>
            <w:proofErr w:type="spellEnd"/>
            <w:r w:rsidRPr="00207E48">
              <w:rPr>
                <w:rFonts w:ascii="Times New Roman" w:hAnsi="Times New Roman" w:cs="Times New Roman"/>
                <w:sz w:val="18"/>
                <w:szCs w:val="18"/>
              </w:rPr>
              <w:t>: ZSCORE1</w:t>
            </w:r>
          </w:p>
        </w:tc>
      </w:tr>
    </w:tbl>
    <w:p w14:paraId="757ED777" w14:textId="34A26B36" w:rsidR="00966617" w:rsidRPr="00257E0D" w:rsidRDefault="00966617" w:rsidP="00B63213">
      <w:pPr>
        <w:pStyle w:val="NoSpacing"/>
        <w:jc w:val="both"/>
        <w:rPr>
          <w:rFonts w:ascii="Times New Roman" w:hAnsi="Times New Roman" w:cs="Times New Roman"/>
          <w:sz w:val="24"/>
          <w:szCs w:val="24"/>
        </w:rPr>
      </w:pPr>
      <w:r w:rsidRPr="00257E0D">
        <w:rPr>
          <w:rFonts w:ascii="Times New Roman" w:hAnsi="Times New Roman" w:cs="Times New Roman"/>
          <w:sz w:val="24"/>
          <w:szCs w:val="24"/>
        </w:rPr>
        <w:t>Sumber: Data diolah, 2022</w:t>
      </w:r>
    </w:p>
    <w:p w14:paraId="55F7D3D4" w14:textId="77777777" w:rsidR="00285D50" w:rsidRPr="00257E0D" w:rsidRDefault="00285D50" w:rsidP="00B63213">
      <w:pPr>
        <w:pStyle w:val="NoSpacing"/>
        <w:jc w:val="both"/>
        <w:rPr>
          <w:rFonts w:ascii="Times New Roman" w:hAnsi="Times New Roman" w:cs="Times New Roman"/>
          <w:sz w:val="24"/>
          <w:szCs w:val="24"/>
        </w:rPr>
      </w:pPr>
    </w:p>
    <w:p w14:paraId="6DFC9D16" w14:textId="089EE50E" w:rsidR="009D593C" w:rsidRPr="00257E0D" w:rsidRDefault="009D593C" w:rsidP="009D593C">
      <w:pPr>
        <w:pStyle w:val="NoSpacing"/>
        <w:ind w:firstLine="709"/>
        <w:jc w:val="both"/>
        <w:rPr>
          <w:rFonts w:ascii="Times New Roman" w:hAnsi="Times New Roman" w:cs="Times New Roman"/>
          <w:sz w:val="24"/>
          <w:szCs w:val="24"/>
          <w:lang w:val="en-US"/>
        </w:rPr>
      </w:pPr>
      <w:r w:rsidRPr="00257E0D">
        <w:rPr>
          <w:rFonts w:ascii="Times New Roman" w:hAnsi="Times New Roman" w:cs="Times New Roman"/>
          <w:sz w:val="24"/>
          <w:szCs w:val="24"/>
          <w:lang w:val="en-US"/>
        </w:rPr>
        <w:t>H</w:t>
      </w:r>
      <w:r w:rsidRPr="00257E0D">
        <w:rPr>
          <w:rFonts w:ascii="Times New Roman" w:hAnsi="Times New Roman" w:cs="Times New Roman"/>
          <w:sz w:val="24"/>
          <w:szCs w:val="24"/>
        </w:rPr>
        <w:t xml:space="preserve">asil tes auto korelasi dengan uji </w:t>
      </w:r>
      <w:proofErr w:type="spellStart"/>
      <w:r w:rsidRPr="00257E0D">
        <w:rPr>
          <w:rFonts w:ascii="Times New Roman" w:hAnsi="Times New Roman" w:cs="Times New Roman"/>
          <w:sz w:val="24"/>
          <w:szCs w:val="24"/>
        </w:rPr>
        <w:t>Durbin-Watson</w:t>
      </w:r>
      <w:proofErr w:type="spellEnd"/>
      <w:r w:rsidRPr="00257E0D">
        <w:rPr>
          <w:rFonts w:ascii="Times New Roman" w:hAnsi="Times New Roman" w:cs="Times New Roman"/>
          <w:sz w:val="24"/>
          <w:szCs w:val="24"/>
        </w:rPr>
        <w:t xml:space="preserve"> (DW) menunjukkan nilai sebesar 1,330. Karena nilai DW &lt; 2, maka dapat disimpulkan bahwa data di atas tidak terjadi </w:t>
      </w:r>
      <w:proofErr w:type="spellStart"/>
      <w:r w:rsidRPr="00257E0D">
        <w:rPr>
          <w:rFonts w:ascii="Times New Roman" w:hAnsi="Times New Roman" w:cs="Times New Roman"/>
          <w:sz w:val="24"/>
          <w:szCs w:val="24"/>
        </w:rPr>
        <w:t>autokorelasi</w:t>
      </w:r>
      <w:proofErr w:type="spellEnd"/>
      <w:r w:rsidR="001A50E1" w:rsidRPr="00257E0D">
        <w:rPr>
          <w:rFonts w:ascii="Times New Roman" w:hAnsi="Times New Roman" w:cs="Times New Roman"/>
          <w:sz w:val="24"/>
          <w:szCs w:val="24"/>
          <w:lang w:val="en-US"/>
        </w:rPr>
        <w:t>.</w:t>
      </w:r>
    </w:p>
    <w:p w14:paraId="737379F1" w14:textId="0F60800F" w:rsidR="00966617" w:rsidRPr="00257E0D" w:rsidRDefault="00966617" w:rsidP="00B63213">
      <w:pPr>
        <w:pStyle w:val="NoSpacing"/>
        <w:jc w:val="both"/>
        <w:rPr>
          <w:rFonts w:ascii="Times New Roman" w:hAnsi="Times New Roman" w:cs="Times New Roman"/>
          <w:sz w:val="24"/>
          <w:szCs w:val="24"/>
        </w:rPr>
      </w:pPr>
    </w:p>
    <w:p w14:paraId="7B6F6181" w14:textId="77777777" w:rsidR="00285D50" w:rsidRPr="00257E0D" w:rsidRDefault="00285D50" w:rsidP="00344D14">
      <w:pPr>
        <w:pStyle w:val="NoSpacing"/>
        <w:jc w:val="center"/>
        <w:rPr>
          <w:rFonts w:ascii="Times New Roman" w:hAnsi="Times New Roman" w:cs="Times New Roman"/>
          <w:b/>
          <w:bCs/>
          <w:sz w:val="24"/>
          <w:szCs w:val="24"/>
          <w:lang w:val="en-US"/>
        </w:rPr>
      </w:pPr>
      <w:r w:rsidRPr="00257E0D">
        <w:rPr>
          <w:rFonts w:ascii="Times New Roman" w:hAnsi="Times New Roman" w:cs="Times New Roman"/>
          <w:b/>
          <w:bCs/>
          <w:sz w:val="24"/>
          <w:szCs w:val="24"/>
          <w:lang w:val="en-US"/>
        </w:rPr>
        <w:t xml:space="preserve">Gambar Hasil Uji </w:t>
      </w:r>
      <w:proofErr w:type="spellStart"/>
      <w:r w:rsidRPr="00257E0D">
        <w:rPr>
          <w:rFonts w:ascii="Times New Roman" w:hAnsi="Times New Roman" w:cs="Times New Roman"/>
          <w:b/>
          <w:bCs/>
          <w:sz w:val="24"/>
          <w:szCs w:val="24"/>
          <w:lang w:val="en-US"/>
        </w:rPr>
        <w:t>Heteroskedastisitas</w:t>
      </w:r>
      <w:proofErr w:type="spellEnd"/>
    </w:p>
    <w:p w14:paraId="73CFA1F6" w14:textId="08A9CD0E" w:rsidR="00966617" w:rsidRPr="00257E0D" w:rsidRDefault="00966617" w:rsidP="00344D14">
      <w:pPr>
        <w:pStyle w:val="NoSpacing"/>
        <w:jc w:val="center"/>
        <w:rPr>
          <w:rFonts w:ascii="Times New Roman" w:hAnsi="Times New Roman" w:cs="Times New Roman"/>
          <w:sz w:val="24"/>
          <w:szCs w:val="24"/>
          <w:lang w:val="en-US"/>
        </w:rPr>
      </w:pPr>
      <w:r w:rsidRPr="00257E0D">
        <w:rPr>
          <w:rFonts w:ascii="Times New Roman" w:hAnsi="Times New Roman" w:cs="Times New Roman"/>
          <w:noProof/>
          <w:sz w:val="24"/>
          <w:szCs w:val="24"/>
          <w:lang w:val="en-US"/>
        </w:rPr>
        <w:drawing>
          <wp:inline distT="0" distB="0" distL="0" distR="0" wp14:anchorId="1A77752A" wp14:editId="1CA5A487">
            <wp:extent cx="2796354" cy="16446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5072" cy="1690947"/>
                    </a:xfrm>
                    <a:prstGeom prst="rect">
                      <a:avLst/>
                    </a:prstGeom>
                    <a:noFill/>
                    <a:ln>
                      <a:noFill/>
                    </a:ln>
                  </pic:spPr>
                </pic:pic>
              </a:graphicData>
            </a:graphic>
          </wp:inline>
        </w:drawing>
      </w:r>
    </w:p>
    <w:p w14:paraId="2B6F0924" w14:textId="77777777" w:rsidR="00763B68" w:rsidRPr="00257E0D" w:rsidRDefault="00763B68" w:rsidP="00B63213">
      <w:pPr>
        <w:pStyle w:val="NoSpacing"/>
        <w:jc w:val="both"/>
        <w:rPr>
          <w:rFonts w:ascii="Times New Roman" w:hAnsi="Times New Roman" w:cs="Times New Roman"/>
          <w:sz w:val="24"/>
          <w:szCs w:val="24"/>
          <w:lang w:val="en-US"/>
        </w:rPr>
      </w:pPr>
    </w:p>
    <w:p w14:paraId="732BD0E9" w14:textId="6B20E804" w:rsidR="00763B68" w:rsidRPr="00257E0D" w:rsidRDefault="008C634D" w:rsidP="00B63213">
      <w:pPr>
        <w:pStyle w:val="NoSpacing"/>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Hasil </w:t>
      </w:r>
      <w:proofErr w:type="spellStart"/>
      <w:r w:rsidR="00763B68" w:rsidRPr="00257E0D">
        <w:rPr>
          <w:rFonts w:ascii="Times New Roman" w:hAnsi="Times New Roman" w:cs="Times New Roman"/>
          <w:b/>
          <w:bCs/>
          <w:sz w:val="24"/>
          <w:szCs w:val="24"/>
          <w:lang w:val="en-US"/>
        </w:rPr>
        <w:t>Regresi</w:t>
      </w:r>
      <w:proofErr w:type="spellEnd"/>
      <w:r w:rsidR="00763B68" w:rsidRPr="00257E0D">
        <w:rPr>
          <w:rFonts w:ascii="Times New Roman" w:hAnsi="Times New Roman" w:cs="Times New Roman"/>
          <w:b/>
          <w:bCs/>
          <w:sz w:val="24"/>
          <w:szCs w:val="24"/>
          <w:lang w:val="en-US"/>
        </w:rPr>
        <w:t xml:space="preserve"> Linier </w:t>
      </w:r>
      <w:proofErr w:type="spellStart"/>
      <w:r w:rsidR="00763B68" w:rsidRPr="00257E0D">
        <w:rPr>
          <w:rFonts w:ascii="Times New Roman" w:hAnsi="Times New Roman" w:cs="Times New Roman"/>
          <w:b/>
          <w:bCs/>
          <w:sz w:val="24"/>
          <w:szCs w:val="24"/>
          <w:lang w:val="en-US"/>
        </w:rPr>
        <w:t>Sederhana</w:t>
      </w:r>
      <w:proofErr w:type="spellEnd"/>
    </w:p>
    <w:p w14:paraId="6FF76A21" w14:textId="6C0AD662" w:rsidR="00763B68" w:rsidRPr="00257E0D" w:rsidRDefault="00344D14" w:rsidP="00344D14">
      <w:pPr>
        <w:pStyle w:val="NoSpacing"/>
        <w:jc w:val="center"/>
        <w:rPr>
          <w:rFonts w:ascii="Times New Roman" w:hAnsi="Times New Roman" w:cs="Times New Roman"/>
          <w:b/>
          <w:bCs/>
          <w:sz w:val="24"/>
          <w:szCs w:val="24"/>
          <w:lang w:val="en-US"/>
        </w:rPr>
      </w:pPr>
      <w:proofErr w:type="spellStart"/>
      <w:r w:rsidRPr="00257E0D">
        <w:rPr>
          <w:rFonts w:ascii="Times New Roman" w:hAnsi="Times New Roman" w:cs="Times New Roman"/>
          <w:b/>
          <w:bCs/>
          <w:sz w:val="24"/>
          <w:szCs w:val="24"/>
          <w:lang w:val="en-US"/>
        </w:rPr>
        <w:t>Tabel</w:t>
      </w:r>
      <w:proofErr w:type="spellEnd"/>
      <w:r w:rsidRPr="00257E0D">
        <w:rPr>
          <w:rFonts w:ascii="Times New Roman" w:hAnsi="Times New Roman" w:cs="Times New Roman"/>
          <w:b/>
          <w:bCs/>
          <w:sz w:val="24"/>
          <w:szCs w:val="24"/>
          <w:lang w:val="en-US"/>
        </w:rPr>
        <w:t xml:space="preserve"> </w:t>
      </w:r>
      <w:proofErr w:type="spellStart"/>
      <w:r w:rsidR="0003456C" w:rsidRPr="00257E0D">
        <w:rPr>
          <w:rFonts w:ascii="Times New Roman" w:hAnsi="Times New Roman" w:cs="Times New Roman"/>
          <w:b/>
          <w:bCs/>
          <w:sz w:val="24"/>
          <w:szCs w:val="24"/>
          <w:lang w:val="en-US"/>
        </w:rPr>
        <w:t>Pengaruh</w:t>
      </w:r>
      <w:proofErr w:type="spellEnd"/>
      <w:r w:rsidR="0003456C" w:rsidRPr="00257E0D">
        <w:rPr>
          <w:rFonts w:ascii="Times New Roman" w:hAnsi="Times New Roman" w:cs="Times New Roman"/>
          <w:b/>
          <w:bCs/>
          <w:sz w:val="24"/>
          <w:szCs w:val="24"/>
          <w:lang w:val="en-US"/>
        </w:rPr>
        <w:t xml:space="preserve"> </w:t>
      </w:r>
      <w:r w:rsidR="0003456C" w:rsidRPr="00257E0D">
        <w:rPr>
          <w:rFonts w:ascii="Times New Roman" w:hAnsi="Times New Roman" w:cs="Times New Roman"/>
          <w:b/>
          <w:bCs/>
          <w:i/>
          <w:iCs/>
          <w:sz w:val="24"/>
          <w:szCs w:val="24"/>
          <w:lang w:val="en-US"/>
        </w:rPr>
        <w:t>Return on Equity</w:t>
      </w:r>
      <w:r w:rsidR="0003456C" w:rsidRPr="00257E0D">
        <w:rPr>
          <w:rFonts w:ascii="Times New Roman" w:hAnsi="Times New Roman" w:cs="Times New Roman"/>
          <w:b/>
          <w:bCs/>
          <w:sz w:val="24"/>
          <w:szCs w:val="24"/>
          <w:lang w:val="en-US"/>
        </w:rPr>
        <w:t xml:space="preserve"> </w:t>
      </w:r>
      <w:proofErr w:type="spellStart"/>
      <w:r w:rsidR="0003456C" w:rsidRPr="00257E0D">
        <w:rPr>
          <w:rFonts w:ascii="Times New Roman" w:hAnsi="Times New Roman" w:cs="Times New Roman"/>
          <w:b/>
          <w:bCs/>
          <w:sz w:val="24"/>
          <w:szCs w:val="24"/>
          <w:lang w:val="en-US"/>
        </w:rPr>
        <w:t>terhadap</w:t>
      </w:r>
      <w:proofErr w:type="spellEnd"/>
      <w:r w:rsidR="0003456C" w:rsidRPr="00257E0D">
        <w:rPr>
          <w:rFonts w:ascii="Times New Roman" w:hAnsi="Times New Roman" w:cs="Times New Roman"/>
          <w:b/>
          <w:bCs/>
          <w:sz w:val="24"/>
          <w:szCs w:val="24"/>
          <w:lang w:val="en-US"/>
        </w:rPr>
        <w:t xml:space="preserve"> </w:t>
      </w:r>
      <w:proofErr w:type="spellStart"/>
      <w:r w:rsidR="0003456C" w:rsidRPr="00257E0D">
        <w:rPr>
          <w:rFonts w:ascii="Times New Roman" w:hAnsi="Times New Roman" w:cs="Times New Roman"/>
          <w:b/>
          <w:bCs/>
          <w:sz w:val="24"/>
          <w:szCs w:val="24"/>
          <w:lang w:val="en-US"/>
        </w:rPr>
        <w:t>Indeks</w:t>
      </w:r>
      <w:proofErr w:type="spellEnd"/>
      <w:r w:rsidR="0003456C" w:rsidRPr="00257E0D">
        <w:rPr>
          <w:rFonts w:ascii="Times New Roman" w:hAnsi="Times New Roman" w:cs="Times New Roman"/>
          <w:b/>
          <w:bCs/>
          <w:sz w:val="24"/>
          <w:szCs w:val="24"/>
          <w:lang w:val="en-US"/>
        </w:rPr>
        <w:t xml:space="preserve"> </w:t>
      </w:r>
      <w:r w:rsidR="0003456C" w:rsidRPr="00257E0D">
        <w:rPr>
          <w:rFonts w:ascii="Times New Roman" w:hAnsi="Times New Roman" w:cs="Times New Roman"/>
          <w:b/>
          <w:bCs/>
          <w:i/>
          <w:iCs/>
          <w:sz w:val="24"/>
          <w:szCs w:val="24"/>
          <w:lang w:val="en-US"/>
        </w:rPr>
        <w:t>Financial Distress</w:t>
      </w:r>
    </w:p>
    <w:tbl>
      <w:tblPr>
        <w:tblStyle w:val="TableGrid"/>
        <w:tblW w:w="5000" w:type="pct"/>
        <w:tblLook w:val="04A0" w:firstRow="1" w:lastRow="0" w:firstColumn="1" w:lastColumn="0" w:noHBand="0" w:noVBand="1"/>
      </w:tblPr>
      <w:tblGrid>
        <w:gridCol w:w="726"/>
        <w:gridCol w:w="525"/>
        <w:gridCol w:w="636"/>
        <w:gridCol w:w="826"/>
        <w:gridCol w:w="765"/>
        <w:gridCol w:w="525"/>
        <w:gridCol w:w="456"/>
      </w:tblGrid>
      <w:tr w:rsidR="008E129A" w:rsidRPr="00207E48" w14:paraId="38ADE481" w14:textId="77777777" w:rsidTr="001D14B1">
        <w:tc>
          <w:tcPr>
            <w:tcW w:w="962" w:type="pct"/>
            <w:vMerge w:val="restart"/>
            <w:tcBorders>
              <w:left w:val="nil"/>
              <w:right w:val="nil"/>
            </w:tcBorders>
            <w:vAlign w:val="center"/>
          </w:tcPr>
          <w:p w14:paraId="0FDD1B88" w14:textId="77777777" w:rsidR="00763B68" w:rsidRPr="00207E48" w:rsidRDefault="00763B68" w:rsidP="00A67CB5">
            <w:pPr>
              <w:pStyle w:val="NoSpacing"/>
              <w:jc w:val="center"/>
              <w:rPr>
                <w:rFonts w:ascii="Times New Roman" w:hAnsi="Times New Roman" w:cs="Times New Roman"/>
                <w:b/>
                <w:bCs/>
                <w:sz w:val="18"/>
                <w:szCs w:val="18"/>
              </w:rPr>
            </w:pPr>
            <w:proofErr w:type="spellStart"/>
            <w:r w:rsidRPr="00207E48">
              <w:rPr>
                <w:rFonts w:ascii="Times New Roman" w:hAnsi="Times New Roman" w:cs="Times New Roman"/>
                <w:b/>
                <w:bCs/>
                <w:sz w:val="18"/>
                <w:szCs w:val="18"/>
              </w:rPr>
              <w:t>Variabel</w:t>
            </w:r>
            <w:proofErr w:type="spellEnd"/>
          </w:p>
        </w:tc>
        <w:tc>
          <w:tcPr>
            <w:tcW w:w="4038" w:type="pct"/>
            <w:gridSpan w:val="6"/>
            <w:tcBorders>
              <w:left w:val="nil"/>
              <w:right w:val="nil"/>
            </w:tcBorders>
          </w:tcPr>
          <w:p w14:paraId="3075F7BD" w14:textId="77777777" w:rsidR="00763B68" w:rsidRPr="00207E48" w:rsidRDefault="00763B68" w:rsidP="00A67CB5">
            <w:pPr>
              <w:pStyle w:val="NoSpacing"/>
              <w:jc w:val="center"/>
              <w:rPr>
                <w:rFonts w:ascii="Times New Roman" w:hAnsi="Times New Roman" w:cs="Times New Roman"/>
                <w:b/>
                <w:bCs/>
                <w:sz w:val="18"/>
                <w:szCs w:val="18"/>
              </w:rPr>
            </w:pPr>
            <w:r w:rsidRPr="00207E48">
              <w:rPr>
                <w:rFonts w:ascii="Times New Roman" w:hAnsi="Times New Roman" w:cs="Times New Roman"/>
                <w:b/>
                <w:bCs/>
                <w:sz w:val="18"/>
                <w:szCs w:val="18"/>
              </w:rPr>
              <w:t>Parameter</w:t>
            </w:r>
          </w:p>
        </w:tc>
      </w:tr>
      <w:tr w:rsidR="008E129A" w:rsidRPr="00207E48" w14:paraId="6E9BBA4A" w14:textId="77777777" w:rsidTr="001D14B1">
        <w:tc>
          <w:tcPr>
            <w:tcW w:w="962" w:type="pct"/>
            <w:vMerge/>
            <w:tcBorders>
              <w:left w:val="nil"/>
              <w:bottom w:val="single" w:sz="4" w:space="0" w:color="auto"/>
              <w:right w:val="nil"/>
            </w:tcBorders>
            <w:vAlign w:val="center"/>
          </w:tcPr>
          <w:p w14:paraId="0223F059" w14:textId="77777777" w:rsidR="00763B68" w:rsidRPr="00207E48" w:rsidRDefault="00763B68" w:rsidP="00A67CB5">
            <w:pPr>
              <w:pStyle w:val="NoSpacing"/>
              <w:jc w:val="center"/>
              <w:rPr>
                <w:rFonts w:ascii="Times New Roman" w:hAnsi="Times New Roman" w:cs="Times New Roman"/>
                <w:b/>
                <w:bCs/>
                <w:i/>
                <w:iCs/>
                <w:sz w:val="18"/>
                <w:szCs w:val="18"/>
              </w:rPr>
            </w:pPr>
          </w:p>
        </w:tc>
        <w:tc>
          <w:tcPr>
            <w:tcW w:w="481" w:type="pct"/>
            <w:tcBorders>
              <w:left w:val="nil"/>
              <w:right w:val="nil"/>
            </w:tcBorders>
            <w:vAlign w:val="center"/>
          </w:tcPr>
          <w:p w14:paraId="37C844C0" w14:textId="77777777" w:rsidR="00763B68" w:rsidRPr="00207E48" w:rsidRDefault="00763B68" w:rsidP="00A67CB5">
            <w:pPr>
              <w:pStyle w:val="NoSpacing"/>
              <w:jc w:val="center"/>
              <w:rPr>
                <w:rFonts w:ascii="Times New Roman" w:hAnsi="Times New Roman" w:cs="Times New Roman"/>
                <w:b/>
                <w:bCs/>
                <w:sz w:val="18"/>
                <w:szCs w:val="18"/>
              </w:rPr>
            </w:pPr>
            <w:r w:rsidRPr="00207E48">
              <w:rPr>
                <w:rFonts w:ascii="Times New Roman" w:hAnsi="Times New Roman" w:cs="Times New Roman"/>
                <w:b/>
                <w:bCs/>
                <w:sz w:val="18"/>
                <w:szCs w:val="18"/>
              </w:rPr>
              <w:t>R</w:t>
            </w:r>
          </w:p>
        </w:tc>
        <w:tc>
          <w:tcPr>
            <w:tcW w:w="590" w:type="pct"/>
            <w:tcBorders>
              <w:left w:val="nil"/>
              <w:right w:val="nil"/>
            </w:tcBorders>
            <w:vAlign w:val="center"/>
          </w:tcPr>
          <w:p w14:paraId="190238FF" w14:textId="77777777" w:rsidR="00763B68" w:rsidRPr="00207E48" w:rsidRDefault="00763B68" w:rsidP="00A67CB5">
            <w:pPr>
              <w:pStyle w:val="NoSpacing"/>
              <w:jc w:val="center"/>
              <w:rPr>
                <w:rFonts w:ascii="Times New Roman" w:hAnsi="Times New Roman" w:cs="Times New Roman"/>
                <w:b/>
                <w:bCs/>
                <w:sz w:val="18"/>
                <w:szCs w:val="18"/>
              </w:rPr>
            </w:pPr>
            <w:r w:rsidRPr="00207E48">
              <w:rPr>
                <w:rFonts w:ascii="Times New Roman" w:hAnsi="Times New Roman" w:cs="Times New Roman"/>
                <w:b/>
                <w:bCs/>
                <w:sz w:val="18"/>
                <w:szCs w:val="18"/>
              </w:rPr>
              <w:t>R Square</w:t>
            </w:r>
          </w:p>
        </w:tc>
        <w:tc>
          <w:tcPr>
            <w:tcW w:w="977" w:type="pct"/>
            <w:tcBorders>
              <w:left w:val="nil"/>
              <w:right w:val="nil"/>
            </w:tcBorders>
            <w:vAlign w:val="center"/>
          </w:tcPr>
          <w:p w14:paraId="05513E72" w14:textId="77777777" w:rsidR="00763B68" w:rsidRPr="00207E48" w:rsidRDefault="00763B68" w:rsidP="00A67CB5">
            <w:pPr>
              <w:pStyle w:val="NoSpacing"/>
              <w:jc w:val="center"/>
              <w:rPr>
                <w:rFonts w:ascii="Times New Roman" w:hAnsi="Times New Roman" w:cs="Times New Roman"/>
                <w:b/>
                <w:bCs/>
                <w:sz w:val="18"/>
                <w:szCs w:val="18"/>
              </w:rPr>
            </w:pPr>
            <w:proofErr w:type="spellStart"/>
            <w:r w:rsidRPr="00207E48">
              <w:rPr>
                <w:rFonts w:ascii="Times New Roman" w:hAnsi="Times New Roman" w:cs="Times New Roman"/>
                <w:b/>
                <w:bCs/>
                <w:sz w:val="18"/>
                <w:szCs w:val="18"/>
              </w:rPr>
              <w:t>Konstanta</w:t>
            </w:r>
            <w:proofErr w:type="spellEnd"/>
          </w:p>
        </w:tc>
        <w:tc>
          <w:tcPr>
            <w:tcW w:w="974" w:type="pct"/>
            <w:tcBorders>
              <w:left w:val="nil"/>
              <w:right w:val="nil"/>
            </w:tcBorders>
            <w:vAlign w:val="center"/>
          </w:tcPr>
          <w:p w14:paraId="18D54A8C" w14:textId="77777777" w:rsidR="00763B68" w:rsidRPr="00207E48" w:rsidRDefault="00763B68" w:rsidP="00A67CB5">
            <w:pPr>
              <w:pStyle w:val="NoSpacing"/>
              <w:jc w:val="center"/>
              <w:rPr>
                <w:rFonts w:ascii="Times New Roman" w:hAnsi="Times New Roman" w:cs="Times New Roman"/>
                <w:b/>
                <w:bCs/>
                <w:sz w:val="18"/>
                <w:szCs w:val="18"/>
              </w:rPr>
            </w:pPr>
            <w:proofErr w:type="spellStart"/>
            <w:r w:rsidRPr="00207E48">
              <w:rPr>
                <w:rFonts w:ascii="Times New Roman" w:hAnsi="Times New Roman" w:cs="Times New Roman"/>
                <w:b/>
                <w:bCs/>
                <w:sz w:val="18"/>
                <w:szCs w:val="18"/>
              </w:rPr>
              <w:t>Koefisien</w:t>
            </w:r>
            <w:proofErr w:type="spellEnd"/>
            <w:r w:rsidRPr="00207E48">
              <w:rPr>
                <w:rFonts w:ascii="Times New Roman" w:hAnsi="Times New Roman" w:cs="Times New Roman"/>
                <w:b/>
                <w:bCs/>
                <w:sz w:val="18"/>
                <w:szCs w:val="18"/>
              </w:rPr>
              <w:t xml:space="preserve"> </w:t>
            </w:r>
            <w:proofErr w:type="spellStart"/>
            <w:r w:rsidRPr="00207E48">
              <w:rPr>
                <w:rFonts w:ascii="Times New Roman" w:hAnsi="Times New Roman" w:cs="Times New Roman"/>
                <w:b/>
                <w:bCs/>
                <w:sz w:val="18"/>
                <w:szCs w:val="18"/>
              </w:rPr>
              <w:t>Regresi</w:t>
            </w:r>
            <w:proofErr w:type="spellEnd"/>
          </w:p>
        </w:tc>
        <w:tc>
          <w:tcPr>
            <w:tcW w:w="521" w:type="pct"/>
            <w:tcBorders>
              <w:left w:val="nil"/>
              <w:right w:val="nil"/>
            </w:tcBorders>
            <w:vAlign w:val="center"/>
          </w:tcPr>
          <w:p w14:paraId="49999A00" w14:textId="77777777" w:rsidR="00763B68" w:rsidRPr="00207E48" w:rsidRDefault="00763B68" w:rsidP="00A67CB5">
            <w:pPr>
              <w:pStyle w:val="NoSpacing"/>
              <w:jc w:val="center"/>
              <w:rPr>
                <w:rFonts w:ascii="Times New Roman" w:hAnsi="Times New Roman" w:cs="Times New Roman"/>
                <w:b/>
                <w:bCs/>
                <w:sz w:val="18"/>
                <w:szCs w:val="18"/>
              </w:rPr>
            </w:pPr>
            <w:r w:rsidRPr="00207E48">
              <w:rPr>
                <w:rFonts w:ascii="Times New Roman" w:hAnsi="Times New Roman" w:cs="Times New Roman"/>
                <w:b/>
                <w:bCs/>
                <w:sz w:val="18"/>
                <w:szCs w:val="18"/>
              </w:rPr>
              <w:t>Sig</w:t>
            </w:r>
          </w:p>
        </w:tc>
        <w:tc>
          <w:tcPr>
            <w:tcW w:w="494" w:type="pct"/>
            <w:tcBorders>
              <w:left w:val="nil"/>
              <w:right w:val="nil"/>
            </w:tcBorders>
            <w:vAlign w:val="center"/>
          </w:tcPr>
          <w:p w14:paraId="24B5D43C" w14:textId="77777777" w:rsidR="00763B68" w:rsidRPr="00207E48" w:rsidRDefault="00763B68" w:rsidP="00A67CB5">
            <w:pPr>
              <w:pStyle w:val="NoSpacing"/>
              <w:jc w:val="center"/>
              <w:rPr>
                <w:rFonts w:ascii="Times New Roman" w:hAnsi="Times New Roman" w:cs="Times New Roman"/>
                <w:b/>
                <w:bCs/>
                <w:sz w:val="18"/>
                <w:szCs w:val="18"/>
              </w:rPr>
            </w:pPr>
            <w:r w:rsidRPr="00207E48">
              <w:rPr>
                <w:rFonts w:ascii="Times New Roman" w:hAnsi="Times New Roman" w:cs="Times New Roman"/>
                <w:b/>
                <w:bCs/>
                <w:sz w:val="18"/>
                <w:szCs w:val="18"/>
              </w:rPr>
              <w:t>α</w:t>
            </w:r>
          </w:p>
        </w:tc>
      </w:tr>
      <w:tr w:rsidR="008E129A" w:rsidRPr="00207E48" w14:paraId="39A5BA0F" w14:textId="77777777" w:rsidTr="001D14B1">
        <w:tc>
          <w:tcPr>
            <w:tcW w:w="962" w:type="pct"/>
            <w:tcBorders>
              <w:left w:val="nil"/>
              <w:bottom w:val="single" w:sz="4" w:space="0" w:color="auto"/>
              <w:right w:val="nil"/>
            </w:tcBorders>
            <w:vAlign w:val="center"/>
          </w:tcPr>
          <w:p w14:paraId="6746A76F" w14:textId="77777777" w:rsidR="00763B68" w:rsidRPr="00207E48" w:rsidRDefault="00763B68" w:rsidP="00A67CB5">
            <w:pPr>
              <w:pStyle w:val="NoSpacing"/>
              <w:rPr>
                <w:rFonts w:ascii="Times New Roman" w:hAnsi="Times New Roman" w:cs="Times New Roman"/>
                <w:sz w:val="18"/>
                <w:szCs w:val="18"/>
              </w:rPr>
            </w:pPr>
            <w:r w:rsidRPr="00207E48">
              <w:rPr>
                <w:rFonts w:ascii="Times New Roman" w:hAnsi="Times New Roman" w:cs="Times New Roman"/>
                <w:i/>
                <w:iCs/>
                <w:sz w:val="18"/>
                <w:szCs w:val="18"/>
              </w:rPr>
              <w:t xml:space="preserve">Return on </w:t>
            </w:r>
            <w:r w:rsidRPr="00207E48">
              <w:rPr>
                <w:rFonts w:ascii="Times New Roman" w:hAnsi="Times New Roman" w:cs="Times New Roman"/>
                <w:i/>
                <w:iCs/>
                <w:sz w:val="18"/>
                <w:szCs w:val="18"/>
              </w:rPr>
              <w:lastRenderedPageBreak/>
              <w:t>Equity</w:t>
            </w:r>
            <w:r w:rsidRPr="00207E48">
              <w:rPr>
                <w:rFonts w:ascii="Times New Roman" w:hAnsi="Times New Roman" w:cs="Times New Roman"/>
                <w:sz w:val="18"/>
                <w:szCs w:val="18"/>
              </w:rPr>
              <w:t xml:space="preserve"> (ROE)</w:t>
            </w:r>
          </w:p>
        </w:tc>
        <w:tc>
          <w:tcPr>
            <w:tcW w:w="481" w:type="pct"/>
            <w:tcBorders>
              <w:left w:val="nil"/>
              <w:bottom w:val="single" w:sz="4" w:space="0" w:color="auto"/>
              <w:right w:val="nil"/>
            </w:tcBorders>
            <w:vAlign w:val="center"/>
          </w:tcPr>
          <w:p w14:paraId="1C924596" w14:textId="77777777" w:rsidR="00763B68" w:rsidRPr="00207E48" w:rsidRDefault="00763B68" w:rsidP="00A67CB5">
            <w:pPr>
              <w:pStyle w:val="NoSpacing"/>
              <w:jc w:val="center"/>
              <w:rPr>
                <w:rFonts w:ascii="Times New Roman" w:hAnsi="Times New Roman" w:cs="Times New Roman"/>
                <w:sz w:val="18"/>
                <w:szCs w:val="18"/>
              </w:rPr>
            </w:pPr>
            <w:r w:rsidRPr="00207E48">
              <w:rPr>
                <w:rFonts w:ascii="Times New Roman" w:hAnsi="Times New Roman" w:cs="Times New Roman"/>
                <w:sz w:val="18"/>
                <w:szCs w:val="18"/>
              </w:rPr>
              <w:lastRenderedPageBreak/>
              <w:t>0,131</w:t>
            </w:r>
          </w:p>
        </w:tc>
        <w:tc>
          <w:tcPr>
            <w:tcW w:w="590" w:type="pct"/>
            <w:tcBorders>
              <w:left w:val="nil"/>
              <w:bottom w:val="single" w:sz="4" w:space="0" w:color="auto"/>
              <w:right w:val="nil"/>
            </w:tcBorders>
            <w:vAlign w:val="center"/>
          </w:tcPr>
          <w:p w14:paraId="3284536D" w14:textId="77777777" w:rsidR="00763B68" w:rsidRPr="00207E48" w:rsidRDefault="00763B68" w:rsidP="00A67CB5">
            <w:pPr>
              <w:pStyle w:val="NoSpacing"/>
              <w:jc w:val="center"/>
              <w:rPr>
                <w:rFonts w:ascii="Times New Roman" w:hAnsi="Times New Roman" w:cs="Times New Roman"/>
                <w:sz w:val="18"/>
                <w:szCs w:val="18"/>
              </w:rPr>
            </w:pPr>
            <w:r w:rsidRPr="00207E48">
              <w:rPr>
                <w:rFonts w:ascii="Times New Roman" w:hAnsi="Times New Roman" w:cs="Times New Roman"/>
                <w:sz w:val="18"/>
                <w:szCs w:val="18"/>
              </w:rPr>
              <w:t>0,017</w:t>
            </w:r>
          </w:p>
        </w:tc>
        <w:tc>
          <w:tcPr>
            <w:tcW w:w="977" w:type="pct"/>
            <w:tcBorders>
              <w:left w:val="nil"/>
              <w:bottom w:val="single" w:sz="4" w:space="0" w:color="auto"/>
              <w:right w:val="nil"/>
            </w:tcBorders>
            <w:vAlign w:val="center"/>
          </w:tcPr>
          <w:p w14:paraId="19813E76" w14:textId="77777777" w:rsidR="00763B68" w:rsidRPr="00207E48" w:rsidRDefault="00763B68" w:rsidP="00A67CB5">
            <w:pPr>
              <w:pStyle w:val="NoSpacing"/>
              <w:jc w:val="center"/>
              <w:rPr>
                <w:rFonts w:ascii="Times New Roman" w:hAnsi="Times New Roman" w:cs="Times New Roman"/>
                <w:sz w:val="18"/>
                <w:szCs w:val="18"/>
              </w:rPr>
            </w:pPr>
            <w:r w:rsidRPr="00207E48">
              <w:rPr>
                <w:rFonts w:ascii="Times New Roman" w:hAnsi="Times New Roman" w:cs="Times New Roman"/>
                <w:sz w:val="18"/>
                <w:szCs w:val="18"/>
              </w:rPr>
              <w:t>0,460</w:t>
            </w:r>
          </w:p>
        </w:tc>
        <w:tc>
          <w:tcPr>
            <w:tcW w:w="974" w:type="pct"/>
            <w:tcBorders>
              <w:left w:val="nil"/>
              <w:bottom w:val="single" w:sz="4" w:space="0" w:color="auto"/>
              <w:right w:val="nil"/>
            </w:tcBorders>
            <w:vAlign w:val="center"/>
          </w:tcPr>
          <w:p w14:paraId="0E4601BF" w14:textId="77777777" w:rsidR="00763B68" w:rsidRPr="00207E48" w:rsidRDefault="00763B68" w:rsidP="00A67CB5">
            <w:pPr>
              <w:pStyle w:val="NoSpacing"/>
              <w:jc w:val="center"/>
              <w:rPr>
                <w:rFonts w:ascii="Times New Roman" w:hAnsi="Times New Roman" w:cs="Times New Roman"/>
                <w:sz w:val="18"/>
                <w:szCs w:val="18"/>
              </w:rPr>
            </w:pPr>
            <w:r w:rsidRPr="00207E48">
              <w:rPr>
                <w:rFonts w:ascii="Times New Roman" w:hAnsi="Times New Roman" w:cs="Times New Roman"/>
                <w:sz w:val="18"/>
                <w:szCs w:val="18"/>
              </w:rPr>
              <w:t>0,008</w:t>
            </w:r>
          </w:p>
        </w:tc>
        <w:tc>
          <w:tcPr>
            <w:tcW w:w="521" w:type="pct"/>
            <w:tcBorders>
              <w:left w:val="nil"/>
              <w:bottom w:val="single" w:sz="4" w:space="0" w:color="auto"/>
              <w:right w:val="nil"/>
            </w:tcBorders>
            <w:vAlign w:val="center"/>
          </w:tcPr>
          <w:p w14:paraId="2EBDBDCD" w14:textId="77777777" w:rsidR="00763B68" w:rsidRPr="00207E48" w:rsidRDefault="00763B68" w:rsidP="00A67CB5">
            <w:pPr>
              <w:pStyle w:val="NoSpacing"/>
              <w:jc w:val="center"/>
              <w:rPr>
                <w:rFonts w:ascii="Times New Roman" w:hAnsi="Times New Roman" w:cs="Times New Roman"/>
                <w:sz w:val="18"/>
                <w:szCs w:val="18"/>
              </w:rPr>
            </w:pPr>
            <w:r w:rsidRPr="00207E48">
              <w:rPr>
                <w:rFonts w:ascii="Times New Roman" w:hAnsi="Times New Roman" w:cs="Times New Roman"/>
                <w:sz w:val="18"/>
                <w:szCs w:val="18"/>
              </w:rPr>
              <w:t>0,248</w:t>
            </w:r>
          </w:p>
        </w:tc>
        <w:tc>
          <w:tcPr>
            <w:tcW w:w="494" w:type="pct"/>
            <w:tcBorders>
              <w:left w:val="nil"/>
              <w:bottom w:val="single" w:sz="4" w:space="0" w:color="auto"/>
              <w:right w:val="nil"/>
            </w:tcBorders>
            <w:vAlign w:val="center"/>
          </w:tcPr>
          <w:p w14:paraId="40272AE7" w14:textId="77777777" w:rsidR="00763B68" w:rsidRPr="00207E48" w:rsidRDefault="00763B68" w:rsidP="00A67CB5">
            <w:pPr>
              <w:pStyle w:val="NoSpacing"/>
              <w:jc w:val="center"/>
              <w:rPr>
                <w:rFonts w:ascii="Times New Roman" w:hAnsi="Times New Roman" w:cs="Times New Roman"/>
                <w:sz w:val="18"/>
                <w:szCs w:val="18"/>
              </w:rPr>
            </w:pPr>
            <w:r w:rsidRPr="00207E48">
              <w:rPr>
                <w:rFonts w:ascii="Times New Roman" w:hAnsi="Times New Roman" w:cs="Times New Roman"/>
                <w:sz w:val="18"/>
                <w:szCs w:val="18"/>
              </w:rPr>
              <w:t>0,05</w:t>
            </w:r>
          </w:p>
        </w:tc>
      </w:tr>
      <w:tr w:rsidR="008E129A" w:rsidRPr="00207E48" w14:paraId="0DEF47C3" w14:textId="77777777" w:rsidTr="001D14B1">
        <w:tc>
          <w:tcPr>
            <w:tcW w:w="5000" w:type="pct"/>
            <w:gridSpan w:val="7"/>
            <w:tcBorders>
              <w:left w:val="nil"/>
              <w:right w:val="nil"/>
            </w:tcBorders>
          </w:tcPr>
          <w:p w14:paraId="25DF98A2" w14:textId="77777777" w:rsidR="00763B68" w:rsidRPr="00207E48" w:rsidRDefault="00763B68" w:rsidP="00A67CB5">
            <w:pPr>
              <w:pStyle w:val="NoSpacing"/>
              <w:rPr>
                <w:rFonts w:ascii="Times New Roman" w:hAnsi="Times New Roman" w:cs="Times New Roman"/>
                <w:b/>
                <w:bCs/>
                <w:sz w:val="18"/>
                <w:szCs w:val="18"/>
              </w:rPr>
            </w:pPr>
            <w:proofErr w:type="spellStart"/>
            <w:r w:rsidRPr="00207E48">
              <w:rPr>
                <w:rFonts w:ascii="Times New Roman" w:hAnsi="Times New Roman" w:cs="Times New Roman"/>
                <w:b/>
                <w:bCs/>
                <w:sz w:val="18"/>
                <w:szCs w:val="18"/>
              </w:rPr>
              <w:t>Pengujian</w:t>
            </w:r>
            <w:proofErr w:type="spellEnd"/>
            <w:r w:rsidRPr="00207E48">
              <w:rPr>
                <w:rFonts w:ascii="Times New Roman" w:hAnsi="Times New Roman" w:cs="Times New Roman"/>
                <w:b/>
                <w:bCs/>
                <w:sz w:val="18"/>
                <w:szCs w:val="18"/>
              </w:rPr>
              <w:t xml:space="preserve"> </w:t>
            </w:r>
            <w:proofErr w:type="spellStart"/>
            <w:r w:rsidRPr="00207E48">
              <w:rPr>
                <w:rFonts w:ascii="Times New Roman" w:hAnsi="Times New Roman" w:cs="Times New Roman"/>
                <w:b/>
                <w:bCs/>
                <w:sz w:val="18"/>
                <w:szCs w:val="18"/>
              </w:rPr>
              <w:t>Signifikan</w:t>
            </w:r>
            <w:proofErr w:type="spellEnd"/>
          </w:p>
        </w:tc>
      </w:tr>
      <w:tr w:rsidR="008E129A" w:rsidRPr="00207E48" w14:paraId="4221618F" w14:textId="77777777" w:rsidTr="001D14B1">
        <w:tc>
          <w:tcPr>
            <w:tcW w:w="5000" w:type="pct"/>
            <w:gridSpan w:val="7"/>
            <w:tcBorders>
              <w:left w:val="nil"/>
              <w:right w:val="nil"/>
            </w:tcBorders>
          </w:tcPr>
          <w:p w14:paraId="2FA0AD34" w14:textId="77777777" w:rsidR="00763B68" w:rsidRPr="00207E48" w:rsidRDefault="00763B68" w:rsidP="00A67CB5">
            <w:pPr>
              <w:pStyle w:val="NoSpacing"/>
              <w:rPr>
                <w:rFonts w:ascii="Times New Roman" w:hAnsi="Times New Roman" w:cs="Times New Roman"/>
                <w:sz w:val="18"/>
                <w:szCs w:val="18"/>
              </w:rPr>
            </w:pPr>
            <w:proofErr w:type="spellStart"/>
            <w:r w:rsidRPr="00207E48">
              <w:rPr>
                <w:rFonts w:ascii="Times New Roman" w:hAnsi="Times New Roman" w:cs="Times New Roman"/>
                <w:sz w:val="18"/>
                <w:szCs w:val="18"/>
              </w:rPr>
              <w:t>t</w:t>
            </w:r>
            <w:r w:rsidRPr="00207E48">
              <w:rPr>
                <w:rFonts w:ascii="Times New Roman" w:hAnsi="Times New Roman" w:cs="Times New Roman"/>
                <w:sz w:val="18"/>
                <w:szCs w:val="18"/>
                <w:vertAlign w:val="subscript"/>
              </w:rPr>
              <w:t>hitung</w:t>
            </w:r>
            <w:proofErr w:type="spellEnd"/>
            <w:r w:rsidRPr="00207E48">
              <w:rPr>
                <w:rFonts w:ascii="Times New Roman" w:hAnsi="Times New Roman" w:cs="Times New Roman"/>
                <w:sz w:val="18"/>
                <w:szCs w:val="18"/>
              </w:rPr>
              <w:t xml:space="preserve"> &lt; </w:t>
            </w:r>
            <w:proofErr w:type="spellStart"/>
            <w:r w:rsidRPr="00207E48">
              <w:rPr>
                <w:rFonts w:ascii="Times New Roman" w:hAnsi="Times New Roman" w:cs="Times New Roman"/>
                <w:sz w:val="18"/>
                <w:szCs w:val="18"/>
              </w:rPr>
              <w:t>t</w:t>
            </w:r>
            <w:r w:rsidRPr="00207E48">
              <w:rPr>
                <w:rFonts w:ascii="Times New Roman" w:hAnsi="Times New Roman" w:cs="Times New Roman"/>
                <w:sz w:val="18"/>
                <w:szCs w:val="18"/>
                <w:vertAlign w:val="subscript"/>
              </w:rPr>
              <w:t>tabel</w:t>
            </w:r>
            <w:proofErr w:type="spellEnd"/>
            <w:r w:rsidRPr="00207E48">
              <w:rPr>
                <w:rFonts w:ascii="Times New Roman" w:hAnsi="Times New Roman" w:cs="Times New Roman"/>
                <w:sz w:val="18"/>
                <w:szCs w:val="18"/>
              </w:rPr>
              <w:t xml:space="preserve"> = 1.164 &lt; 1.665</w:t>
            </w:r>
          </w:p>
        </w:tc>
      </w:tr>
    </w:tbl>
    <w:p w14:paraId="1D25990F" w14:textId="0148575C" w:rsidR="000E20B9" w:rsidRPr="00257E0D" w:rsidRDefault="007712C6" w:rsidP="00A67CB5">
      <w:pPr>
        <w:pStyle w:val="NoSpacing"/>
        <w:rPr>
          <w:rFonts w:ascii="Times New Roman" w:hAnsi="Times New Roman" w:cs="Times New Roman"/>
          <w:sz w:val="24"/>
          <w:szCs w:val="24"/>
        </w:rPr>
      </w:pPr>
      <w:proofErr w:type="spellStart"/>
      <w:r w:rsidRPr="00257E0D">
        <w:rPr>
          <w:rFonts w:ascii="Times New Roman" w:hAnsi="Times New Roman" w:cs="Times New Roman"/>
          <w:sz w:val="24"/>
          <w:szCs w:val="24"/>
          <w:lang w:val="en-US"/>
        </w:rPr>
        <w:t>Sumber</w:t>
      </w:r>
      <w:proofErr w:type="spellEnd"/>
      <w:r w:rsidRPr="00257E0D">
        <w:rPr>
          <w:rFonts w:ascii="Times New Roman" w:hAnsi="Times New Roman" w:cs="Times New Roman"/>
          <w:sz w:val="24"/>
          <w:szCs w:val="24"/>
        </w:rPr>
        <w:t>: Data diolah, 2022</w:t>
      </w:r>
    </w:p>
    <w:p w14:paraId="4F4C13DA" w14:textId="77777777" w:rsidR="00285D50" w:rsidRPr="00257E0D" w:rsidRDefault="00285D50" w:rsidP="00A67CB5">
      <w:pPr>
        <w:pStyle w:val="NoSpacing"/>
        <w:rPr>
          <w:rFonts w:ascii="Times New Roman" w:hAnsi="Times New Roman" w:cs="Times New Roman"/>
          <w:sz w:val="24"/>
          <w:szCs w:val="24"/>
        </w:rPr>
      </w:pPr>
    </w:p>
    <w:p w14:paraId="5775BA29" w14:textId="77777777" w:rsidR="001C60EA" w:rsidRPr="00257E0D" w:rsidRDefault="00CE7AA9" w:rsidP="00CE7AA9">
      <w:pPr>
        <w:pStyle w:val="NoSpacing"/>
        <w:ind w:firstLine="709"/>
        <w:jc w:val="both"/>
        <w:rPr>
          <w:rFonts w:ascii="Times New Roman" w:hAnsi="Times New Roman" w:cs="Times New Roman"/>
          <w:sz w:val="24"/>
          <w:szCs w:val="24"/>
          <w:lang w:val="en-US"/>
        </w:rPr>
      </w:pPr>
      <w:r w:rsidRPr="00257E0D">
        <w:rPr>
          <w:rFonts w:ascii="Times New Roman" w:hAnsi="Times New Roman" w:cs="Times New Roman"/>
          <w:sz w:val="24"/>
          <w:szCs w:val="24"/>
        </w:rPr>
        <w:t xml:space="preserve">Berdasarkan hasil analisis regresi linier sederhana pada </w:t>
      </w:r>
      <w:proofErr w:type="spellStart"/>
      <w:r w:rsidRPr="00257E0D">
        <w:rPr>
          <w:rFonts w:ascii="Times New Roman" w:hAnsi="Times New Roman" w:cs="Times New Roman"/>
          <w:sz w:val="24"/>
          <w:szCs w:val="24"/>
          <w:lang w:val="en-US"/>
        </w:rPr>
        <w:t>tabel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menunjukkan</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sz w:val="24"/>
          <w:szCs w:val="24"/>
        </w:rPr>
        <w:t xml:space="preserve">nilai R sebesar 0,131 yang artinya bahwa terdapat hubungan yang positif </w:t>
      </w:r>
      <w:proofErr w:type="spellStart"/>
      <w:r w:rsidRPr="00257E0D">
        <w:rPr>
          <w:rFonts w:ascii="Times New Roman" w:hAnsi="Times New Roman" w:cs="Times New Roman"/>
          <w:sz w:val="24"/>
          <w:szCs w:val="24"/>
        </w:rPr>
        <w:t>return</w:t>
      </w:r>
      <w:proofErr w:type="spellEnd"/>
      <w:r w:rsidRPr="00257E0D">
        <w:rPr>
          <w:rFonts w:ascii="Times New Roman" w:hAnsi="Times New Roman" w:cs="Times New Roman"/>
          <w:sz w:val="24"/>
          <w:szCs w:val="24"/>
        </w:rPr>
        <w:t xml:space="preserve"> </w:t>
      </w:r>
      <w:proofErr w:type="spellStart"/>
      <w:r w:rsidRPr="00257E0D">
        <w:rPr>
          <w:rFonts w:ascii="Times New Roman" w:hAnsi="Times New Roman" w:cs="Times New Roman"/>
          <w:sz w:val="24"/>
          <w:szCs w:val="24"/>
        </w:rPr>
        <w:t>on</w:t>
      </w:r>
      <w:proofErr w:type="spellEnd"/>
      <w:r w:rsidRPr="00257E0D">
        <w:rPr>
          <w:rFonts w:ascii="Times New Roman" w:hAnsi="Times New Roman" w:cs="Times New Roman"/>
          <w:sz w:val="24"/>
          <w:szCs w:val="24"/>
        </w:rPr>
        <w:t xml:space="preserve"> </w:t>
      </w:r>
      <w:proofErr w:type="spellStart"/>
      <w:r w:rsidRPr="00257E0D">
        <w:rPr>
          <w:rFonts w:ascii="Times New Roman" w:hAnsi="Times New Roman" w:cs="Times New Roman"/>
          <w:sz w:val="24"/>
          <w:szCs w:val="24"/>
        </w:rPr>
        <w:t>equity</w:t>
      </w:r>
      <w:proofErr w:type="spellEnd"/>
      <w:r w:rsidRPr="00257E0D">
        <w:rPr>
          <w:rFonts w:ascii="Times New Roman" w:hAnsi="Times New Roman" w:cs="Times New Roman"/>
          <w:sz w:val="24"/>
          <w:szCs w:val="24"/>
        </w:rPr>
        <w:t xml:space="preserve"> dengan indeks </w:t>
      </w:r>
      <w:proofErr w:type="spellStart"/>
      <w:r w:rsidRPr="00257E0D">
        <w:rPr>
          <w:rFonts w:ascii="Times New Roman" w:hAnsi="Times New Roman" w:cs="Times New Roman"/>
          <w:i/>
          <w:iCs/>
          <w:sz w:val="24"/>
          <w:szCs w:val="24"/>
        </w:rPr>
        <w:t>financial</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distress</w:t>
      </w:r>
      <w:proofErr w:type="spellEnd"/>
      <w:r w:rsidRPr="00257E0D">
        <w:rPr>
          <w:rFonts w:ascii="Times New Roman" w:hAnsi="Times New Roman" w:cs="Times New Roman"/>
          <w:sz w:val="24"/>
          <w:szCs w:val="24"/>
        </w:rPr>
        <w:t>. Nilai koefisien determinasi (R</w:t>
      </w:r>
      <w:r w:rsidRPr="00257E0D">
        <w:rPr>
          <w:rFonts w:ascii="Times New Roman" w:hAnsi="Times New Roman" w:cs="Times New Roman"/>
          <w:sz w:val="24"/>
          <w:szCs w:val="24"/>
          <w:vertAlign w:val="superscript"/>
        </w:rPr>
        <w:t>2</w:t>
      </w:r>
      <w:r w:rsidRPr="00257E0D">
        <w:rPr>
          <w:rFonts w:ascii="Times New Roman" w:hAnsi="Times New Roman" w:cs="Times New Roman"/>
          <w:sz w:val="24"/>
          <w:szCs w:val="24"/>
        </w:rPr>
        <w:t xml:space="preserve">) sebesar 0.017 artinya </w:t>
      </w:r>
      <w:proofErr w:type="spellStart"/>
      <w:r w:rsidRPr="00257E0D">
        <w:rPr>
          <w:rFonts w:ascii="Times New Roman" w:hAnsi="Times New Roman" w:cs="Times New Roman"/>
          <w:i/>
          <w:iCs/>
          <w:sz w:val="24"/>
          <w:szCs w:val="24"/>
        </w:rPr>
        <w:t>return</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on</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equity</w:t>
      </w:r>
      <w:proofErr w:type="spellEnd"/>
      <w:r w:rsidRPr="00257E0D">
        <w:rPr>
          <w:rFonts w:ascii="Times New Roman" w:hAnsi="Times New Roman" w:cs="Times New Roman"/>
          <w:sz w:val="24"/>
          <w:szCs w:val="24"/>
        </w:rPr>
        <w:t xml:space="preserve"> memberikan kontribusi sebesar 1,70% terhadap indeks </w:t>
      </w:r>
      <w:proofErr w:type="spellStart"/>
      <w:r w:rsidRPr="00257E0D">
        <w:rPr>
          <w:rFonts w:ascii="Times New Roman" w:hAnsi="Times New Roman" w:cs="Times New Roman"/>
          <w:i/>
          <w:iCs/>
          <w:sz w:val="24"/>
          <w:szCs w:val="24"/>
        </w:rPr>
        <w:t>financial</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distress</w:t>
      </w:r>
      <w:proofErr w:type="spellEnd"/>
      <w:r w:rsidRPr="00257E0D">
        <w:rPr>
          <w:rFonts w:ascii="Times New Roman" w:hAnsi="Times New Roman" w:cs="Times New Roman"/>
          <w:sz w:val="24"/>
          <w:szCs w:val="24"/>
        </w:rPr>
        <w:t xml:space="preserve">, sedangkan sisanya sebesar 98,30% disumbangkan variabel lain yang tidak diteliti. Untuk dapat digunakan sebagai model regresi yang dapat memprediksi variabel terikat maka nilai </w:t>
      </w:r>
      <w:proofErr w:type="spellStart"/>
      <w:r w:rsidRPr="00257E0D">
        <w:rPr>
          <w:rFonts w:ascii="Times New Roman" w:hAnsi="Times New Roman" w:cs="Times New Roman"/>
          <w:sz w:val="24"/>
          <w:szCs w:val="24"/>
        </w:rPr>
        <w:t>Sig</w:t>
      </w:r>
      <w:proofErr w:type="spellEnd"/>
      <w:r w:rsidRPr="00257E0D">
        <w:rPr>
          <w:rFonts w:ascii="Times New Roman" w:hAnsi="Times New Roman" w:cs="Times New Roman"/>
          <w:sz w:val="24"/>
          <w:szCs w:val="24"/>
        </w:rPr>
        <w:t xml:space="preserve"> harus lebih kecil dari 0,05. Karena nilai </w:t>
      </w:r>
      <w:proofErr w:type="spellStart"/>
      <w:r w:rsidRPr="00257E0D">
        <w:rPr>
          <w:rFonts w:ascii="Times New Roman" w:hAnsi="Times New Roman" w:cs="Times New Roman"/>
          <w:sz w:val="24"/>
          <w:szCs w:val="24"/>
        </w:rPr>
        <w:t>Sig</w:t>
      </w:r>
      <w:proofErr w:type="spellEnd"/>
      <w:r w:rsidRPr="00257E0D">
        <w:rPr>
          <w:rFonts w:ascii="Times New Roman" w:hAnsi="Times New Roman" w:cs="Times New Roman"/>
          <w:sz w:val="24"/>
          <w:szCs w:val="24"/>
        </w:rPr>
        <w:t xml:space="preserve"> (tingkat signifikansi/angka probabilitas) sebesar 0,248 dan lebih besar dari 0,05 maka model regresi ini belum layak digunakan untuk memprediksi indeks </w:t>
      </w:r>
      <w:proofErr w:type="spellStart"/>
      <w:r w:rsidRPr="00257E0D">
        <w:rPr>
          <w:rFonts w:ascii="Times New Roman" w:hAnsi="Times New Roman" w:cs="Times New Roman"/>
          <w:i/>
          <w:iCs/>
          <w:sz w:val="24"/>
          <w:szCs w:val="24"/>
        </w:rPr>
        <w:t>financial</w:t>
      </w:r>
      <w:proofErr w:type="spellEnd"/>
      <w:r w:rsidRPr="00257E0D">
        <w:rPr>
          <w:rFonts w:ascii="Times New Roman" w:hAnsi="Times New Roman" w:cs="Times New Roman"/>
          <w:i/>
          <w:iCs/>
          <w:sz w:val="24"/>
          <w:szCs w:val="24"/>
        </w:rPr>
        <w:t xml:space="preserve"> </w:t>
      </w:r>
      <w:proofErr w:type="spellStart"/>
      <w:r w:rsidRPr="00257E0D">
        <w:rPr>
          <w:rFonts w:ascii="Times New Roman" w:hAnsi="Times New Roman" w:cs="Times New Roman"/>
          <w:i/>
          <w:iCs/>
          <w:sz w:val="24"/>
          <w:szCs w:val="24"/>
        </w:rPr>
        <w:t>distress</w:t>
      </w:r>
      <w:proofErr w:type="spellEnd"/>
      <w:r w:rsidRPr="00257E0D">
        <w:rPr>
          <w:rFonts w:ascii="Times New Roman" w:hAnsi="Times New Roman" w:cs="Times New Roman"/>
          <w:sz w:val="24"/>
          <w:szCs w:val="24"/>
          <w:lang w:val="en-US"/>
        </w:rPr>
        <w:t xml:space="preserve">. </w:t>
      </w:r>
    </w:p>
    <w:p w14:paraId="20E8926D" w14:textId="1BD97667" w:rsidR="001C60EA" w:rsidRPr="00257E0D" w:rsidRDefault="00CE7AA9" w:rsidP="00CE7AA9">
      <w:pPr>
        <w:pStyle w:val="NoSpacing"/>
        <w:ind w:firstLine="709"/>
        <w:jc w:val="both"/>
        <w:rPr>
          <w:rFonts w:ascii="Times New Roman" w:hAnsi="Times New Roman" w:cs="Times New Roman"/>
          <w:sz w:val="24"/>
          <w:szCs w:val="24"/>
          <w:lang w:val="en-US"/>
        </w:rPr>
      </w:pPr>
      <w:r w:rsidRPr="00257E0D">
        <w:rPr>
          <w:rFonts w:ascii="Times New Roman" w:hAnsi="Times New Roman" w:cs="Times New Roman"/>
          <w:sz w:val="24"/>
          <w:szCs w:val="24"/>
          <w:lang w:val="en-US"/>
        </w:rPr>
        <w:t>Dari</w:t>
      </w:r>
      <w:r w:rsidRPr="00257E0D">
        <w:rPr>
          <w:rFonts w:ascii="Times New Roman" w:hAnsi="Times New Roman" w:cs="Times New Roman"/>
          <w:sz w:val="24"/>
          <w:szCs w:val="24"/>
        </w:rPr>
        <w:t xml:space="preserve"> hasil regresi linier sederhana didapatkan </w:t>
      </w:r>
      <w:proofErr w:type="spellStart"/>
      <w:r w:rsidRPr="00257E0D">
        <w:rPr>
          <w:rFonts w:ascii="Times New Roman" w:hAnsi="Times New Roman" w:cs="Times New Roman"/>
          <w:sz w:val="24"/>
          <w:szCs w:val="24"/>
        </w:rPr>
        <w:t>persamaa</w:t>
      </w:r>
      <w:proofErr w:type="spellEnd"/>
      <w:r w:rsidRPr="00257E0D">
        <w:rPr>
          <w:rFonts w:ascii="Times New Roman" w:hAnsi="Times New Roman" w:cs="Times New Roman"/>
          <w:sz w:val="24"/>
          <w:szCs w:val="24"/>
          <w:lang w:val="en-US"/>
        </w:rPr>
        <w:t>n Y = a + bX</w:t>
      </w:r>
      <w:r w:rsidRPr="00257E0D">
        <w:rPr>
          <w:rFonts w:ascii="Times New Roman" w:hAnsi="Times New Roman" w:cs="Times New Roman"/>
          <w:sz w:val="24"/>
          <w:szCs w:val="24"/>
          <w:vertAlign w:val="subscript"/>
          <w:lang w:val="en-US"/>
        </w:rPr>
        <w:t>1</w:t>
      </w:r>
      <w:r w:rsidRPr="00257E0D">
        <w:rPr>
          <w:rFonts w:ascii="Times New Roman" w:hAnsi="Times New Roman" w:cs="Times New Roman"/>
          <w:sz w:val="24"/>
          <w:szCs w:val="24"/>
          <w:lang w:val="en-US"/>
        </w:rPr>
        <w:t xml:space="preserve"> = 0,460 + 0,008X</w:t>
      </w:r>
      <w:r w:rsidRPr="00257E0D">
        <w:rPr>
          <w:rFonts w:ascii="Times New Roman" w:hAnsi="Times New Roman" w:cs="Times New Roman"/>
          <w:sz w:val="24"/>
          <w:szCs w:val="24"/>
          <w:vertAlign w:val="subscript"/>
          <w:lang w:val="en-US"/>
        </w:rPr>
        <w:t>1</w:t>
      </w:r>
      <w:r w:rsidRPr="00257E0D">
        <w:rPr>
          <w:rFonts w:ascii="Times New Roman" w:hAnsi="Times New Roman" w:cs="Times New Roman"/>
          <w:sz w:val="24"/>
          <w:szCs w:val="24"/>
          <w:lang w:val="en-US"/>
        </w:rPr>
        <w:t xml:space="preserve"> </w:t>
      </w:r>
      <w:r w:rsidR="00D5144C" w:rsidRPr="00257E0D">
        <w:rPr>
          <w:rFonts w:ascii="Times New Roman" w:hAnsi="Times New Roman" w:cs="Times New Roman"/>
          <w:sz w:val="24"/>
          <w:szCs w:val="24"/>
          <w:lang w:val="en-US"/>
        </w:rPr>
        <w:t xml:space="preserve">yang </w:t>
      </w:r>
      <w:proofErr w:type="spellStart"/>
      <w:r w:rsidR="00D5144C" w:rsidRPr="00257E0D">
        <w:rPr>
          <w:rFonts w:ascii="Times New Roman" w:hAnsi="Times New Roman" w:cs="Times New Roman"/>
          <w:sz w:val="24"/>
          <w:szCs w:val="24"/>
          <w:lang w:val="en-US"/>
        </w:rPr>
        <w:t>menunjukkan</w:t>
      </w:r>
      <w:proofErr w:type="spellEnd"/>
      <w:r w:rsidR="00D5144C" w:rsidRPr="00257E0D">
        <w:rPr>
          <w:rFonts w:ascii="Times New Roman" w:hAnsi="Times New Roman" w:cs="Times New Roman"/>
          <w:sz w:val="24"/>
          <w:szCs w:val="24"/>
          <w:lang w:val="en-US"/>
        </w:rPr>
        <w:t xml:space="preserve"> </w:t>
      </w:r>
      <w:proofErr w:type="spellStart"/>
      <w:r w:rsidR="00D5144C" w:rsidRPr="00257E0D">
        <w:rPr>
          <w:rFonts w:ascii="Times New Roman" w:hAnsi="Times New Roman" w:cs="Times New Roman"/>
          <w:sz w:val="24"/>
          <w:szCs w:val="24"/>
          <w:lang w:val="en-US"/>
        </w:rPr>
        <w:t>nilai</w:t>
      </w:r>
      <w:proofErr w:type="spellEnd"/>
      <w:r w:rsidR="00D5144C" w:rsidRPr="00257E0D">
        <w:rPr>
          <w:rFonts w:ascii="Times New Roman" w:hAnsi="Times New Roman" w:cs="Times New Roman"/>
          <w:sz w:val="24"/>
          <w:szCs w:val="24"/>
          <w:lang w:val="en-US"/>
        </w:rPr>
        <w:t xml:space="preserve"> </w:t>
      </w:r>
      <w:proofErr w:type="spellStart"/>
      <w:r w:rsidR="00D5144C" w:rsidRPr="00257E0D">
        <w:rPr>
          <w:rFonts w:ascii="Times New Roman" w:hAnsi="Times New Roman" w:cs="Times New Roman"/>
          <w:sz w:val="24"/>
          <w:szCs w:val="24"/>
          <w:lang w:val="en-US"/>
        </w:rPr>
        <w:t>konstanta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regresi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0,460 </w:t>
      </w:r>
      <w:proofErr w:type="spellStart"/>
      <w:r w:rsidRPr="00257E0D">
        <w:rPr>
          <w:rFonts w:ascii="Times New Roman" w:hAnsi="Times New Roman" w:cs="Times New Roman"/>
          <w:sz w:val="24"/>
          <w:szCs w:val="24"/>
          <w:lang w:val="en-US"/>
        </w:rPr>
        <w:t>artinya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apabila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tidak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ada</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quick ratio</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maka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indeks</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financial distress</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sudah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terbentuk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0.460. </w:t>
      </w:r>
      <w:proofErr w:type="spellStart"/>
      <w:r w:rsidRPr="00257E0D">
        <w:rPr>
          <w:rFonts w:ascii="Times New Roman" w:hAnsi="Times New Roman" w:cs="Times New Roman"/>
          <w:sz w:val="24"/>
          <w:szCs w:val="24"/>
          <w:lang w:val="en-US"/>
        </w:rPr>
        <w:t>Koefisien</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return on equity</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0,008 </w:t>
      </w:r>
      <w:proofErr w:type="spellStart"/>
      <w:r w:rsidRPr="00257E0D">
        <w:rPr>
          <w:rFonts w:ascii="Times New Roman" w:hAnsi="Times New Roman" w:cs="Times New Roman"/>
          <w:sz w:val="24"/>
          <w:szCs w:val="24"/>
          <w:lang w:val="en-US"/>
        </w:rPr>
        <w:t>artinya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bahwa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apabila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ada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kenaikan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return on equity </w:t>
      </w:r>
      <w:proofErr w:type="spellStart"/>
      <w:r w:rsidRPr="00257E0D">
        <w:rPr>
          <w:rFonts w:ascii="Times New Roman" w:hAnsi="Times New Roman" w:cs="Times New Roman"/>
          <w:sz w:val="24"/>
          <w:szCs w:val="24"/>
          <w:lang w:val="en-US"/>
        </w:rPr>
        <w:t>satu</w:t>
      </w:r>
      <w:proofErr w:type="spellEnd"/>
      <w:r w:rsidRPr="00257E0D">
        <w:rPr>
          <w:rFonts w:ascii="Times New Roman" w:hAnsi="Times New Roman" w:cs="Times New Roman"/>
          <w:sz w:val="24"/>
          <w:szCs w:val="24"/>
          <w:lang w:val="en-US"/>
        </w:rPr>
        <w:t xml:space="preserve"> kali </w:t>
      </w:r>
      <w:proofErr w:type="spellStart"/>
      <w:r w:rsidRPr="00257E0D">
        <w:rPr>
          <w:rFonts w:ascii="Times New Roman" w:hAnsi="Times New Roman" w:cs="Times New Roman"/>
          <w:sz w:val="24"/>
          <w:szCs w:val="24"/>
          <w:lang w:val="en-US"/>
        </w:rPr>
        <w:t>maka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indeks</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financial distress</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akan</w:t>
      </w:r>
      <w:proofErr w:type="spellEnd"/>
      <w:r w:rsidRPr="00257E0D">
        <w:rPr>
          <w:rFonts w:ascii="Times New Roman" w:hAnsi="Times New Roman" w:cs="Times New Roman"/>
          <w:sz w:val="24"/>
          <w:szCs w:val="24"/>
          <w:lang w:val="en-US"/>
        </w:rPr>
        <w:t xml:space="preserve"> naik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0,008 dan </w:t>
      </w:r>
      <w:proofErr w:type="spellStart"/>
      <w:r w:rsidRPr="00257E0D">
        <w:rPr>
          <w:rFonts w:ascii="Times New Roman" w:hAnsi="Times New Roman" w:cs="Times New Roman"/>
          <w:sz w:val="24"/>
          <w:szCs w:val="24"/>
          <w:lang w:val="en-US"/>
        </w:rPr>
        <w:t>berlaku</w:t>
      </w:r>
      <w:proofErr w:type="spellEnd"/>
      <w:r w:rsidRPr="00257E0D">
        <w:rPr>
          <w:rFonts w:ascii="Times New Roman" w:hAnsi="Times New Roman" w:cs="Times New Roman"/>
          <w:sz w:val="24"/>
          <w:szCs w:val="24"/>
          <w:lang w:val="en-US"/>
        </w:rPr>
        <w:t xml:space="preserve"> pula </w:t>
      </w:r>
      <w:proofErr w:type="spellStart"/>
      <w:r w:rsidRPr="00257E0D">
        <w:rPr>
          <w:rFonts w:ascii="Times New Roman" w:hAnsi="Times New Roman" w:cs="Times New Roman"/>
          <w:sz w:val="24"/>
          <w:szCs w:val="24"/>
          <w:lang w:val="en-US"/>
        </w:rPr>
        <w:t>hal</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sebaliknya</w:t>
      </w:r>
      <w:proofErr w:type="spellEnd"/>
      <w:r w:rsidR="00952205" w:rsidRPr="00257E0D">
        <w:rPr>
          <w:rFonts w:ascii="Times New Roman" w:hAnsi="Times New Roman" w:cs="Times New Roman"/>
          <w:sz w:val="24"/>
          <w:szCs w:val="24"/>
          <w:lang w:val="en-US"/>
        </w:rPr>
        <w:t xml:space="preserve">. </w:t>
      </w:r>
    </w:p>
    <w:p w14:paraId="2EE9A425" w14:textId="7265D613" w:rsidR="007712C6" w:rsidRPr="00257E0D" w:rsidRDefault="00952205" w:rsidP="00CE7AA9">
      <w:pPr>
        <w:pStyle w:val="NoSpacing"/>
        <w:ind w:firstLine="709"/>
        <w:jc w:val="both"/>
        <w:rPr>
          <w:rFonts w:ascii="Times New Roman" w:hAnsi="Times New Roman" w:cs="Times New Roman"/>
          <w:sz w:val="24"/>
          <w:szCs w:val="24"/>
          <w:lang w:val="en-US"/>
        </w:rPr>
      </w:pP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menguji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pengaruh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secara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parsial</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return on equity</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terhadap</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indeks</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financial distress</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dilakukan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pengujian</w:t>
      </w:r>
      <w:proofErr w:type="spellEnd"/>
      <w:r w:rsidRPr="00257E0D">
        <w:rPr>
          <w:rFonts w:ascii="Times New Roman" w:hAnsi="Times New Roman" w:cs="Times New Roman"/>
          <w:sz w:val="24"/>
          <w:szCs w:val="24"/>
          <w:lang w:val="en-US"/>
        </w:rPr>
        <w:t xml:space="preserve"> uji </w:t>
      </w:r>
      <w:proofErr w:type="spellStart"/>
      <w:r w:rsidRPr="00257E0D">
        <w:rPr>
          <w:rFonts w:ascii="Times New Roman" w:hAnsi="Times New Roman" w:cs="Times New Roman"/>
          <w:sz w:val="24"/>
          <w:szCs w:val="24"/>
          <w:lang w:val="en-US"/>
        </w:rPr>
        <w:t>statistik</w:t>
      </w:r>
      <w:proofErr w:type="spellEnd"/>
      <w:r w:rsidRPr="00257E0D">
        <w:rPr>
          <w:rFonts w:ascii="Times New Roman" w:hAnsi="Times New Roman" w:cs="Times New Roman"/>
          <w:sz w:val="24"/>
          <w:szCs w:val="24"/>
          <w:lang w:val="en-US"/>
        </w:rPr>
        <w:t xml:space="preserve"> t </w:t>
      </w:r>
      <w:proofErr w:type="spellStart"/>
      <w:r w:rsidRPr="00257E0D">
        <w:rPr>
          <w:rFonts w:ascii="Times New Roman" w:hAnsi="Times New Roman" w:cs="Times New Roman"/>
          <w:sz w:val="24"/>
          <w:szCs w:val="24"/>
          <w:lang w:val="en-US"/>
        </w:rPr>
        <w:t>menghasilkan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w:t>
      </w:r>
      <w:r w:rsidRPr="00257E0D">
        <w:rPr>
          <w:rFonts w:ascii="Times New Roman" w:hAnsi="Times New Roman" w:cs="Times New Roman"/>
          <w:sz w:val="24"/>
          <w:szCs w:val="24"/>
          <w:vertAlign w:val="subscript"/>
          <w:lang w:val="en-US"/>
        </w:rPr>
        <w:t>hitung</w:t>
      </w:r>
      <w:proofErr w:type="spellEnd"/>
      <w:r w:rsidR="008329A2" w:rsidRPr="00257E0D">
        <w:rPr>
          <w:rFonts w:ascii="Times New Roman" w:hAnsi="Times New Roman" w:cs="Times New Roman"/>
          <w:sz w:val="24"/>
          <w:szCs w:val="24"/>
          <w:lang w:val="en-US"/>
        </w:rPr>
        <w:t xml:space="preserve"> yang</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selanjutnya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w:t>
      </w:r>
      <w:r w:rsidRPr="00257E0D">
        <w:rPr>
          <w:rFonts w:ascii="Times New Roman" w:hAnsi="Times New Roman" w:cs="Times New Roman"/>
          <w:sz w:val="24"/>
          <w:szCs w:val="24"/>
          <w:vertAlign w:val="subscript"/>
          <w:lang w:val="en-US"/>
        </w:rPr>
        <w:t>hitung</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dibandingkan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w:t>
      </w:r>
      <w:r w:rsidRPr="00257E0D">
        <w:rPr>
          <w:rFonts w:ascii="Times New Roman" w:hAnsi="Times New Roman" w:cs="Times New Roman"/>
          <w:sz w:val="24"/>
          <w:szCs w:val="24"/>
          <w:vertAlign w:val="subscript"/>
          <w:lang w:val="en-US"/>
        </w:rPr>
        <w:t>tabel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tingkat</w:t>
      </w:r>
      <w:proofErr w:type="spellEnd"/>
      <w:r w:rsidRPr="00257E0D">
        <w:rPr>
          <w:rFonts w:ascii="Times New Roman" w:hAnsi="Times New Roman" w:cs="Times New Roman"/>
          <w:sz w:val="24"/>
          <w:szCs w:val="24"/>
          <w:lang w:val="en-US"/>
        </w:rPr>
        <w:t xml:space="preserve"> α = 0,05. Nilai </w:t>
      </w:r>
      <w:proofErr w:type="spellStart"/>
      <w:r w:rsidRPr="00257E0D">
        <w:rPr>
          <w:rFonts w:ascii="Times New Roman" w:hAnsi="Times New Roman" w:cs="Times New Roman"/>
          <w:sz w:val="24"/>
          <w:szCs w:val="24"/>
          <w:lang w:val="en-US"/>
        </w:rPr>
        <w:t>t</w:t>
      </w:r>
      <w:r w:rsidRPr="00257E0D">
        <w:rPr>
          <w:rFonts w:ascii="Times New Roman" w:hAnsi="Times New Roman" w:cs="Times New Roman"/>
          <w:sz w:val="24"/>
          <w:szCs w:val="24"/>
          <w:vertAlign w:val="subscript"/>
          <w:lang w:val="en-US"/>
        </w:rPr>
        <w:t>tabel</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didapat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tabel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distribusi</w:t>
      </w:r>
      <w:proofErr w:type="spellEnd"/>
      <w:r w:rsidRPr="00257E0D">
        <w:rPr>
          <w:rFonts w:ascii="Times New Roman" w:hAnsi="Times New Roman" w:cs="Times New Roman"/>
          <w:sz w:val="24"/>
          <w:szCs w:val="24"/>
          <w:lang w:val="en-US"/>
        </w:rPr>
        <w:t xml:space="preserve"> t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derajat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kebebasan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df</w:t>
      </w:r>
      <w:proofErr w:type="spellEnd"/>
      <w:r w:rsidRPr="00257E0D">
        <w:rPr>
          <w:rFonts w:ascii="Times New Roman" w:hAnsi="Times New Roman" w:cs="Times New Roman"/>
          <w:sz w:val="24"/>
          <w:szCs w:val="24"/>
          <w:lang w:val="en-US"/>
        </w:rPr>
        <w:t xml:space="preserve"> = n – k = 79 – 4 = 75) </w:t>
      </w:r>
      <w:proofErr w:type="spellStart"/>
      <w:r w:rsidRPr="00257E0D">
        <w:rPr>
          <w:rFonts w:ascii="Times New Roman" w:hAnsi="Times New Roman" w:cs="Times New Roman"/>
          <w:sz w:val="24"/>
          <w:szCs w:val="24"/>
          <w:lang w:val="en-US"/>
        </w:rPr>
        <w:t>yaitu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1.665. </w:t>
      </w:r>
      <w:proofErr w:type="spellStart"/>
      <w:r w:rsidRPr="00257E0D">
        <w:rPr>
          <w:rFonts w:ascii="Times New Roman" w:hAnsi="Times New Roman" w:cs="Times New Roman"/>
          <w:sz w:val="24"/>
          <w:szCs w:val="24"/>
          <w:lang w:val="en-US"/>
        </w:rPr>
        <w:t>Berdasarkan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hasil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regresi</w:t>
      </w:r>
      <w:proofErr w:type="spellEnd"/>
      <w:r w:rsidRPr="00257E0D">
        <w:rPr>
          <w:rFonts w:ascii="Times New Roman" w:hAnsi="Times New Roman" w:cs="Times New Roman"/>
          <w:sz w:val="24"/>
          <w:szCs w:val="24"/>
          <w:lang w:val="en-US"/>
        </w:rPr>
        <w:t xml:space="preserve"> linier </w:t>
      </w:r>
      <w:proofErr w:type="spellStart"/>
      <w:r w:rsidRPr="00257E0D">
        <w:rPr>
          <w:rFonts w:ascii="Times New Roman" w:hAnsi="Times New Roman" w:cs="Times New Roman"/>
          <w:sz w:val="24"/>
          <w:szCs w:val="24"/>
          <w:lang w:val="en-US"/>
        </w:rPr>
        <w:t>sederhana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w:t>
      </w:r>
      <w:r w:rsidRPr="00257E0D">
        <w:rPr>
          <w:rFonts w:ascii="Times New Roman" w:hAnsi="Times New Roman" w:cs="Times New Roman"/>
          <w:sz w:val="24"/>
          <w:szCs w:val="24"/>
          <w:vertAlign w:val="subscript"/>
          <w:lang w:val="en-US"/>
        </w:rPr>
        <w:t>hitung</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1,164 dan </w:t>
      </w:r>
      <w:proofErr w:type="spellStart"/>
      <w:r w:rsidRPr="00257E0D">
        <w:rPr>
          <w:rFonts w:ascii="Times New Roman" w:hAnsi="Times New Roman" w:cs="Times New Roman"/>
          <w:sz w:val="24"/>
          <w:szCs w:val="24"/>
          <w:lang w:val="en-US"/>
        </w:rPr>
        <w:t>bernilai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lebih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kecil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w:t>
      </w:r>
      <w:r w:rsidRPr="00257E0D">
        <w:rPr>
          <w:rFonts w:ascii="Times New Roman" w:hAnsi="Times New Roman" w:cs="Times New Roman"/>
          <w:sz w:val="24"/>
          <w:szCs w:val="24"/>
          <w:vertAlign w:val="subscript"/>
          <w:lang w:val="en-US"/>
        </w:rPr>
        <w:t>tabel</w:t>
      </w:r>
      <w:proofErr w:type="spellEnd"/>
      <w:r w:rsidRPr="00257E0D">
        <w:rPr>
          <w:rFonts w:ascii="Times New Roman" w:hAnsi="Times New Roman" w:cs="Times New Roman"/>
          <w:sz w:val="24"/>
          <w:szCs w:val="24"/>
          <w:lang w:val="en-US"/>
        </w:rPr>
        <w:t xml:space="preserve"> 1.665 </w:t>
      </w:r>
      <w:proofErr w:type="spellStart"/>
      <w:r w:rsidRPr="00257E0D">
        <w:rPr>
          <w:rFonts w:ascii="Times New Roman" w:hAnsi="Times New Roman" w:cs="Times New Roman"/>
          <w:sz w:val="24"/>
          <w:szCs w:val="24"/>
          <w:lang w:val="en-US"/>
        </w:rPr>
        <w:t>maka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diartikan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bahwa</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return on equity ratio</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berpengaruh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positif</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tidak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signifikan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terhadap</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indeks</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financial distress</w:t>
      </w:r>
      <w:r w:rsidRPr="00257E0D">
        <w:rPr>
          <w:rFonts w:ascii="Times New Roman" w:hAnsi="Times New Roman" w:cs="Times New Roman"/>
          <w:sz w:val="24"/>
          <w:szCs w:val="24"/>
          <w:lang w:val="en-US"/>
        </w:rPr>
        <w:t xml:space="preserve"> pada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sektor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industri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dasar</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kimia</w:t>
      </w:r>
      <w:proofErr w:type="spellEnd"/>
      <w:r w:rsidRPr="00257E0D">
        <w:rPr>
          <w:rFonts w:ascii="Times New Roman" w:hAnsi="Times New Roman" w:cs="Times New Roman"/>
          <w:sz w:val="24"/>
          <w:szCs w:val="24"/>
          <w:lang w:val="en-US"/>
        </w:rPr>
        <w:t>.</w:t>
      </w:r>
    </w:p>
    <w:p w14:paraId="56AF85DA" w14:textId="1E58DAEB" w:rsidR="007712C6" w:rsidRPr="00257E0D" w:rsidRDefault="007712C6" w:rsidP="00A67CB5">
      <w:pPr>
        <w:pStyle w:val="NoSpacing"/>
        <w:rPr>
          <w:rFonts w:ascii="Times New Roman" w:hAnsi="Times New Roman" w:cs="Times New Roman"/>
          <w:sz w:val="24"/>
          <w:szCs w:val="24"/>
          <w:lang w:val="en-US"/>
        </w:rPr>
      </w:pPr>
    </w:p>
    <w:p w14:paraId="2CB88EFA" w14:textId="6D57817A" w:rsidR="008A268D" w:rsidRPr="00257E0D" w:rsidRDefault="00344D14" w:rsidP="00344D14">
      <w:pPr>
        <w:pStyle w:val="NoSpacing"/>
        <w:jc w:val="center"/>
        <w:rPr>
          <w:rFonts w:ascii="Times New Roman" w:hAnsi="Times New Roman" w:cs="Times New Roman"/>
          <w:b/>
          <w:bCs/>
          <w:sz w:val="24"/>
          <w:szCs w:val="24"/>
          <w:lang w:val="en-US"/>
        </w:rPr>
      </w:pPr>
      <w:proofErr w:type="spellStart"/>
      <w:r w:rsidRPr="00DE7DFE">
        <w:rPr>
          <w:rFonts w:ascii="Times New Roman" w:hAnsi="Times New Roman" w:cs="Times New Roman"/>
          <w:sz w:val="24"/>
          <w:szCs w:val="24"/>
          <w:lang w:val="en-US"/>
        </w:rPr>
        <w:t>Tabel</w:t>
      </w:r>
      <w:proofErr w:type="spellEnd"/>
      <w:r w:rsidRPr="00DE7DFE">
        <w:rPr>
          <w:rFonts w:ascii="Times New Roman" w:hAnsi="Times New Roman" w:cs="Times New Roman"/>
          <w:sz w:val="24"/>
          <w:szCs w:val="24"/>
          <w:lang w:val="en-US"/>
        </w:rPr>
        <w:t xml:space="preserve"> </w:t>
      </w:r>
      <w:proofErr w:type="spellStart"/>
      <w:r w:rsidR="008A268D" w:rsidRPr="00DE7DFE">
        <w:rPr>
          <w:rFonts w:ascii="Times New Roman" w:hAnsi="Times New Roman" w:cs="Times New Roman"/>
          <w:sz w:val="24"/>
          <w:szCs w:val="24"/>
          <w:lang w:val="en-US"/>
        </w:rPr>
        <w:t>Pengaruh</w:t>
      </w:r>
      <w:proofErr w:type="spellEnd"/>
      <w:r w:rsidR="008A268D" w:rsidRPr="00DE7DFE">
        <w:rPr>
          <w:rFonts w:ascii="Times New Roman" w:hAnsi="Times New Roman" w:cs="Times New Roman"/>
          <w:sz w:val="24"/>
          <w:szCs w:val="24"/>
          <w:lang w:val="en-US"/>
        </w:rPr>
        <w:t xml:space="preserve"> </w:t>
      </w:r>
      <w:r w:rsidR="008A268D" w:rsidRPr="00DE7DFE">
        <w:rPr>
          <w:rFonts w:ascii="Times New Roman" w:hAnsi="Times New Roman" w:cs="Times New Roman"/>
          <w:i/>
          <w:iCs/>
          <w:sz w:val="24"/>
          <w:szCs w:val="24"/>
          <w:lang w:val="en-US"/>
        </w:rPr>
        <w:t>Quick Ratio</w:t>
      </w:r>
      <w:r w:rsidR="008A268D" w:rsidRPr="00DE7DFE">
        <w:rPr>
          <w:rFonts w:ascii="Times New Roman" w:hAnsi="Times New Roman" w:cs="Times New Roman"/>
          <w:sz w:val="24"/>
          <w:szCs w:val="24"/>
          <w:lang w:val="en-US"/>
        </w:rPr>
        <w:t xml:space="preserve"> </w:t>
      </w:r>
      <w:proofErr w:type="spellStart"/>
      <w:r w:rsidR="008A268D" w:rsidRPr="00DE7DFE">
        <w:rPr>
          <w:rFonts w:ascii="Times New Roman" w:hAnsi="Times New Roman" w:cs="Times New Roman"/>
          <w:sz w:val="24"/>
          <w:szCs w:val="24"/>
          <w:lang w:val="en-US"/>
        </w:rPr>
        <w:t>terhadap</w:t>
      </w:r>
      <w:proofErr w:type="spellEnd"/>
      <w:r w:rsidR="008A268D" w:rsidRPr="00257E0D">
        <w:rPr>
          <w:rFonts w:ascii="Times New Roman" w:hAnsi="Times New Roman" w:cs="Times New Roman"/>
          <w:b/>
          <w:bCs/>
          <w:sz w:val="24"/>
          <w:szCs w:val="24"/>
          <w:lang w:val="en-US"/>
        </w:rPr>
        <w:t xml:space="preserve"> </w:t>
      </w:r>
      <w:proofErr w:type="spellStart"/>
      <w:r w:rsidR="008A268D" w:rsidRPr="00DE7DFE">
        <w:rPr>
          <w:rFonts w:ascii="Times New Roman" w:hAnsi="Times New Roman" w:cs="Times New Roman"/>
          <w:sz w:val="24"/>
          <w:szCs w:val="24"/>
          <w:lang w:val="en-US"/>
        </w:rPr>
        <w:t>Indeks</w:t>
      </w:r>
      <w:proofErr w:type="spellEnd"/>
      <w:r w:rsidR="008A268D" w:rsidRPr="00DE7DFE">
        <w:rPr>
          <w:rFonts w:ascii="Times New Roman" w:hAnsi="Times New Roman" w:cs="Times New Roman"/>
          <w:sz w:val="24"/>
          <w:szCs w:val="24"/>
          <w:lang w:val="en-US"/>
        </w:rPr>
        <w:t xml:space="preserve"> </w:t>
      </w:r>
      <w:r w:rsidR="008A268D" w:rsidRPr="00DE7DFE">
        <w:rPr>
          <w:rFonts w:ascii="Times New Roman" w:hAnsi="Times New Roman" w:cs="Times New Roman"/>
          <w:i/>
          <w:iCs/>
          <w:sz w:val="24"/>
          <w:szCs w:val="24"/>
          <w:lang w:val="en-US"/>
        </w:rPr>
        <w:t>Financial Distress</w:t>
      </w:r>
    </w:p>
    <w:tbl>
      <w:tblPr>
        <w:tblStyle w:val="TableGrid"/>
        <w:tblW w:w="5000" w:type="pct"/>
        <w:tblLook w:val="04A0" w:firstRow="1" w:lastRow="0" w:firstColumn="1" w:lastColumn="0" w:noHBand="0" w:noVBand="1"/>
      </w:tblPr>
      <w:tblGrid>
        <w:gridCol w:w="726"/>
        <w:gridCol w:w="525"/>
        <w:gridCol w:w="636"/>
        <w:gridCol w:w="826"/>
        <w:gridCol w:w="765"/>
        <w:gridCol w:w="525"/>
        <w:gridCol w:w="456"/>
      </w:tblGrid>
      <w:tr w:rsidR="008E129A" w:rsidRPr="00207E48" w14:paraId="49B2CA9B" w14:textId="77777777" w:rsidTr="001D14B1">
        <w:tc>
          <w:tcPr>
            <w:tcW w:w="962" w:type="pct"/>
            <w:vMerge w:val="restart"/>
            <w:tcBorders>
              <w:left w:val="nil"/>
              <w:right w:val="nil"/>
            </w:tcBorders>
            <w:vAlign w:val="center"/>
          </w:tcPr>
          <w:p w14:paraId="02D58580" w14:textId="77777777" w:rsidR="000E20B9" w:rsidRPr="00207E48" w:rsidRDefault="000E20B9" w:rsidP="00A67CB5">
            <w:pPr>
              <w:pStyle w:val="NoSpacing"/>
              <w:jc w:val="center"/>
              <w:rPr>
                <w:rFonts w:ascii="Times New Roman" w:hAnsi="Times New Roman" w:cs="Times New Roman"/>
                <w:b/>
                <w:bCs/>
                <w:sz w:val="18"/>
                <w:szCs w:val="18"/>
                <w:lang w:val="en-US"/>
              </w:rPr>
            </w:pPr>
            <w:proofErr w:type="spellStart"/>
            <w:r w:rsidRPr="00207E48">
              <w:rPr>
                <w:rFonts w:ascii="Times New Roman" w:hAnsi="Times New Roman" w:cs="Times New Roman"/>
                <w:b/>
                <w:bCs/>
                <w:sz w:val="18"/>
                <w:szCs w:val="18"/>
                <w:lang w:val="en-US"/>
              </w:rPr>
              <w:t>Variabel</w:t>
            </w:r>
            <w:proofErr w:type="spellEnd"/>
          </w:p>
        </w:tc>
        <w:tc>
          <w:tcPr>
            <w:tcW w:w="4038" w:type="pct"/>
            <w:gridSpan w:val="6"/>
            <w:tcBorders>
              <w:left w:val="nil"/>
              <w:right w:val="nil"/>
            </w:tcBorders>
          </w:tcPr>
          <w:p w14:paraId="546F378C" w14:textId="77777777" w:rsidR="000E20B9" w:rsidRPr="00207E48" w:rsidRDefault="000E20B9" w:rsidP="00A67CB5">
            <w:pPr>
              <w:pStyle w:val="NoSpacing"/>
              <w:jc w:val="center"/>
              <w:rPr>
                <w:rFonts w:ascii="Times New Roman" w:hAnsi="Times New Roman" w:cs="Times New Roman"/>
                <w:b/>
                <w:bCs/>
                <w:sz w:val="18"/>
                <w:szCs w:val="18"/>
                <w:lang w:val="en-US"/>
              </w:rPr>
            </w:pPr>
            <w:r w:rsidRPr="00207E48">
              <w:rPr>
                <w:rFonts w:ascii="Times New Roman" w:hAnsi="Times New Roman" w:cs="Times New Roman"/>
                <w:b/>
                <w:bCs/>
                <w:sz w:val="18"/>
                <w:szCs w:val="18"/>
                <w:lang w:val="en-US"/>
              </w:rPr>
              <w:t>Parameter</w:t>
            </w:r>
          </w:p>
        </w:tc>
      </w:tr>
      <w:tr w:rsidR="008E129A" w:rsidRPr="00207E48" w14:paraId="1AB1618C" w14:textId="77777777" w:rsidTr="007712C6">
        <w:tc>
          <w:tcPr>
            <w:tcW w:w="962" w:type="pct"/>
            <w:vMerge/>
            <w:tcBorders>
              <w:left w:val="nil"/>
              <w:bottom w:val="single" w:sz="4" w:space="0" w:color="auto"/>
              <w:right w:val="nil"/>
            </w:tcBorders>
            <w:vAlign w:val="center"/>
          </w:tcPr>
          <w:p w14:paraId="6B13777E" w14:textId="77777777" w:rsidR="000E20B9" w:rsidRPr="00207E48" w:rsidRDefault="000E20B9" w:rsidP="00A67CB5">
            <w:pPr>
              <w:pStyle w:val="NoSpacing"/>
              <w:rPr>
                <w:rFonts w:ascii="Times New Roman" w:hAnsi="Times New Roman" w:cs="Times New Roman"/>
                <w:b/>
                <w:bCs/>
                <w:i/>
                <w:iCs/>
                <w:sz w:val="18"/>
                <w:szCs w:val="18"/>
                <w:lang w:val="en-US"/>
              </w:rPr>
            </w:pPr>
          </w:p>
        </w:tc>
        <w:tc>
          <w:tcPr>
            <w:tcW w:w="481" w:type="pct"/>
            <w:tcBorders>
              <w:left w:val="nil"/>
              <w:right w:val="nil"/>
            </w:tcBorders>
            <w:vAlign w:val="center"/>
          </w:tcPr>
          <w:p w14:paraId="64DC1F26" w14:textId="77777777" w:rsidR="000E20B9" w:rsidRPr="00207E48" w:rsidRDefault="000E20B9" w:rsidP="00A67CB5">
            <w:pPr>
              <w:pStyle w:val="NoSpacing"/>
              <w:jc w:val="center"/>
              <w:rPr>
                <w:rFonts w:ascii="Times New Roman" w:hAnsi="Times New Roman" w:cs="Times New Roman"/>
                <w:b/>
                <w:bCs/>
                <w:sz w:val="18"/>
                <w:szCs w:val="18"/>
                <w:lang w:val="en-US"/>
              </w:rPr>
            </w:pPr>
            <w:r w:rsidRPr="00207E48">
              <w:rPr>
                <w:rFonts w:ascii="Times New Roman" w:hAnsi="Times New Roman" w:cs="Times New Roman"/>
                <w:b/>
                <w:bCs/>
                <w:sz w:val="18"/>
                <w:szCs w:val="18"/>
                <w:lang w:val="en-US"/>
              </w:rPr>
              <w:t>R</w:t>
            </w:r>
          </w:p>
        </w:tc>
        <w:tc>
          <w:tcPr>
            <w:tcW w:w="590" w:type="pct"/>
            <w:tcBorders>
              <w:left w:val="nil"/>
              <w:right w:val="nil"/>
            </w:tcBorders>
            <w:vAlign w:val="center"/>
          </w:tcPr>
          <w:p w14:paraId="6BA3D0BD" w14:textId="77777777" w:rsidR="000E20B9" w:rsidRPr="00207E48" w:rsidRDefault="000E20B9" w:rsidP="00A67CB5">
            <w:pPr>
              <w:pStyle w:val="NoSpacing"/>
              <w:jc w:val="center"/>
              <w:rPr>
                <w:rFonts w:ascii="Times New Roman" w:hAnsi="Times New Roman" w:cs="Times New Roman"/>
                <w:b/>
                <w:bCs/>
                <w:sz w:val="18"/>
                <w:szCs w:val="18"/>
                <w:lang w:val="en-US"/>
              </w:rPr>
            </w:pPr>
            <w:r w:rsidRPr="00207E48">
              <w:rPr>
                <w:rFonts w:ascii="Times New Roman" w:hAnsi="Times New Roman" w:cs="Times New Roman"/>
                <w:b/>
                <w:bCs/>
                <w:sz w:val="18"/>
                <w:szCs w:val="18"/>
                <w:lang w:val="en-US"/>
              </w:rPr>
              <w:t>R Square</w:t>
            </w:r>
          </w:p>
        </w:tc>
        <w:tc>
          <w:tcPr>
            <w:tcW w:w="977" w:type="pct"/>
            <w:tcBorders>
              <w:left w:val="nil"/>
              <w:right w:val="nil"/>
            </w:tcBorders>
            <w:vAlign w:val="center"/>
          </w:tcPr>
          <w:p w14:paraId="068BDDFF" w14:textId="77777777" w:rsidR="000E20B9" w:rsidRPr="00207E48" w:rsidRDefault="000E20B9" w:rsidP="00A67CB5">
            <w:pPr>
              <w:pStyle w:val="NoSpacing"/>
              <w:jc w:val="center"/>
              <w:rPr>
                <w:rFonts w:ascii="Times New Roman" w:hAnsi="Times New Roman" w:cs="Times New Roman"/>
                <w:b/>
                <w:bCs/>
                <w:sz w:val="18"/>
                <w:szCs w:val="18"/>
                <w:lang w:val="en-US"/>
              </w:rPr>
            </w:pPr>
            <w:proofErr w:type="spellStart"/>
            <w:r w:rsidRPr="00207E48">
              <w:rPr>
                <w:rFonts w:ascii="Times New Roman" w:hAnsi="Times New Roman" w:cs="Times New Roman"/>
                <w:b/>
                <w:bCs/>
                <w:sz w:val="18"/>
                <w:szCs w:val="18"/>
                <w:lang w:val="en-US"/>
              </w:rPr>
              <w:t>Konstanta</w:t>
            </w:r>
            <w:proofErr w:type="spellEnd"/>
          </w:p>
        </w:tc>
        <w:tc>
          <w:tcPr>
            <w:tcW w:w="974" w:type="pct"/>
            <w:tcBorders>
              <w:left w:val="nil"/>
              <w:right w:val="nil"/>
            </w:tcBorders>
            <w:vAlign w:val="center"/>
          </w:tcPr>
          <w:p w14:paraId="3ED03283" w14:textId="77777777" w:rsidR="000E20B9" w:rsidRPr="00207E48" w:rsidRDefault="000E20B9" w:rsidP="00A67CB5">
            <w:pPr>
              <w:pStyle w:val="NoSpacing"/>
              <w:jc w:val="center"/>
              <w:rPr>
                <w:rFonts w:ascii="Times New Roman" w:hAnsi="Times New Roman" w:cs="Times New Roman"/>
                <w:b/>
                <w:bCs/>
                <w:sz w:val="18"/>
                <w:szCs w:val="18"/>
                <w:lang w:val="en-US"/>
              </w:rPr>
            </w:pPr>
            <w:proofErr w:type="spellStart"/>
            <w:r w:rsidRPr="00207E48">
              <w:rPr>
                <w:rFonts w:ascii="Times New Roman" w:hAnsi="Times New Roman" w:cs="Times New Roman"/>
                <w:b/>
                <w:bCs/>
                <w:sz w:val="18"/>
                <w:szCs w:val="18"/>
                <w:lang w:val="en-US"/>
              </w:rPr>
              <w:t>Koefisien</w:t>
            </w:r>
            <w:proofErr w:type="spellEnd"/>
            <w:r w:rsidRPr="00207E48">
              <w:rPr>
                <w:rFonts w:ascii="Times New Roman" w:hAnsi="Times New Roman" w:cs="Times New Roman"/>
                <w:b/>
                <w:bCs/>
                <w:sz w:val="18"/>
                <w:szCs w:val="18"/>
                <w:lang w:val="en-US"/>
              </w:rPr>
              <w:t xml:space="preserve"> </w:t>
            </w:r>
            <w:proofErr w:type="spellStart"/>
            <w:r w:rsidRPr="00207E48">
              <w:rPr>
                <w:rFonts w:ascii="Times New Roman" w:hAnsi="Times New Roman" w:cs="Times New Roman"/>
                <w:b/>
                <w:bCs/>
                <w:sz w:val="18"/>
                <w:szCs w:val="18"/>
                <w:lang w:val="en-US"/>
              </w:rPr>
              <w:t>Regresi</w:t>
            </w:r>
            <w:proofErr w:type="spellEnd"/>
          </w:p>
        </w:tc>
        <w:tc>
          <w:tcPr>
            <w:tcW w:w="521" w:type="pct"/>
            <w:tcBorders>
              <w:left w:val="nil"/>
              <w:right w:val="nil"/>
            </w:tcBorders>
            <w:vAlign w:val="center"/>
          </w:tcPr>
          <w:p w14:paraId="542EB23E" w14:textId="77777777" w:rsidR="000E20B9" w:rsidRPr="00207E48" w:rsidRDefault="000E20B9" w:rsidP="00A67CB5">
            <w:pPr>
              <w:pStyle w:val="NoSpacing"/>
              <w:jc w:val="center"/>
              <w:rPr>
                <w:rFonts w:ascii="Times New Roman" w:hAnsi="Times New Roman" w:cs="Times New Roman"/>
                <w:b/>
                <w:bCs/>
                <w:sz w:val="18"/>
                <w:szCs w:val="18"/>
                <w:lang w:val="en-US"/>
              </w:rPr>
            </w:pPr>
            <w:r w:rsidRPr="00207E48">
              <w:rPr>
                <w:rFonts w:ascii="Times New Roman" w:hAnsi="Times New Roman" w:cs="Times New Roman"/>
                <w:b/>
                <w:bCs/>
                <w:sz w:val="18"/>
                <w:szCs w:val="18"/>
                <w:lang w:val="en-US"/>
              </w:rPr>
              <w:t>Sig</w:t>
            </w:r>
          </w:p>
        </w:tc>
        <w:tc>
          <w:tcPr>
            <w:tcW w:w="495" w:type="pct"/>
            <w:tcBorders>
              <w:left w:val="nil"/>
              <w:right w:val="nil"/>
            </w:tcBorders>
            <w:vAlign w:val="center"/>
          </w:tcPr>
          <w:p w14:paraId="1E78C885" w14:textId="77777777" w:rsidR="000E20B9" w:rsidRPr="00207E48" w:rsidRDefault="000E20B9" w:rsidP="00A67CB5">
            <w:pPr>
              <w:pStyle w:val="NoSpacing"/>
              <w:jc w:val="center"/>
              <w:rPr>
                <w:rFonts w:ascii="Times New Roman" w:hAnsi="Times New Roman" w:cs="Times New Roman"/>
                <w:b/>
                <w:bCs/>
                <w:sz w:val="18"/>
                <w:szCs w:val="18"/>
                <w:lang w:val="en-US"/>
              </w:rPr>
            </w:pPr>
            <w:r w:rsidRPr="00207E48">
              <w:rPr>
                <w:rFonts w:ascii="Times New Roman" w:hAnsi="Times New Roman" w:cs="Times New Roman"/>
                <w:b/>
                <w:bCs/>
                <w:sz w:val="18"/>
                <w:szCs w:val="18"/>
              </w:rPr>
              <w:t>α</w:t>
            </w:r>
          </w:p>
        </w:tc>
      </w:tr>
      <w:tr w:rsidR="008E129A" w:rsidRPr="00207E48" w14:paraId="35690301" w14:textId="77777777" w:rsidTr="007712C6">
        <w:tc>
          <w:tcPr>
            <w:tcW w:w="962" w:type="pct"/>
            <w:tcBorders>
              <w:left w:val="nil"/>
              <w:bottom w:val="single" w:sz="4" w:space="0" w:color="auto"/>
              <w:right w:val="nil"/>
            </w:tcBorders>
            <w:vAlign w:val="center"/>
          </w:tcPr>
          <w:p w14:paraId="21F7F96C" w14:textId="77777777" w:rsidR="000E20B9" w:rsidRPr="00207E48" w:rsidRDefault="000E20B9" w:rsidP="00A67CB5">
            <w:pPr>
              <w:pStyle w:val="NoSpacing"/>
              <w:rPr>
                <w:rFonts w:ascii="Times New Roman" w:hAnsi="Times New Roman" w:cs="Times New Roman"/>
                <w:sz w:val="18"/>
                <w:szCs w:val="18"/>
                <w:lang w:val="en-US"/>
              </w:rPr>
            </w:pPr>
            <w:r w:rsidRPr="00207E48">
              <w:rPr>
                <w:rFonts w:ascii="Times New Roman" w:hAnsi="Times New Roman" w:cs="Times New Roman"/>
                <w:i/>
                <w:iCs/>
                <w:sz w:val="18"/>
                <w:szCs w:val="18"/>
                <w:lang w:val="en-US"/>
              </w:rPr>
              <w:t>Quick Ratio</w:t>
            </w:r>
            <w:r w:rsidRPr="00207E48">
              <w:rPr>
                <w:rFonts w:ascii="Times New Roman" w:hAnsi="Times New Roman" w:cs="Times New Roman"/>
                <w:sz w:val="18"/>
                <w:szCs w:val="18"/>
                <w:lang w:val="en-US"/>
              </w:rPr>
              <w:t xml:space="preserve"> (QR)</w:t>
            </w:r>
          </w:p>
        </w:tc>
        <w:tc>
          <w:tcPr>
            <w:tcW w:w="481" w:type="pct"/>
            <w:tcBorders>
              <w:left w:val="nil"/>
              <w:bottom w:val="single" w:sz="4" w:space="0" w:color="auto"/>
              <w:right w:val="nil"/>
            </w:tcBorders>
            <w:vAlign w:val="center"/>
          </w:tcPr>
          <w:p w14:paraId="41287B9A" w14:textId="77777777" w:rsidR="000E20B9" w:rsidRPr="00207E48" w:rsidRDefault="000E20B9" w:rsidP="00A67CB5">
            <w:pPr>
              <w:pStyle w:val="NoSpacing"/>
              <w:jc w:val="center"/>
              <w:rPr>
                <w:rFonts w:ascii="Times New Roman" w:hAnsi="Times New Roman" w:cs="Times New Roman"/>
                <w:sz w:val="18"/>
                <w:szCs w:val="18"/>
                <w:lang w:val="en-US"/>
              </w:rPr>
            </w:pPr>
            <w:r w:rsidRPr="00207E48">
              <w:rPr>
                <w:rFonts w:ascii="Times New Roman" w:hAnsi="Times New Roman" w:cs="Times New Roman"/>
                <w:sz w:val="18"/>
                <w:szCs w:val="18"/>
                <w:lang w:val="en-US"/>
              </w:rPr>
              <w:t>0,342</w:t>
            </w:r>
          </w:p>
        </w:tc>
        <w:tc>
          <w:tcPr>
            <w:tcW w:w="590" w:type="pct"/>
            <w:tcBorders>
              <w:left w:val="nil"/>
              <w:bottom w:val="single" w:sz="4" w:space="0" w:color="auto"/>
              <w:right w:val="nil"/>
            </w:tcBorders>
            <w:vAlign w:val="center"/>
          </w:tcPr>
          <w:p w14:paraId="491A94D7" w14:textId="77777777" w:rsidR="000E20B9" w:rsidRPr="00207E48" w:rsidRDefault="000E20B9" w:rsidP="00A67CB5">
            <w:pPr>
              <w:pStyle w:val="NoSpacing"/>
              <w:jc w:val="center"/>
              <w:rPr>
                <w:rFonts w:ascii="Times New Roman" w:hAnsi="Times New Roman" w:cs="Times New Roman"/>
                <w:sz w:val="18"/>
                <w:szCs w:val="18"/>
                <w:lang w:val="en-US"/>
              </w:rPr>
            </w:pPr>
            <w:r w:rsidRPr="00207E48">
              <w:rPr>
                <w:rFonts w:ascii="Times New Roman" w:hAnsi="Times New Roman" w:cs="Times New Roman"/>
                <w:sz w:val="18"/>
                <w:szCs w:val="18"/>
                <w:lang w:val="en-US"/>
              </w:rPr>
              <w:t>0.117</w:t>
            </w:r>
          </w:p>
        </w:tc>
        <w:tc>
          <w:tcPr>
            <w:tcW w:w="977" w:type="pct"/>
            <w:tcBorders>
              <w:left w:val="nil"/>
              <w:bottom w:val="single" w:sz="4" w:space="0" w:color="auto"/>
              <w:right w:val="nil"/>
            </w:tcBorders>
            <w:vAlign w:val="center"/>
          </w:tcPr>
          <w:p w14:paraId="1BCCEA67" w14:textId="77777777" w:rsidR="000E20B9" w:rsidRPr="00207E48" w:rsidRDefault="000E20B9" w:rsidP="00A67CB5">
            <w:pPr>
              <w:pStyle w:val="NoSpacing"/>
              <w:jc w:val="center"/>
              <w:rPr>
                <w:rFonts w:ascii="Times New Roman" w:hAnsi="Times New Roman" w:cs="Times New Roman"/>
                <w:sz w:val="18"/>
                <w:szCs w:val="18"/>
                <w:lang w:val="en-US"/>
              </w:rPr>
            </w:pPr>
            <w:r w:rsidRPr="00207E48">
              <w:rPr>
                <w:rFonts w:ascii="Times New Roman" w:hAnsi="Times New Roman" w:cs="Times New Roman"/>
                <w:sz w:val="18"/>
                <w:szCs w:val="18"/>
                <w:lang w:val="en-US"/>
              </w:rPr>
              <w:t>0,026</w:t>
            </w:r>
          </w:p>
        </w:tc>
        <w:tc>
          <w:tcPr>
            <w:tcW w:w="974" w:type="pct"/>
            <w:tcBorders>
              <w:left w:val="nil"/>
              <w:bottom w:val="single" w:sz="4" w:space="0" w:color="auto"/>
              <w:right w:val="nil"/>
            </w:tcBorders>
            <w:vAlign w:val="center"/>
          </w:tcPr>
          <w:p w14:paraId="1F493348" w14:textId="77777777" w:rsidR="000E20B9" w:rsidRPr="00207E48" w:rsidRDefault="000E20B9" w:rsidP="00A67CB5">
            <w:pPr>
              <w:pStyle w:val="NoSpacing"/>
              <w:jc w:val="center"/>
              <w:rPr>
                <w:rFonts w:ascii="Times New Roman" w:hAnsi="Times New Roman" w:cs="Times New Roman"/>
                <w:sz w:val="18"/>
                <w:szCs w:val="18"/>
                <w:lang w:val="en-US"/>
              </w:rPr>
            </w:pPr>
            <w:r w:rsidRPr="00207E48">
              <w:rPr>
                <w:rFonts w:ascii="Times New Roman" w:hAnsi="Times New Roman" w:cs="Times New Roman"/>
                <w:sz w:val="18"/>
                <w:szCs w:val="18"/>
                <w:lang w:val="en-US"/>
              </w:rPr>
              <w:t>0.444</w:t>
            </w:r>
          </w:p>
        </w:tc>
        <w:tc>
          <w:tcPr>
            <w:tcW w:w="521" w:type="pct"/>
            <w:tcBorders>
              <w:left w:val="nil"/>
              <w:bottom w:val="single" w:sz="4" w:space="0" w:color="auto"/>
              <w:right w:val="nil"/>
            </w:tcBorders>
            <w:vAlign w:val="center"/>
          </w:tcPr>
          <w:p w14:paraId="56411E08" w14:textId="77777777" w:rsidR="000E20B9" w:rsidRPr="00207E48" w:rsidRDefault="000E20B9" w:rsidP="00A67CB5">
            <w:pPr>
              <w:pStyle w:val="NoSpacing"/>
              <w:jc w:val="center"/>
              <w:rPr>
                <w:rFonts w:ascii="Times New Roman" w:hAnsi="Times New Roman" w:cs="Times New Roman"/>
                <w:sz w:val="18"/>
                <w:szCs w:val="18"/>
                <w:lang w:val="en-US"/>
              </w:rPr>
            </w:pPr>
            <w:r w:rsidRPr="00207E48">
              <w:rPr>
                <w:rFonts w:ascii="Times New Roman" w:hAnsi="Times New Roman" w:cs="Times New Roman"/>
                <w:sz w:val="18"/>
                <w:szCs w:val="18"/>
                <w:lang w:val="en-US"/>
              </w:rPr>
              <w:t>0,002</w:t>
            </w:r>
          </w:p>
        </w:tc>
        <w:tc>
          <w:tcPr>
            <w:tcW w:w="495" w:type="pct"/>
            <w:tcBorders>
              <w:left w:val="nil"/>
              <w:bottom w:val="single" w:sz="4" w:space="0" w:color="auto"/>
              <w:right w:val="nil"/>
            </w:tcBorders>
            <w:vAlign w:val="center"/>
          </w:tcPr>
          <w:p w14:paraId="1B2A00AF" w14:textId="77777777" w:rsidR="000E20B9" w:rsidRPr="00207E48" w:rsidRDefault="000E20B9" w:rsidP="00A67CB5">
            <w:pPr>
              <w:pStyle w:val="NoSpacing"/>
              <w:jc w:val="center"/>
              <w:rPr>
                <w:rFonts w:ascii="Times New Roman" w:hAnsi="Times New Roman" w:cs="Times New Roman"/>
                <w:sz w:val="18"/>
                <w:szCs w:val="18"/>
              </w:rPr>
            </w:pPr>
            <w:r w:rsidRPr="00207E48">
              <w:rPr>
                <w:rFonts w:ascii="Times New Roman" w:hAnsi="Times New Roman" w:cs="Times New Roman"/>
                <w:sz w:val="18"/>
                <w:szCs w:val="18"/>
              </w:rPr>
              <w:t>0,05</w:t>
            </w:r>
          </w:p>
        </w:tc>
      </w:tr>
      <w:tr w:rsidR="008E129A" w:rsidRPr="00207E48" w14:paraId="1083770C" w14:textId="77777777" w:rsidTr="001D14B1">
        <w:tc>
          <w:tcPr>
            <w:tcW w:w="5000" w:type="pct"/>
            <w:gridSpan w:val="7"/>
            <w:tcBorders>
              <w:left w:val="nil"/>
              <w:bottom w:val="single" w:sz="4" w:space="0" w:color="auto"/>
              <w:right w:val="nil"/>
            </w:tcBorders>
          </w:tcPr>
          <w:p w14:paraId="18A51781" w14:textId="77777777" w:rsidR="000E20B9" w:rsidRPr="00207E48" w:rsidRDefault="000E20B9" w:rsidP="00A67CB5">
            <w:pPr>
              <w:pStyle w:val="NoSpacing"/>
              <w:rPr>
                <w:rFonts w:ascii="Times New Roman" w:hAnsi="Times New Roman" w:cs="Times New Roman"/>
                <w:b/>
                <w:bCs/>
                <w:sz w:val="18"/>
                <w:szCs w:val="18"/>
                <w:lang w:val="en-US"/>
              </w:rPr>
            </w:pPr>
            <w:proofErr w:type="spellStart"/>
            <w:r w:rsidRPr="00207E48">
              <w:rPr>
                <w:rFonts w:ascii="Times New Roman" w:hAnsi="Times New Roman" w:cs="Times New Roman"/>
                <w:b/>
                <w:bCs/>
                <w:sz w:val="18"/>
                <w:szCs w:val="18"/>
                <w:lang w:val="en-US"/>
              </w:rPr>
              <w:t>Pengujian</w:t>
            </w:r>
            <w:proofErr w:type="spellEnd"/>
            <w:r w:rsidRPr="00207E48">
              <w:rPr>
                <w:rFonts w:ascii="Times New Roman" w:hAnsi="Times New Roman" w:cs="Times New Roman"/>
                <w:b/>
                <w:bCs/>
                <w:sz w:val="18"/>
                <w:szCs w:val="18"/>
                <w:lang w:val="en-US"/>
              </w:rPr>
              <w:t xml:space="preserve"> </w:t>
            </w:r>
            <w:proofErr w:type="spellStart"/>
            <w:r w:rsidRPr="00207E48">
              <w:rPr>
                <w:rFonts w:ascii="Times New Roman" w:hAnsi="Times New Roman" w:cs="Times New Roman"/>
                <w:b/>
                <w:bCs/>
                <w:sz w:val="18"/>
                <w:szCs w:val="18"/>
                <w:lang w:val="en-US"/>
              </w:rPr>
              <w:t>Signifikan</w:t>
            </w:r>
            <w:proofErr w:type="spellEnd"/>
          </w:p>
        </w:tc>
      </w:tr>
      <w:tr w:rsidR="008E129A" w:rsidRPr="00207E48" w14:paraId="6894906D" w14:textId="77777777" w:rsidTr="001D14B1">
        <w:tc>
          <w:tcPr>
            <w:tcW w:w="5000" w:type="pct"/>
            <w:gridSpan w:val="7"/>
            <w:tcBorders>
              <w:left w:val="nil"/>
              <w:right w:val="nil"/>
            </w:tcBorders>
          </w:tcPr>
          <w:p w14:paraId="1E7AD044" w14:textId="77777777" w:rsidR="000E20B9" w:rsidRPr="00207E48" w:rsidRDefault="000E20B9" w:rsidP="00A67CB5">
            <w:pPr>
              <w:pStyle w:val="NoSpacing"/>
              <w:rPr>
                <w:rFonts w:ascii="Times New Roman" w:hAnsi="Times New Roman" w:cs="Times New Roman"/>
                <w:sz w:val="18"/>
                <w:szCs w:val="18"/>
                <w:lang w:val="en-US"/>
              </w:rPr>
            </w:pPr>
            <w:proofErr w:type="spellStart"/>
            <w:r w:rsidRPr="00207E48">
              <w:rPr>
                <w:rFonts w:ascii="Times New Roman" w:hAnsi="Times New Roman" w:cs="Times New Roman"/>
                <w:sz w:val="18"/>
                <w:szCs w:val="18"/>
                <w:lang w:val="en-US"/>
              </w:rPr>
              <w:t>t</w:t>
            </w:r>
            <w:r w:rsidRPr="00207E48">
              <w:rPr>
                <w:rFonts w:ascii="Times New Roman" w:hAnsi="Times New Roman" w:cs="Times New Roman"/>
                <w:sz w:val="18"/>
                <w:szCs w:val="18"/>
                <w:vertAlign w:val="subscript"/>
                <w:lang w:val="en-US"/>
              </w:rPr>
              <w:t>hitung</w:t>
            </w:r>
            <w:proofErr w:type="spellEnd"/>
            <w:r w:rsidRPr="00207E48">
              <w:rPr>
                <w:rFonts w:ascii="Times New Roman" w:hAnsi="Times New Roman" w:cs="Times New Roman"/>
                <w:sz w:val="18"/>
                <w:szCs w:val="18"/>
                <w:lang w:val="en-US"/>
              </w:rPr>
              <w:t xml:space="preserve"> &gt; </w:t>
            </w:r>
            <w:proofErr w:type="spellStart"/>
            <w:r w:rsidRPr="00207E48">
              <w:rPr>
                <w:rFonts w:ascii="Times New Roman" w:hAnsi="Times New Roman" w:cs="Times New Roman"/>
                <w:sz w:val="18"/>
                <w:szCs w:val="18"/>
                <w:lang w:val="en-US"/>
              </w:rPr>
              <w:t>t</w:t>
            </w:r>
            <w:r w:rsidRPr="00207E48">
              <w:rPr>
                <w:rFonts w:ascii="Times New Roman" w:hAnsi="Times New Roman" w:cs="Times New Roman"/>
                <w:sz w:val="18"/>
                <w:szCs w:val="18"/>
                <w:vertAlign w:val="subscript"/>
                <w:lang w:val="en-US"/>
              </w:rPr>
              <w:t>tabel</w:t>
            </w:r>
            <w:proofErr w:type="spellEnd"/>
            <w:r w:rsidRPr="00207E48">
              <w:rPr>
                <w:rFonts w:ascii="Times New Roman" w:hAnsi="Times New Roman" w:cs="Times New Roman"/>
                <w:sz w:val="18"/>
                <w:szCs w:val="18"/>
                <w:lang w:val="en-US"/>
              </w:rPr>
              <w:t xml:space="preserve"> = 3,197 &gt; 1,665</w:t>
            </w:r>
          </w:p>
        </w:tc>
      </w:tr>
    </w:tbl>
    <w:p w14:paraId="493F3D57" w14:textId="4C8654D9" w:rsidR="008E6A2F" w:rsidRPr="00257E0D" w:rsidRDefault="007712C6" w:rsidP="00A67CB5">
      <w:pPr>
        <w:pStyle w:val="NoSpacing"/>
        <w:rPr>
          <w:rFonts w:ascii="Times New Roman" w:hAnsi="Times New Roman" w:cs="Times New Roman"/>
          <w:sz w:val="24"/>
          <w:szCs w:val="24"/>
        </w:rPr>
      </w:pPr>
      <w:proofErr w:type="spellStart"/>
      <w:r w:rsidRPr="00257E0D">
        <w:rPr>
          <w:rFonts w:ascii="Times New Roman" w:hAnsi="Times New Roman" w:cs="Times New Roman"/>
          <w:sz w:val="24"/>
          <w:szCs w:val="24"/>
          <w:lang w:val="en-US"/>
        </w:rPr>
        <w:t>Sumber</w:t>
      </w:r>
      <w:proofErr w:type="spellEnd"/>
      <w:r w:rsidRPr="00257E0D">
        <w:rPr>
          <w:rFonts w:ascii="Times New Roman" w:hAnsi="Times New Roman" w:cs="Times New Roman"/>
          <w:sz w:val="24"/>
          <w:szCs w:val="24"/>
        </w:rPr>
        <w:t>: Data diolah, 2022</w:t>
      </w:r>
    </w:p>
    <w:p w14:paraId="0B3CDD32" w14:textId="454E826C" w:rsidR="007712C6" w:rsidRPr="00257E0D" w:rsidRDefault="007712C6" w:rsidP="00A67CB5">
      <w:pPr>
        <w:pStyle w:val="NoSpacing"/>
        <w:rPr>
          <w:rFonts w:ascii="Times New Roman" w:hAnsi="Times New Roman" w:cs="Times New Roman"/>
          <w:sz w:val="24"/>
          <w:szCs w:val="24"/>
          <w:lang w:val="en-US"/>
        </w:rPr>
      </w:pPr>
    </w:p>
    <w:p w14:paraId="140FDD73" w14:textId="77777777" w:rsidR="001C60EA" w:rsidRPr="00257E0D" w:rsidRDefault="001C60EA" w:rsidP="001C60EA">
      <w:pPr>
        <w:pStyle w:val="NoSpacing"/>
        <w:ind w:firstLine="709"/>
        <w:jc w:val="both"/>
        <w:rPr>
          <w:rFonts w:ascii="Times New Roman" w:hAnsi="Times New Roman" w:cs="Times New Roman"/>
          <w:sz w:val="24"/>
          <w:szCs w:val="24"/>
          <w:lang w:val="en-US"/>
        </w:rPr>
      </w:pPr>
      <w:proofErr w:type="spellStart"/>
      <w:r w:rsidRPr="00257E0D">
        <w:rPr>
          <w:rFonts w:ascii="Times New Roman" w:hAnsi="Times New Roman" w:cs="Times New Roman"/>
          <w:sz w:val="24"/>
          <w:szCs w:val="24"/>
          <w:lang w:val="en-US"/>
        </w:rPr>
        <w:t>Berdasarkan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hasil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analisis</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regresi</w:t>
      </w:r>
      <w:proofErr w:type="spellEnd"/>
      <w:r w:rsidRPr="00257E0D">
        <w:rPr>
          <w:rFonts w:ascii="Times New Roman" w:hAnsi="Times New Roman" w:cs="Times New Roman"/>
          <w:sz w:val="24"/>
          <w:szCs w:val="24"/>
          <w:lang w:val="en-US"/>
        </w:rPr>
        <w:t xml:space="preserve"> linier </w:t>
      </w:r>
      <w:proofErr w:type="spellStart"/>
      <w:r w:rsidRPr="00257E0D">
        <w:rPr>
          <w:rFonts w:ascii="Times New Roman" w:hAnsi="Times New Roman" w:cs="Times New Roman"/>
          <w:sz w:val="24"/>
          <w:szCs w:val="24"/>
          <w:lang w:val="en-US"/>
        </w:rPr>
        <w:t>sederhana</w:t>
      </w:r>
      <w:proofErr w:type="spellEnd"/>
      <w:r w:rsidRPr="00257E0D">
        <w:rPr>
          <w:rFonts w:ascii="Times New Roman" w:hAnsi="Times New Roman" w:cs="Times New Roman"/>
          <w:sz w:val="24"/>
          <w:szCs w:val="24"/>
          <w:lang w:val="en-US"/>
        </w:rPr>
        <w:t xml:space="preserve"> pada </w:t>
      </w:r>
      <w:proofErr w:type="spellStart"/>
      <w:r w:rsidRPr="00257E0D">
        <w:rPr>
          <w:rFonts w:ascii="Times New Roman" w:hAnsi="Times New Roman" w:cs="Times New Roman"/>
          <w:sz w:val="24"/>
          <w:szCs w:val="24"/>
          <w:lang w:val="en-US"/>
        </w:rPr>
        <w:t>tabel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menunjukkan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R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0,342 yang </w:t>
      </w:r>
      <w:proofErr w:type="spellStart"/>
      <w:r w:rsidRPr="00257E0D">
        <w:rPr>
          <w:rFonts w:ascii="Times New Roman" w:hAnsi="Times New Roman" w:cs="Times New Roman"/>
          <w:sz w:val="24"/>
          <w:szCs w:val="24"/>
          <w:lang w:val="en-US"/>
        </w:rPr>
        <w:t>artinya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bahwa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terdapat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hubungan</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positif</w:t>
      </w:r>
      <w:proofErr w:type="spellEnd"/>
      <w:r w:rsidRPr="00257E0D">
        <w:rPr>
          <w:rFonts w:ascii="Times New Roman" w:hAnsi="Times New Roman" w:cs="Times New Roman"/>
          <w:sz w:val="24"/>
          <w:szCs w:val="24"/>
          <w:lang w:val="en-US"/>
        </w:rPr>
        <w:t xml:space="preserve"> quick ratio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indeks</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financial distress</w:t>
      </w:r>
      <w:r w:rsidRPr="00257E0D">
        <w:rPr>
          <w:rFonts w:ascii="Times New Roman" w:hAnsi="Times New Roman" w:cs="Times New Roman"/>
          <w:sz w:val="24"/>
          <w:szCs w:val="24"/>
          <w:lang w:val="en-US"/>
        </w:rPr>
        <w:t xml:space="preserve">. Nilai </w:t>
      </w:r>
      <w:proofErr w:type="spellStart"/>
      <w:r w:rsidRPr="00257E0D">
        <w:rPr>
          <w:rFonts w:ascii="Times New Roman" w:hAnsi="Times New Roman" w:cs="Times New Roman"/>
          <w:sz w:val="24"/>
          <w:szCs w:val="24"/>
          <w:lang w:val="en-US"/>
        </w:rPr>
        <w:t>koefisien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determinasi</w:t>
      </w:r>
      <w:proofErr w:type="spellEnd"/>
      <w:r w:rsidRPr="00257E0D">
        <w:rPr>
          <w:rFonts w:ascii="Times New Roman" w:hAnsi="Times New Roman" w:cs="Times New Roman"/>
          <w:sz w:val="24"/>
          <w:szCs w:val="24"/>
          <w:lang w:val="en-US"/>
        </w:rPr>
        <w:t xml:space="preserve"> (R</w:t>
      </w:r>
      <w:r w:rsidRPr="00257E0D">
        <w:rPr>
          <w:rFonts w:ascii="Times New Roman" w:hAnsi="Times New Roman" w:cs="Times New Roman"/>
          <w:sz w:val="24"/>
          <w:szCs w:val="24"/>
          <w:vertAlign w:val="superscript"/>
          <w:lang w:val="en-US"/>
        </w:rPr>
        <w:t>2</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0.117 </w:t>
      </w:r>
      <w:proofErr w:type="spellStart"/>
      <w:r w:rsidRPr="00257E0D">
        <w:rPr>
          <w:rFonts w:ascii="Times New Roman" w:hAnsi="Times New Roman" w:cs="Times New Roman"/>
          <w:sz w:val="24"/>
          <w:szCs w:val="24"/>
          <w:lang w:val="en-US"/>
        </w:rPr>
        <w:t>artinya</w:t>
      </w:r>
      <w:proofErr w:type="spellEnd"/>
      <w:r w:rsidRPr="00257E0D">
        <w:rPr>
          <w:rFonts w:ascii="Times New Roman" w:hAnsi="Times New Roman" w:cs="Times New Roman"/>
          <w:sz w:val="24"/>
          <w:szCs w:val="24"/>
          <w:lang w:val="en-US"/>
        </w:rPr>
        <w:t xml:space="preserve"> quick ratio </w:t>
      </w:r>
      <w:proofErr w:type="spellStart"/>
      <w:r w:rsidRPr="00257E0D">
        <w:rPr>
          <w:rFonts w:ascii="Times New Roman" w:hAnsi="Times New Roman" w:cs="Times New Roman"/>
          <w:sz w:val="24"/>
          <w:szCs w:val="24"/>
          <w:lang w:val="en-US"/>
        </w:rPr>
        <w:t>memberikan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kontribusi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11,70% </w:t>
      </w:r>
      <w:proofErr w:type="spellStart"/>
      <w:r w:rsidRPr="00257E0D">
        <w:rPr>
          <w:rFonts w:ascii="Times New Roman" w:hAnsi="Times New Roman" w:cs="Times New Roman"/>
          <w:sz w:val="24"/>
          <w:szCs w:val="24"/>
          <w:lang w:val="en-US"/>
        </w:rPr>
        <w:t>terhadap</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indeks</w:t>
      </w:r>
      <w:proofErr w:type="spellEnd"/>
      <w:r w:rsidRPr="00257E0D">
        <w:rPr>
          <w:rFonts w:ascii="Times New Roman" w:hAnsi="Times New Roman" w:cs="Times New Roman"/>
          <w:sz w:val="24"/>
          <w:szCs w:val="24"/>
          <w:lang w:val="en-US"/>
        </w:rPr>
        <w:t xml:space="preserve"> financial distress, </w:t>
      </w:r>
      <w:proofErr w:type="spellStart"/>
      <w:r w:rsidRPr="00257E0D">
        <w:rPr>
          <w:rFonts w:ascii="Times New Roman" w:hAnsi="Times New Roman" w:cs="Times New Roman"/>
          <w:sz w:val="24"/>
          <w:szCs w:val="24"/>
          <w:lang w:val="en-US"/>
        </w:rPr>
        <w:t>sedangkan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sisanya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88,30% </w:t>
      </w:r>
      <w:proofErr w:type="spellStart"/>
      <w:r w:rsidRPr="00257E0D">
        <w:rPr>
          <w:rFonts w:ascii="Times New Roman" w:hAnsi="Times New Roman" w:cs="Times New Roman"/>
          <w:sz w:val="24"/>
          <w:szCs w:val="24"/>
          <w:lang w:val="en-US"/>
        </w:rPr>
        <w:t>disumbangkan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variabel</w:t>
      </w:r>
      <w:proofErr w:type="spellEnd"/>
      <w:r w:rsidRPr="00257E0D">
        <w:rPr>
          <w:rFonts w:ascii="Times New Roman" w:hAnsi="Times New Roman" w:cs="Times New Roman"/>
          <w:sz w:val="24"/>
          <w:szCs w:val="24"/>
          <w:lang w:val="en-US"/>
        </w:rPr>
        <w:t xml:space="preserve"> lain yang </w:t>
      </w:r>
      <w:proofErr w:type="spellStart"/>
      <w:r w:rsidRPr="00257E0D">
        <w:rPr>
          <w:rFonts w:ascii="Times New Roman" w:hAnsi="Times New Roman" w:cs="Times New Roman"/>
          <w:sz w:val="24"/>
          <w:szCs w:val="24"/>
          <w:lang w:val="en-US"/>
        </w:rPr>
        <w:t>tidak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diteliti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digunakan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sebagai</w:t>
      </w:r>
      <w:proofErr w:type="spellEnd"/>
      <w:r w:rsidRPr="00257E0D">
        <w:rPr>
          <w:rFonts w:ascii="Times New Roman" w:hAnsi="Times New Roman" w:cs="Times New Roman"/>
          <w:sz w:val="24"/>
          <w:szCs w:val="24"/>
          <w:lang w:val="en-US"/>
        </w:rPr>
        <w:t xml:space="preserve"> model </w:t>
      </w:r>
      <w:proofErr w:type="spellStart"/>
      <w:r w:rsidRPr="00257E0D">
        <w:rPr>
          <w:rFonts w:ascii="Times New Roman" w:hAnsi="Times New Roman" w:cs="Times New Roman"/>
          <w:sz w:val="24"/>
          <w:szCs w:val="24"/>
          <w:lang w:val="en-US"/>
        </w:rPr>
        <w:t>regresi</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dapat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memprediksi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variabel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terikat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maka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Sig </w:t>
      </w:r>
      <w:proofErr w:type="spellStart"/>
      <w:r w:rsidRPr="00257E0D">
        <w:rPr>
          <w:rFonts w:ascii="Times New Roman" w:hAnsi="Times New Roman" w:cs="Times New Roman"/>
          <w:sz w:val="24"/>
          <w:szCs w:val="24"/>
          <w:lang w:val="en-US"/>
        </w:rPr>
        <w:t>harus</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lebih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kecil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0,05. Karena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Sig (</w:t>
      </w:r>
      <w:proofErr w:type="spellStart"/>
      <w:r w:rsidRPr="00257E0D">
        <w:rPr>
          <w:rFonts w:ascii="Times New Roman" w:hAnsi="Times New Roman" w:cs="Times New Roman"/>
          <w:sz w:val="24"/>
          <w:szCs w:val="24"/>
          <w:lang w:val="en-US"/>
        </w:rPr>
        <w:t>tingkat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signifikansi</w:t>
      </w:r>
      <w:proofErr w:type="spellEnd"/>
      <w:r w:rsidRPr="00257E0D">
        <w:rPr>
          <w:rFonts w:ascii="Times New Roman" w:hAnsi="Times New Roman" w:cs="Times New Roman"/>
          <w:sz w:val="24"/>
          <w:szCs w:val="24"/>
          <w:lang w:val="en-US"/>
        </w:rPr>
        <w:t>/</w:t>
      </w:r>
      <w:proofErr w:type="spellStart"/>
      <w:r w:rsidRPr="00257E0D">
        <w:rPr>
          <w:rFonts w:ascii="Times New Roman" w:hAnsi="Times New Roman" w:cs="Times New Roman"/>
          <w:sz w:val="24"/>
          <w:szCs w:val="24"/>
          <w:lang w:val="en-US"/>
        </w:rPr>
        <w:t>angka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probabilitas</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0,002 dan </w:t>
      </w:r>
      <w:proofErr w:type="spellStart"/>
      <w:r w:rsidRPr="00257E0D">
        <w:rPr>
          <w:rFonts w:ascii="Times New Roman" w:hAnsi="Times New Roman" w:cs="Times New Roman"/>
          <w:sz w:val="24"/>
          <w:szCs w:val="24"/>
          <w:lang w:val="en-US"/>
        </w:rPr>
        <w:t>lebih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kecil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0,05 </w:t>
      </w:r>
      <w:proofErr w:type="spellStart"/>
      <w:r w:rsidRPr="00257E0D">
        <w:rPr>
          <w:rFonts w:ascii="Times New Roman" w:hAnsi="Times New Roman" w:cs="Times New Roman"/>
          <w:sz w:val="24"/>
          <w:szCs w:val="24"/>
          <w:lang w:val="en-US"/>
        </w:rPr>
        <w:t>maka</w:t>
      </w:r>
      <w:proofErr w:type="spellEnd"/>
      <w:r w:rsidRPr="00257E0D">
        <w:rPr>
          <w:rFonts w:ascii="Times New Roman" w:hAnsi="Times New Roman" w:cs="Times New Roman"/>
          <w:sz w:val="24"/>
          <w:szCs w:val="24"/>
          <w:lang w:val="en-US"/>
        </w:rPr>
        <w:t xml:space="preserve"> model </w:t>
      </w:r>
      <w:proofErr w:type="spellStart"/>
      <w:r w:rsidRPr="00257E0D">
        <w:rPr>
          <w:rFonts w:ascii="Times New Roman" w:hAnsi="Times New Roman" w:cs="Times New Roman"/>
          <w:sz w:val="24"/>
          <w:szCs w:val="24"/>
          <w:lang w:val="en-US"/>
        </w:rPr>
        <w:t>regresi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sudah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layak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digunakan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memprediksi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indeks</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financial distress</w:t>
      </w:r>
      <w:r w:rsidRPr="00257E0D">
        <w:rPr>
          <w:rFonts w:ascii="Times New Roman" w:hAnsi="Times New Roman" w:cs="Times New Roman"/>
          <w:sz w:val="24"/>
          <w:szCs w:val="24"/>
          <w:lang w:val="en-US"/>
        </w:rPr>
        <w:t>.</w:t>
      </w:r>
    </w:p>
    <w:p w14:paraId="3FAF346F" w14:textId="438F3BBF" w:rsidR="001C60EA" w:rsidRPr="00257E0D" w:rsidRDefault="000C569D" w:rsidP="001C60EA">
      <w:pPr>
        <w:pStyle w:val="NoSpacing"/>
        <w:ind w:firstLine="709"/>
        <w:jc w:val="both"/>
        <w:rPr>
          <w:rFonts w:ascii="Times New Roman" w:hAnsi="Times New Roman" w:cs="Times New Roman"/>
          <w:sz w:val="24"/>
          <w:szCs w:val="24"/>
          <w:lang w:val="en-US"/>
        </w:rPr>
      </w:pPr>
      <w:r w:rsidRPr="00257E0D">
        <w:rPr>
          <w:rFonts w:ascii="Times New Roman" w:hAnsi="Times New Roman" w:cs="Times New Roman"/>
          <w:sz w:val="24"/>
          <w:szCs w:val="24"/>
          <w:lang w:val="en-US"/>
        </w:rPr>
        <w:t xml:space="preserve">Dari </w:t>
      </w:r>
      <w:proofErr w:type="spellStart"/>
      <w:r w:rsidR="001C60EA" w:rsidRPr="00257E0D">
        <w:rPr>
          <w:rFonts w:ascii="Times New Roman" w:hAnsi="Times New Roman" w:cs="Times New Roman"/>
          <w:sz w:val="24"/>
          <w:szCs w:val="24"/>
          <w:lang w:val="en-US"/>
        </w:rPr>
        <w:t>hasil</w:t>
      </w:r>
      <w:proofErr w:type="spellEnd"/>
      <w:r w:rsidR="001C60EA" w:rsidRPr="00257E0D">
        <w:rPr>
          <w:rFonts w:ascii="Times New Roman" w:hAnsi="Times New Roman" w:cs="Times New Roman"/>
          <w:sz w:val="24"/>
          <w:szCs w:val="24"/>
          <w:lang w:val="en-US"/>
        </w:rPr>
        <w:t xml:space="preserve"> </w:t>
      </w:r>
      <w:proofErr w:type="spellStart"/>
      <w:r w:rsidR="001C60EA" w:rsidRPr="00257E0D">
        <w:rPr>
          <w:rFonts w:ascii="Times New Roman" w:hAnsi="Times New Roman" w:cs="Times New Roman"/>
          <w:sz w:val="24"/>
          <w:szCs w:val="24"/>
          <w:lang w:val="en-US"/>
        </w:rPr>
        <w:t>regresi</w:t>
      </w:r>
      <w:proofErr w:type="spellEnd"/>
      <w:r w:rsidR="001C60EA" w:rsidRPr="00257E0D">
        <w:rPr>
          <w:rFonts w:ascii="Times New Roman" w:hAnsi="Times New Roman" w:cs="Times New Roman"/>
          <w:sz w:val="24"/>
          <w:szCs w:val="24"/>
          <w:lang w:val="en-US"/>
        </w:rPr>
        <w:t xml:space="preserve"> linier </w:t>
      </w:r>
      <w:proofErr w:type="spellStart"/>
      <w:r w:rsidR="001C60EA" w:rsidRPr="00257E0D">
        <w:rPr>
          <w:rFonts w:ascii="Times New Roman" w:hAnsi="Times New Roman" w:cs="Times New Roman"/>
          <w:sz w:val="24"/>
          <w:szCs w:val="24"/>
          <w:lang w:val="en-US"/>
        </w:rPr>
        <w:t>sederhana</w:t>
      </w:r>
      <w:proofErr w:type="spellEnd"/>
      <w:r w:rsidR="001C60EA" w:rsidRPr="00257E0D">
        <w:rPr>
          <w:rFonts w:ascii="Times New Roman" w:hAnsi="Times New Roman" w:cs="Times New Roman"/>
          <w:sz w:val="24"/>
          <w:szCs w:val="24"/>
          <w:lang w:val="en-US"/>
        </w:rPr>
        <w:t xml:space="preserve"> </w:t>
      </w:r>
      <w:proofErr w:type="spellStart"/>
      <w:r w:rsidR="001C60EA" w:rsidRPr="00257E0D">
        <w:rPr>
          <w:rFonts w:ascii="Times New Roman" w:hAnsi="Times New Roman" w:cs="Times New Roman"/>
          <w:sz w:val="24"/>
          <w:szCs w:val="24"/>
          <w:lang w:val="en-US"/>
        </w:rPr>
        <w:t>didapatkan</w:t>
      </w:r>
      <w:proofErr w:type="spellEnd"/>
      <w:r w:rsidR="001C60EA" w:rsidRPr="00257E0D">
        <w:rPr>
          <w:rFonts w:ascii="Times New Roman" w:hAnsi="Times New Roman" w:cs="Times New Roman"/>
          <w:sz w:val="24"/>
          <w:szCs w:val="24"/>
          <w:lang w:val="en-US"/>
        </w:rPr>
        <w:t xml:space="preserve"> </w:t>
      </w:r>
      <w:proofErr w:type="spellStart"/>
      <w:r w:rsidR="001C60EA" w:rsidRPr="00257E0D">
        <w:rPr>
          <w:rFonts w:ascii="Times New Roman" w:hAnsi="Times New Roman" w:cs="Times New Roman"/>
          <w:sz w:val="24"/>
          <w:szCs w:val="24"/>
          <w:lang w:val="en-US"/>
        </w:rPr>
        <w:t>persamaan</w:t>
      </w:r>
      <w:proofErr w:type="spellEnd"/>
      <w:r w:rsidR="001C60EA" w:rsidRPr="00257E0D">
        <w:rPr>
          <w:rFonts w:ascii="Times New Roman" w:hAnsi="Times New Roman" w:cs="Times New Roman"/>
          <w:sz w:val="24"/>
          <w:szCs w:val="24"/>
          <w:lang w:val="en-US"/>
        </w:rPr>
        <w:t xml:space="preserve"> Y = a + bX</w:t>
      </w:r>
      <w:r w:rsidR="001C60EA" w:rsidRPr="00257E0D">
        <w:rPr>
          <w:rFonts w:ascii="Times New Roman" w:hAnsi="Times New Roman" w:cs="Times New Roman"/>
          <w:sz w:val="24"/>
          <w:szCs w:val="24"/>
          <w:vertAlign w:val="subscript"/>
          <w:lang w:val="en-US"/>
        </w:rPr>
        <w:t>2</w:t>
      </w:r>
      <w:r w:rsidR="001C60EA" w:rsidRPr="00257E0D">
        <w:rPr>
          <w:rFonts w:ascii="Times New Roman" w:hAnsi="Times New Roman" w:cs="Times New Roman"/>
          <w:sz w:val="24"/>
          <w:szCs w:val="24"/>
          <w:lang w:val="en-US"/>
        </w:rPr>
        <w:t xml:space="preserve"> = 0,026 + 0,444X</w:t>
      </w:r>
      <w:r w:rsidR="001C60EA" w:rsidRPr="00257E0D">
        <w:rPr>
          <w:rFonts w:ascii="Times New Roman" w:hAnsi="Times New Roman" w:cs="Times New Roman"/>
          <w:sz w:val="24"/>
          <w:szCs w:val="24"/>
          <w:vertAlign w:val="subscript"/>
          <w:lang w:val="en-US"/>
        </w:rPr>
        <w:t>2</w:t>
      </w:r>
      <w:r w:rsidR="001C60EA" w:rsidRPr="00257E0D">
        <w:rPr>
          <w:rFonts w:ascii="Times New Roman" w:hAnsi="Times New Roman" w:cs="Times New Roman"/>
          <w:sz w:val="24"/>
          <w:szCs w:val="24"/>
          <w:lang w:val="en-US"/>
        </w:rPr>
        <w:t xml:space="preserve"> </w:t>
      </w:r>
      <w:r w:rsidR="00D5144C" w:rsidRPr="00257E0D">
        <w:rPr>
          <w:rFonts w:ascii="Times New Roman" w:hAnsi="Times New Roman" w:cs="Times New Roman"/>
          <w:sz w:val="24"/>
          <w:szCs w:val="24"/>
          <w:lang w:val="en-US"/>
        </w:rPr>
        <w:t xml:space="preserve">yang </w:t>
      </w:r>
      <w:proofErr w:type="spellStart"/>
      <w:r w:rsidR="00D5144C" w:rsidRPr="00257E0D">
        <w:rPr>
          <w:rFonts w:ascii="Times New Roman" w:hAnsi="Times New Roman" w:cs="Times New Roman"/>
          <w:sz w:val="24"/>
          <w:szCs w:val="24"/>
          <w:lang w:val="en-US"/>
        </w:rPr>
        <w:t>menunjukkan</w:t>
      </w:r>
      <w:proofErr w:type="spellEnd"/>
      <w:r w:rsidR="00D5144C" w:rsidRPr="00257E0D">
        <w:rPr>
          <w:rFonts w:ascii="Times New Roman" w:hAnsi="Times New Roman" w:cs="Times New Roman"/>
          <w:sz w:val="24"/>
          <w:szCs w:val="24"/>
          <w:lang w:val="en-US"/>
        </w:rPr>
        <w:t xml:space="preserve"> </w:t>
      </w:r>
      <w:proofErr w:type="spellStart"/>
      <w:r w:rsidR="00D5144C" w:rsidRPr="00257E0D">
        <w:rPr>
          <w:rFonts w:ascii="Times New Roman" w:hAnsi="Times New Roman" w:cs="Times New Roman"/>
          <w:sz w:val="24"/>
          <w:szCs w:val="24"/>
          <w:lang w:val="en-US"/>
        </w:rPr>
        <w:t>nilai</w:t>
      </w:r>
      <w:proofErr w:type="spellEnd"/>
      <w:r w:rsidR="001C60EA" w:rsidRPr="00257E0D">
        <w:rPr>
          <w:rFonts w:ascii="Times New Roman" w:hAnsi="Times New Roman" w:cs="Times New Roman"/>
          <w:sz w:val="24"/>
          <w:szCs w:val="24"/>
          <w:lang w:val="en-US"/>
        </w:rPr>
        <w:t xml:space="preserve"> </w:t>
      </w:r>
      <w:proofErr w:type="spellStart"/>
      <w:r w:rsidR="001C60EA" w:rsidRPr="00257E0D">
        <w:rPr>
          <w:rFonts w:ascii="Times New Roman" w:hAnsi="Times New Roman" w:cs="Times New Roman"/>
          <w:sz w:val="24"/>
          <w:szCs w:val="24"/>
          <w:lang w:val="en-US"/>
        </w:rPr>
        <w:t>konstanta</w:t>
      </w:r>
      <w:proofErr w:type="spellEnd"/>
      <w:r w:rsidR="00D3779E" w:rsidRPr="00257E0D">
        <w:rPr>
          <w:rFonts w:ascii="Times New Roman" w:hAnsi="Times New Roman" w:cs="Times New Roman"/>
          <w:sz w:val="24"/>
          <w:szCs w:val="24"/>
          <w:lang w:val="en-US"/>
        </w:rPr>
        <w:t xml:space="preserve"> </w:t>
      </w:r>
      <w:proofErr w:type="spellStart"/>
      <w:r w:rsidR="00D3779E" w:rsidRPr="00257E0D">
        <w:rPr>
          <w:rFonts w:ascii="Times New Roman" w:hAnsi="Times New Roman" w:cs="Times New Roman"/>
          <w:sz w:val="24"/>
          <w:szCs w:val="24"/>
          <w:lang w:val="en-US"/>
        </w:rPr>
        <w:t>regresi</w:t>
      </w:r>
      <w:proofErr w:type="spellEnd"/>
      <w:r w:rsidR="001C60EA" w:rsidRPr="00257E0D">
        <w:rPr>
          <w:rFonts w:ascii="Times New Roman" w:hAnsi="Times New Roman" w:cs="Times New Roman"/>
          <w:sz w:val="24"/>
          <w:szCs w:val="24"/>
          <w:lang w:val="en-US"/>
        </w:rPr>
        <w:t xml:space="preserve"> </w:t>
      </w:r>
      <w:proofErr w:type="spellStart"/>
      <w:r w:rsidR="001C60EA" w:rsidRPr="00257E0D">
        <w:rPr>
          <w:rFonts w:ascii="Times New Roman" w:hAnsi="Times New Roman" w:cs="Times New Roman"/>
          <w:sz w:val="24"/>
          <w:szCs w:val="24"/>
          <w:lang w:val="en-US"/>
        </w:rPr>
        <w:t>sebesar</w:t>
      </w:r>
      <w:proofErr w:type="spellEnd"/>
      <w:r w:rsidR="001C60EA" w:rsidRPr="00257E0D">
        <w:rPr>
          <w:rFonts w:ascii="Times New Roman" w:hAnsi="Times New Roman" w:cs="Times New Roman"/>
          <w:sz w:val="24"/>
          <w:szCs w:val="24"/>
          <w:lang w:val="en-US"/>
        </w:rPr>
        <w:t xml:space="preserve"> 0,026 </w:t>
      </w:r>
      <w:proofErr w:type="spellStart"/>
      <w:r w:rsidR="001C60EA" w:rsidRPr="00257E0D">
        <w:rPr>
          <w:rFonts w:ascii="Times New Roman" w:hAnsi="Times New Roman" w:cs="Times New Roman"/>
          <w:sz w:val="24"/>
          <w:szCs w:val="24"/>
          <w:lang w:val="en-US"/>
        </w:rPr>
        <w:t>artinya</w:t>
      </w:r>
      <w:proofErr w:type="spellEnd"/>
      <w:r w:rsidR="001C60EA" w:rsidRPr="00257E0D">
        <w:rPr>
          <w:rFonts w:ascii="Times New Roman" w:hAnsi="Times New Roman" w:cs="Times New Roman"/>
          <w:sz w:val="24"/>
          <w:szCs w:val="24"/>
          <w:lang w:val="en-US"/>
        </w:rPr>
        <w:t xml:space="preserve"> </w:t>
      </w:r>
      <w:proofErr w:type="spellStart"/>
      <w:r w:rsidR="001C60EA" w:rsidRPr="00257E0D">
        <w:rPr>
          <w:rFonts w:ascii="Times New Roman" w:hAnsi="Times New Roman" w:cs="Times New Roman"/>
          <w:sz w:val="24"/>
          <w:szCs w:val="24"/>
          <w:lang w:val="en-US"/>
        </w:rPr>
        <w:t>apabila</w:t>
      </w:r>
      <w:proofErr w:type="spellEnd"/>
      <w:r w:rsidR="001C60EA" w:rsidRPr="00257E0D">
        <w:rPr>
          <w:rFonts w:ascii="Times New Roman" w:hAnsi="Times New Roman" w:cs="Times New Roman"/>
          <w:sz w:val="24"/>
          <w:szCs w:val="24"/>
          <w:lang w:val="en-US"/>
        </w:rPr>
        <w:t xml:space="preserve"> </w:t>
      </w:r>
      <w:proofErr w:type="spellStart"/>
      <w:r w:rsidR="001C60EA" w:rsidRPr="00257E0D">
        <w:rPr>
          <w:rFonts w:ascii="Times New Roman" w:hAnsi="Times New Roman" w:cs="Times New Roman"/>
          <w:sz w:val="24"/>
          <w:szCs w:val="24"/>
          <w:lang w:val="en-US"/>
        </w:rPr>
        <w:t>tidak</w:t>
      </w:r>
      <w:proofErr w:type="spellEnd"/>
      <w:r w:rsidR="001C60EA" w:rsidRPr="00257E0D">
        <w:rPr>
          <w:rFonts w:ascii="Times New Roman" w:hAnsi="Times New Roman" w:cs="Times New Roman"/>
          <w:sz w:val="24"/>
          <w:szCs w:val="24"/>
          <w:lang w:val="en-US"/>
        </w:rPr>
        <w:t xml:space="preserve"> </w:t>
      </w:r>
      <w:proofErr w:type="spellStart"/>
      <w:r w:rsidR="001C60EA" w:rsidRPr="00257E0D">
        <w:rPr>
          <w:rFonts w:ascii="Times New Roman" w:hAnsi="Times New Roman" w:cs="Times New Roman"/>
          <w:sz w:val="24"/>
          <w:szCs w:val="24"/>
          <w:lang w:val="en-US"/>
        </w:rPr>
        <w:t>ada</w:t>
      </w:r>
      <w:proofErr w:type="spellEnd"/>
      <w:r w:rsidR="001C60EA" w:rsidRPr="00257E0D">
        <w:rPr>
          <w:rFonts w:ascii="Times New Roman" w:hAnsi="Times New Roman" w:cs="Times New Roman"/>
          <w:sz w:val="24"/>
          <w:szCs w:val="24"/>
          <w:lang w:val="en-US"/>
        </w:rPr>
        <w:t xml:space="preserve"> </w:t>
      </w:r>
      <w:r w:rsidR="001C60EA" w:rsidRPr="00257E0D">
        <w:rPr>
          <w:rFonts w:ascii="Times New Roman" w:hAnsi="Times New Roman" w:cs="Times New Roman"/>
          <w:i/>
          <w:iCs/>
          <w:sz w:val="24"/>
          <w:szCs w:val="24"/>
          <w:lang w:val="en-US"/>
        </w:rPr>
        <w:t>quick ratio</w:t>
      </w:r>
      <w:r w:rsidR="001C60EA" w:rsidRPr="00257E0D">
        <w:rPr>
          <w:rFonts w:ascii="Times New Roman" w:hAnsi="Times New Roman" w:cs="Times New Roman"/>
          <w:sz w:val="24"/>
          <w:szCs w:val="24"/>
          <w:lang w:val="en-US"/>
        </w:rPr>
        <w:t xml:space="preserve">, </w:t>
      </w:r>
      <w:proofErr w:type="spellStart"/>
      <w:r w:rsidR="001C60EA" w:rsidRPr="00257E0D">
        <w:rPr>
          <w:rFonts w:ascii="Times New Roman" w:hAnsi="Times New Roman" w:cs="Times New Roman"/>
          <w:sz w:val="24"/>
          <w:szCs w:val="24"/>
          <w:lang w:val="en-US"/>
        </w:rPr>
        <w:t>maka</w:t>
      </w:r>
      <w:proofErr w:type="spellEnd"/>
      <w:r w:rsidR="001C60EA" w:rsidRPr="00257E0D">
        <w:rPr>
          <w:rFonts w:ascii="Times New Roman" w:hAnsi="Times New Roman" w:cs="Times New Roman"/>
          <w:sz w:val="24"/>
          <w:szCs w:val="24"/>
          <w:lang w:val="en-US"/>
        </w:rPr>
        <w:t xml:space="preserve"> </w:t>
      </w:r>
      <w:proofErr w:type="spellStart"/>
      <w:r w:rsidR="001C60EA" w:rsidRPr="00257E0D">
        <w:rPr>
          <w:rFonts w:ascii="Times New Roman" w:hAnsi="Times New Roman" w:cs="Times New Roman"/>
          <w:sz w:val="24"/>
          <w:szCs w:val="24"/>
          <w:lang w:val="en-US"/>
        </w:rPr>
        <w:t>nilai</w:t>
      </w:r>
      <w:proofErr w:type="spellEnd"/>
      <w:r w:rsidR="001C60EA" w:rsidRPr="00257E0D">
        <w:rPr>
          <w:rFonts w:ascii="Times New Roman" w:hAnsi="Times New Roman" w:cs="Times New Roman"/>
          <w:sz w:val="24"/>
          <w:szCs w:val="24"/>
          <w:lang w:val="en-US"/>
        </w:rPr>
        <w:t xml:space="preserve"> </w:t>
      </w:r>
      <w:proofErr w:type="spellStart"/>
      <w:r w:rsidR="001C60EA" w:rsidRPr="00257E0D">
        <w:rPr>
          <w:rFonts w:ascii="Times New Roman" w:hAnsi="Times New Roman" w:cs="Times New Roman"/>
          <w:sz w:val="24"/>
          <w:szCs w:val="24"/>
          <w:lang w:val="en-US"/>
        </w:rPr>
        <w:t>indeks</w:t>
      </w:r>
      <w:proofErr w:type="spellEnd"/>
      <w:r w:rsidR="001C60EA" w:rsidRPr="00257E0D">
        <w:rPr>
          <w:rFonts w:ascii="Times New Roman" w:hAnsi="Times New Roman" w:cs="Times New Roman"/>
          <w:sz w:val="24"/>
          <w:szCs w:val="24"/>
          <w:lang w:val="en-US"/>
        </w:rPr>
        <w:t xml:space="preserve"> </w:t>
      </w:r>
      <w:r w:rsidR="001C60EA" w:rsidRPr="00257E0D">
        <w:rPr>
          <w:rFonts w:ascii="Times New Roman" w:hAnsi="Times New Roman" w:cs="Times New Roman"/>
          <w:i/>
          <w:iCs/>
          <w:sz w:val="24"/>
          <w:szCs w:val="24"/>
          <w:lang w:val="en-US"/>
        </w:rPr>
        <w:t>financial distress</w:t>
      </w:r>
      <w:r w:rsidR="001C60EA" w:rsidRPr="00257E0D">
        <w:rPr>
          <w:rFonts w:ascii="Times New Roman" w:hAnsi="Times New Roman" w:cs="Times New Roman"/>
          <w:sz w:val="24"/>
          <w:szCs w:val="24"/>
          <w:lang w:val="en-US"/>
        </w:rPr>
        <w:t xml:space="preserve"> </w:t>
      </w:r>
      <w:proofErr w:type="spellStart"/>
      <w:r w:rsidR="001C60EA" w:rsidRPr="00257E0D">
        <w:rPr>
          <w:rFonts w:ascii="Times New Roman" w:hAnsi="Times New Roman" w:cs="Times New Roman"/>
          <w:sz w:val="24"/>
          <w:szCs w:val="24"/>
          <w:lang w:val="en-US"/>
        </w:rPr>
        <w:t>sudah</w:t>
      </w:r>
      <w:proofErr w:type="spellEnd"/>
      <w:r w:rsidR="001C60EA" w:rsidRPr="00257E0D">
        <w:rPr>
          <w:rFonts w:ascii="Times New Roman" w:hAnsi="Times New Roman" w:cs="Times New Roman"/>
          <w:sz w:val="24"/>
          <w:szCs w:val="24"/>
          <w:lang w:val="en-US"/>
        </w:rPr>
        <w:t xml:space="preserve"> </w:t>
      </w:r>
      <w:proofErr w:type="spellStart"/>
      <w:r w:rsidR="001C60EA" w:rsidRPr="00257E0D">
        <w:rPr>
          <w:rFonts w:ascii="Times New Roman" w:hAnsi="Times New Roman" w:cs="Times New Roman"/>
          <w:sz w:val="24"/>
          <w:szCs w:val="24"/>
          <w:lang w:val="en-US"/>
        </w:rPr>
        <w:t>terbentuk</w:t>
      </w:r>
      <w:proofErr w:type="spellEnd"/>
      <w:r w:rsidR="001C60EA" w:rsidRPr="00257E0D">
        <w:rPr>
          <w:rFonts w:ascii="Times New Roman" w:hAnsi="Times New Roman" w:cs="Times New Roman"/>
          <w:sz w:val="24"/>
          <w:szCs w:val="24"/>
          <w:lang w:val="en-US"/>
        </w:rPr>
        <w:t xml:space="preserve"> </w:t>
      </w:r>
      <w:proofErr w:type="spellStart"/>
      <w:r w:rsidR="001C60EA" w:rsidRPr="00257E0D">
        <w:rPr>
          <w:rFonts w:ascii="Times New Roman" w:hAnsi="Times New Roman" w:cs="Times New Roman"/>
          <w:sz w:val="24"/>
          <w:szCs w:val="24"/>
          <w:lang w:val="en-US"/>
        </w:rPr>
        <w:t>sebesar</w:t>
      </w:r>
      <w:proofErr w:type="spellEnd"/>
      <w:r w:rsidR="001C60EA" w:rsidRPr="00257E0D">
        <w:rPr>
          <w:rFonts w:ascii="Times New Roman" w:hAnsi="Times New Roman" w:cs="Times New Roman"/>
          <w:sz w:val="24"/>
          <w:szCs w:val="24"/>
          <w:lang w:val="en-US"/>
        </w:rPr>
        <w:t xml:space="preserve"> 0,444. </w:t>
      </w:r>
      <w:proofErr w:type="spellStart"/>
      <w:r w:rsidR="001C60EA" w:rsidRPr="00257E0D">
        <w:rPr>
          <w:rFonts w:ascii="Times New Roman" w:hAnsi="Times New Roman" w:cs="Times New Roman"/>
          <w:sz w:val="24"/>
          <w:szCs w:val="24"/>
          <w:lang w:val="en-US"/>
        </w:rPr>
        <w:t>Koefisien</w:t>
      </w:r>
      <w:proofErr w:type="spellEnd"/>
      <w:r w:rsidR="001C60EA" w:rsidRPr="00257E0D">
        <w:rPr>
          <w:rFonts w:ascii="Times New Roman" w:hAnsi="Times New Roman" w:cs="Times New Roman"/>
          <w:sz w:val="24"/>
          <w:szCs w:val="24"/>
          <w:lang w:val="en-US"/>
        </w:rPr>
        <w:t xml:space="preserve"> </w:t>
      </w:r>
      <w:r w:rsidR="001C60EA" w:rsidRPr="00257E0D">
        <w:rPr>
          <w:rFonts w:ascii="Times New Roman" w:hAnsi="Times New Roman" w:cs="Times New Roman"/>
          <w:i/>
          <w:iCs/>
          <w:sz w:val="24"/>
          <w:szCs w:val="24"/>
          <w:lang w:val="en-US"/>
        </w:rPr>
        <w:t>quick ratio</w:t>
      </w:r>
      <w:r w:rsidR="001C60EA" w:rsidRPr="00257E0D">
        <w:rPr>
          <w:rFonts w:ascii="Times New Roman" w:hAnsi="Times New Roman" w:cs="Times New Roman"/>
          <w:sz w:val="24"/>
          <w:szCs w:val="24"/>
          <w:lang w:val="en-US"/>
        </w:rPr>
        <w:t xml:space="preserve"> </w:t>
      </w:r>
      <w:proofErr w:type="spellStart"/>
      <w:r w:rsidR="001C60EA" w:rsidRPr="00257E0D">
        <w:rPr>
          <w:rFonts w:ascii="Times New Roman" w:hAnsi="Times New Roman" w:cs="Times New Roman"/>
          <w:sz w:val="24"/>
          <w:szCs w:val="24"/>
          <w:lang w:val="en-US"/>
        </w:rPr>
        <w:t>sebesar</w:t>
      </w:r>
      <w:proofErr w:type="spellEnd"/>
      <w:r w:rsidR="001C60EA" w:rsidRPr="00257E0D">
        <w:rPr>
          <w:rFonts w:ascii="Times New Roman" w:hAnsi="Times New Roman" w:cs="Times New Roman"/>
          <w:sz w:val="24"/>
          <w:szCs w:val="24"/>
          <w:lang w:val="en-US"/>
        </w:rPr>
        <w:t xml:space="preserve"> 0,444 </w:t>
      </w:r>
      <w:proofErr w:type="spellStart"/>
      <w:r w:rsidR="001C60EA" w:rsidRPr="00257E0D">
        <w:rPr>
          <w:rFonts w:ascii="Times New Roman" w:hAnsi="Times New Roman" w:cs="Times New Roman"/>
          <w:sz w:val="24"/>
          <w:szCs w:val="24"/>
          <w:lang w:val="en-US"/>
        </w:rPr>
        <w:t>artinya</w:t>
      </w:r>
      <w:proofErr w:type="spellEnd"/>
      <w:r w:rsidR="001C60EA" w:rsidRPr="00257E0D">
        <w:rPr>
          <w:rFonts w:ascii="Times New Roman" w:hAnsi="Times New Roman" w:cs="Times New Roman"/>
          <w:sz w:val="24"/>
          <w:szCs w:val="24"/>
          <w:lang w:val="en-US"/>
        </w:rPr>
        <w:t xml:space="preserve"> </w:t>
      </w:r>
      <w:proofErr w:type="spellStart"/>
      <w:r w:rsidR="001C60EA" w:rsidRPr="00257E0D">
        <w:rPr>
          <w:rFonts w:ascii="Times New Roman" w:hAnsi="Times New Roman" w:cs="Times New Roman"/>
          <w:sz w:val="24"/>
          <w:szCs w:val="24"/>
          <w:lang w:val="en-US"/>
        </w:rPr>
        <w:t>bahwa</w:t>
      </w:r>
      <w:proofErr w:type="spellEnd"/>
      <w:r w:rsidR="001C60EA" w:rsidRPr="00257E0D">
        <w:rPr>
          <w:rFonts w:ascii="Times New Roman" w:hAnsi="Times New Roman" w:cs="Times New Roman"/>
          <w:sz w:val="24"/>
          <w:szCs w:val="24"/>
          <w:lang w:val="en-US"/>
        </w:rPr>
        <w:t xml:space="preserve"> </w:t>
      </w:r>
      <w:proofErr w:type="spellStart"/>
      <w:r w:rsidR="001C60EA" w:rsidRPr="00257E0D">
        <w:rPr>
          <w:rFonts w:ascii="Times New Roman" w:hAnsi="Times New Roman" w:cs="Times New Roman"/>
          <w:sz w:val="24"/>
          <w:szCs w:val="24"/>
          <w:lang w:val="en-US"/>
        </w:rPr>
        <w:t>apabila</w:t>
      </w:r>
      <w:proofErr w:type="spellEnd"/>
      <w:r w:rsidR="001C60EA" w:rsidRPr="00257E0D">
        <w:rPr>
          <w:rFonts w:ascii="Times New Roman" w:hAnsi="Times New Roman" w:cs="Times New Roman"/>
          <w:sz w:val="24"/>
          <w:szCs w:val="24"/>
          <w:lang w:val="en-US"/>
        </w:rPr>
        <w:t xml:space="preserve"> </w:t>
      </w:r>
      <w:proofErr w:type="spellStart"/>
      <w:r w:rsidR="001C60EA" w:rsidRPr="00257E0D">
        <w:rPr>
          <w:rFonts w:ascii="Times New Roman" w:hAnsi="Times New Roman" w:cs="Times New Roman"/>
          <w:sz w:val="24"/>
          <w:szCs w:val="24"/>
          <w:lang w:val="en-US"/>
        </w:rPr>
        <w:t>ada</w:t>
      </w:r>
      <w:proofErr w:type="spellEnd"/>
      <w:r w:rsidR="001C60EA" w:rsidRPr="00257E0D">
        <w:rPr>
          <w:rFonts w:ascii="Times New Roman" w:hAnsi="Times New Roman" w:cs="Times New Roman"/>
          <w:sz w:val="24"/>
          <w:szCs w:val="24"/>
          <w:lang w:val="en-US"/>
        </w:rPr>
        <w:t xml:space="preserve"> </w:t>
      </w:r>
      <w:proofErr w:type="spellStart"/>
      <w:r w:rsidR="001C60EA" w:rsidRPr="00257E0D">
        <w:rPr>
          <w:rFonts w:ascii="Times New Roman" w:hAnsi="Times New Roman" w:cs="Times New Roman"/>
          <w:sz w:val="24"/>
          <w:szCs w:val="24"/>
          <w:lang w:val="en-US"/>
        </w:rPr>
        <w:t>kenaikan</w:t>
      </w:r>
      <w:proofErr w:type="spellEnd"/>
      <w:r w:rsidR="001C60EA" w:rsidRPr="00257E0D">
        <w:rPr>
          <w:rFonts w:ascii="Times New Roman" w:hAnsi="Times New Roman" w:cs="Times New Roman"/>
          <w:sz w:val="24"/>
          <w:szCs w:val="24"/>
          <w:lang w:val="en-US"/>
        </w:rPr>
        <w:t xml:space="preserve"> </w:t>
      </w:r>
      <w:proofErr w:type="spellStart"/>
      <w:r w:rsidR="001C60EA" w:rsidRPr="00257E0D">
        <w:rPr>
          <w:rFonts w:ascii="Times New Roman" w:hAnsi="Times New Roman" w:cs="Times New Roman"/>
          <w:sz w:val="24"/>
          <w:szCs w:val="24"/>
          <w:lang w:val="en-US"/>
        </w:rPr>
        <w:t>nilai</w:t>
      </w:r>
      <w:proofErr w:type="spellEnd"/>
      <w:r w:rsidR="001C60EA" w:rsidRPr="00257E0D">
        <w:rPr>
          <w:rFonts w:ascii="Times New Roman" w:hAnsi="Times New Roman" w:cs="Times New Roman"/>
          <w:sz w:val="24"/>
          <w:szCs w:val="24"/>
          <w:lang w:val="en-US"/>
        </w:rPr>
        <w:t xml:space="preserve"> </w:t>
      </w:r>
      <w:r w:rsidR="001C60EA" w:rsidRPr="00257E0D">
        <w:rPr>
          <w:rFonts w:ascii="Times New Roman" w:hAnsi="Times New Roman" w:cs="Times New Roman"/>
          <w:i/>
          <w:iCs/>
          <w:sz w:val="24"/>
          <w:szCs w:val="24"/>
          <w:lang w:val="en-US"/>
        </w:rPr>
        <w:t>quick ratio</w:t>
      </w:r>
      <w:r w:rsidR="001C60EA" w:rsidRPr="00257E0D">
        <w:rPr>
          <w:rFonts w:ascii="Times New Roman" w:hAnsi="Times New Roman" w:cs="Times New Roman"/>
          <w:sz w:val="24"/>
          <w:szCs w:val="24"/>
          <w:lang w:val="en-US"/>
        </w:rPr>
        <w:t xml:space="preserve"> </w:t>
      </w:r>
      <w:proofErr w:type="spellStart"/>
      <w:r w:rsidR="001C60EA" w:rsidRPr="00257E0D">
        <w:rPr>
          <w:rFonts w:ascii="Times New Roman" w:hAnsi="Times New Roman" w:cs="Times New Roman"/>
          <w:sz w:val="24"/>
          <w:szCs w:val="24"/>
          <w:lang w:val="en-US"/>
        </w:rPr>
        <w:t>satu</w:t>
      </w:r>
      <w:proofErr w:type="spellEnd"/>
      <w:r w:rsidR="001C60EA" w:rsidRPr="00257E0D">
        <w:rPr>
          <w:rFonts w:ascii="Times New Roman" w:hAnsi="Times New Roman" w:cs="Times New Roman"/>
          <w:sz w:val="24"/>
          <w:szCs w:val="24"/>
          <w:lang w:val="en-US"/>
        </w:rPr>
        <w:t xml:space="preserve"> kali </w:t>
      </w:r>
      <w:proofErr w:type="spellStart"/>
      <w:r w:rsidR="001C60EA" w:rsidRPr="00257E0D">
        <w:rPr>
          <w:rFonts w:ascii="Times New Roman" w:hAnsi="Times New Roman" w:cs="Times New Roman"/>
          <w:sz w:val="24"/>
          <w:szCs w:val="24"/>
          <w:lang w:val="en-US"/>
        </w:rPr>
        <w:t>maka</w:t>
      </w:r>
      <w:proofErr w:type="spellEnd"/>
      <w:r w:rsidR="001C60EA" w:rsidRPr="00257E0D">
        <w:rPr>
          <w:rFonts w:ascii="Times New Roman" w:hAnsi="Times New Roman" w:cs="Times New Roman"/>
          <w:sz w:val="24"/>
          <w:szCs w:val="24"/>
          <w:lang w:val="en-US"/>
        </w:rPr>
        <w:t xml:space="preserve"> </w:t>
      </w:r>
      <w:proofErr w:type="spellStart"/>
      <w:r w:rsidR="001C60EA" w:rsidRPr="00257E0D">
        <w:rPr>
          <w:rFonts w:ascii="Times New Roman" w:hAnsi="Times New Roman" w:cs="Times New Roman"/>
          <w:sz w:val="24"/>
          <w:szCs w:val="24"/>
          <w:lang w:val="en-US"/>
        </w:rPr>
        <w:t>nilai</w:t>
      </w:r>
      <w:proofErr w:type="spellEnd"/>
      <w:r w:rsidR="001C60EA" w:rsidRPr="00257E0D">
        <w:rPr>
          <w:rFonts w:ascii="Times New Roman" w:hAnsi="Times New Roman" w:cs="Times New Roman"/>
          <w:sz w:val="24"/>
          <w:szCs w:val="24"/>
          <w:lang w:val="en-US"/>
        </w:rPr>
        <w:t xml:space="preserve"> </w:t>
      </w:r>
      <w:proofErr w:type="spellStart"/>
      <w:r w:rsidR="001C60EA" w:rsidRPr="00257E0D">
        <w:rPr>
          <w:rFonts w:ascii="Times New Roman" w:hAnsi="Times New Roman" w:cs="Times New Roman"/>
          <w:sz w:val="24"/>
          <w:szCs w:val="24"/>
          <w:lang w:val="en-US"/>
        </w:rPr>
        <w:t>indeks</w:t>
      </w:r>
      <w:proofErr w:type="spellEnd"/>
      <w:r w:rsidR="001C60EA" w:rsidRPr="00257E0D">
        <w:rPr>
          <w:rFonts w:ascii="Times New Roman" w:hAnsi="Times New Roman" w:cs="Times New Roman"/>
          <w:sz w:val="24"/>
          <w:szCs w:val="24"/>
          <w:lang w:val="en-US"/>
        </w:rPr>
        <w:t xml:space="preserve"> </w:t>
      </w:r>
      <w:r w:rsidR="001C60EA" w:rsidRPr="00257E0D">
        <w:rPr>
          <w:rFonts w:ascii="Times New Roman" w:hAnsi="Times New Roman" w:cs="Times New Roman"/>
          <w:i/>
          <w:iCs/>
          <w:sz w:val="24"/>
          <w:szCs w:val="24"/>
          <w:lang w:val="en-US"/>
        </w:rPr>
        <w:t>financial distress</w:t>
      </w:r>
      <w:r w:rsidR="001C60EA" w:rsidRPr="00257E0D">
        <w:rPr>
          <w:rFonts w:ascii="Times New Roman" w:hAnsi="Times New Roman" w:cs="Times New Roman"/>
          <w:sz w:val="24"/>
          <w:szCs w:val="24"/>
          <w:lang w:val="en-US"/>
        </w:rPr>
        <w:t xml:space="preserve"> </w:t>
      </w:r>
      <w:proofErr w:type="spellStart"/>
      <w:r w:rsidR="001C60EA" w:rsidRPr="00257E0D">
        <w:rPr>
          <w:rFonts w:ascii="Times New Roman" w:hAnsi="Times New Roman" w:cs="Times New Roman"/>
          <w:sz w:val="24"/>
          <w:szCs w:val="24"/>
          <w:lang w:val="en-US"/>
        </w:rPr>
        <w:t>akan</w:t>
      </w:r>
      <w:proofErr w:type="spellEnd"/>
      <w:r w:rsidR="001C60EA" w:rsidRPr="00257E0D">
        <w:rPr>
          <w:rFonts w:ascii="Times New Roman" w:hAnsi="Times New Roman" w:cs="Times New Roman"/>
          <w:sz w:val="24"/>
          <w:szCs w:val="24"/>
          <w:lang w:val="en-US"/>
        </w:rPr>
        <w:t xml:space="preserve"> naik </w:t>
      </w:r>
      <w:proofErr w:type="spellStart"/>
      <w:r w:rsidR="001C60EA" w:rsidRPr="00257E0D">
        <w:rPr>
          <w:rFonts w:ascii="Times New Roman" w:hAnsi="Times New Roman" w:cs="Times New Roman"/>
          <w:sz w:val="24"/>
          <w:szCs w:val="24"/>
          <w:lang w:val="en-US"/>
        </w:rPr>
        <w:t>sebesar</w:t>
      </w:r>
      <w:proofErr w:type="spellEnd"/>
      <w:r w:rsidR="001C60EA" w:rsidRPr="00257E0D">
        <w:rPr>
          <w:rFonts w:ascii="Times New Roman" w:hAnsi="Times New Roman" w:cs="Times New Roman"/>
          <w:sz w:val="24"/>
          <w:szCs w:val="24"/>
          <w:lang w:val="en-US"/>
        </w:rPr>
        <w:t xml:space="preserve"> 0,444 dan </w:t>
      </w:r>
      <w:proofErr w:type="spellStart"/>
      <w:r w:rsidR="001C60EA" w:rsidRPr="00257E0D">
        <w:rPr>
          <w:rFonts w:ascii="Times New Roman" w:hAnsi="Times New Roman" w:cs="Times New Roman"/>
          <w:sz w:val="24"/>
          <w:szCs w:val="24"/>
          <w:lang w:val="en-US"/>
        </w:rPr>
        <w:t>berlaku</w:t>
      </w:r>
      <w:proofErr w:type="spellEnd"/>
      <w:r w:rsidR="001C60EA" w:rsidRPr="00257E0D">
        <w:rPr>
          <w:rFonts w:ascii="Times New Roman" w:hAnsi="Times New Roman" w:cs="Times New Roman"/>
          <w:sz w:val="24"/>
          <w:szCs w:val="24"/>
          <w:lang w:val="en-US"/>
        </w:rPr>
        <w:t xml:space="preserve"> pula </w:t>
      </w:r>
      <w:proofErr w:type="spellStart"/>
      <w:r w:rsidR="001C60EA" w:rsidRPr="00257E0D">
        <w:rPr>
          <w:rFonts w:ascii="Times New Roman" w:hAnsi="Times New Roman" w:cs="Times New Roman"/>
          <w:sz w:val="24"/>
          <w:szCs w:val="24"/>
          <w:lang w:val="en-US"/>
        </w:rPr>
        <w:t>hal</w:t>
      </w:r>
      <w:proofErr w:type="spellEnd"/>
      <w:r w:rsidR="001C60EA" w:rsidRPr="00257E0D">
        <w:rPr>
          <w:rFonts w:ascii="Times New Roman" w:hAnsi="Times New Roman" w:cs="Times New Roman"/>
          <w:sz w:val="24"/>
          <w:szCs w:val="24"/>
          <w:lang w:val="en-US"/>
        </w:rPr>
        <w:t xml:space="preserve"> yang </w:t>
      </w:r>
      <w:proofErr w:type="spellStart"/>
      <w:r w:rsidR="001C60EA" w:rsidRPr="00257E0D">
        <w:rPr>
          <w:rFonts w:ascii="Times New Roman" w:hAnsi="Times New Roman" w:cs="Times New Roman"/>
          <w:sz w:val="24"/>
          <w:szCs w:val="24"/>
          <w:lang w:val="en-US"/>
        </w:rPr>
        <w:t>sebaliknya</w:t>
      </w:r>
      <w:proofErr w:type="spellEnd"/>
      <w:r w:rsidR="001C60EA" w:rsidRPr="00257E0D">
        <w:rPr>
          <w:rFonts w:ascii="Times New Roman" w:hAnsi="Times New Roman" w:cs="Times New Roman"/>
          <w:sz w:val="24"/>
          <w:szCs w:val="24"/>
          <w:lang w:val="en-US"/>
        </w:rPr>
        <w:t>.</w:t>
      </w:r>
    </w:p>
    <w:p w14:paraId="6FEE45B1" w14:textId="2FE5F02F" w:rsidR="001C60EA" w:rsidRPr="00257E0D" w:rsidRDefault="001C60EA" w:rsidP="001C60EA">
      <w:pPr>
        <w:pStyle w:val="NoSpacing"/>
        <w:ind w:firstLine="709"/>
        <w:jc w:val="both"/>
        <w:rPr>
          <w:rFonts w:ascii="Times New Roman" w:hAnsi="Times New Roman" w:cs="Times New Roman"/>
          <w:sz w:val="24"/>
          <w:szCs w:val="24"/>
          <w:lang w:val="en-US"/>
        </w:rPr>
      </w:pP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menguji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pengaruh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secara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parsial</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quick ratio</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terhadap</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indeks</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financial distress</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maka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dilakukan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pengujian</w:t>
      </w:r>
      <w:proofErr w:type="spellEnd"/>
      <w:r w:rsidRPr="00257E0D">
        <w:rPr>
          <w:rFonts w:ascii="Times New Roman" w:hAnsi="Times New Roman" w:cs="Times New Roman"/>
          <w:sz w:val="24"/>
          <w:szCs w:val="24"/>
          <w:lang w:val="en-US"/>
        </w:rPr>
        <w:t xml:space="preserve"> uji </w:t>
      </w:r>
      <w:proofErr w:type="spellStart"/>
      <w:r w:rsidRPr="00257E0D">
        <w:rPr>
          <w:rFonts w:ascii="Times New Roman" w:hAnsi="Times New Roman" w:cs="Times New Roman"/>
          <w:sz w:val="24"/>
          <w:szCs w:val="24"/>
          <w:lang w:val="en-US"/>
        </w:rPr>
        <w:t>statistik</w:t>
      </w:r>
      <w:proofErr w:type="spellEnd"/>
      <w:r w:rsidRPr="00257E0D">
        <w:rPr>
          <w:rFonts w:ascii="Times New Roman" w:hAnsi="Times New Roman" w:cs="Times New Roman"/>
          <w:sz w:val="24"/>
          <w:szCs w:val="24"/>
          <w:lang w:val="en-US"/>
        </w:rPr>
        <w:t xml:space="preserve"> t yang </w:t>
      </w:r>
      <w:proofErr w:type="spellStart"/>
      <w:r w:rsidRPr="00257E0D">
        <w:rPr>
          <w:rFonts w:ascii="Times New Roman" w:hAnsi="Times New Roman" w:cs="Times New Roman"/>
          <w:sz w:val="24"/>
          <w:szCs w:val="24"/>
          <w:lang w:val="en-US"/>
        </w:rPr>
        <w:t>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menghasilkan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w:t>
      </w:r>
      <w:r w:rsidRPr="00257E0D">
        <w:rPr>
          <w:rFonts w:ascii="Times New Roman" w:hAnsi="Times New Roman" w:cs="Times New Roman"/>
          <w:sz w:val="24"/>
          <w:szCs w:val="24"/>
          <w:vertAlign w:val="subscript"/>
          <w:lang w:val="en-US"/>
        </w:rPr>
        <w:t>hitung</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selanjutnya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w:t>
      </w:r>
      <w:r w:rsidRPr="00257E0D">
        <w:rPr>
          <w:rFonts w:ascii="Times New Roman" w:hAnsi="Times New Roman" w:cs="Times New Roman"/>
          <w:sz w:val="24"/>
          <w:szCs w:val="24"/>
          <w:vertAlign w:val="subscript"/>
          <w:lang w:val="en-US"/>
        </w:rPr>
        <w:t>hitung</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dibandingkan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w:t>
      </w:r>
      <w:r w:rsidRPr="00257E0D">
        <w:rPr>
          <w:rFonts w:ascii="Times New Roman" w:hAnsi="Times New Roman" w:cs="Times New Roman"/>
          <w:sz w:val="24"/>
          <w:szCs w:val="24"/>
          <w:vertAlign w:val="subscript"/>
          <w:lang w:val="en-US"/>
        </w:rPr>
        <w:t>tabel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tingkat</w:t>
      </w:r>
      <w:proofErr w:type="spellEnd"/>
      <w:r w:rsidRPr="00257E0D">
        <w:rPr>
          <w:rFonts w:ascii="Times New Roman" w:hAnsi="Times New Roman" w:cs="Times New Roman"/>
          <w:sz w:val="24"/>
          <w:szCs w:val="24"/>
          <w:lang w:val="en-US"/>
        </w:rPr>
        <w:t xml:space="preserve"> α = 0,05. Nilai </w:t>
      </w:r>
      <w:proofErr w:type="spellStart"/>
      <w:r w:rsidRPr="00257E0D">
        <w:rPr>
          <w:rFonts w:ascii="Times New Roman" w:hAnsi="Times New Roman" w:cs="Times New Roman"/>
          <w:sz w:val="24"/>
          <w:szCs w:val="24"/>
          <w:lang w:val="en-US"/>
        </w:rPr>
        <w:t>t</w:t>
      </w:r>
      <w:r w:rsidRPr="00257E0D">
        <w:rPr>
          <w:rFonts w:ascii="Times New Roman" w:hAnsi="Times New Roman" w:cs="Times New Roman"/>
          <w:sz w:val="24"/>
          <w:szCs w:val="24"/>
          <w:vertAlign w:val="subscript"/>
          <w:lang w:val="en-US"/>
        </w:rPr>
        <w:t>tabel</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didapat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tabel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distribusi</w:t>
      </w:r>
      <w:proofErr w:type="spellEnd"/>
      <w:r w:rsidRPr="00257E0D">
        <w:rPr>
          <w:rFonts w:ascii="Times New Roman" w:hAnsi="Times New Roman" w:cs="Times New Roman"/>
          <w:sz w:val="24"/>
          <w:szCs w:val="24"/>
          <w:lang w:val="en-US"/>
        </w:rPr>
        <w:t xml:space="preserve"> t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derajat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kebebasan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df</w:t>
      </w:r>
      <w:proofErr w:type="spellEnd"/>
      <w:r w:rsidRPr="00257E0D">
        <w:rPr>
          <w:rFonts w:ascii="Times New Roman" w:hAnsi="Times New Roman" w:cs="Times New Roman"/>
          <w:sz w:val="24"/>
          <w:szCs w:val="24"/>
          <w:lang w:val="en-US"/>
        </w:rPr>
        <w:t xml:space="preserve"> = n – k = 79 – 4 = 75)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1.665. </w:t>
      </w:r>
      <w:proofErr w:type="spellStart"/>
      <w:r w:rsidRPr="00257E0D">
        <w:rPr>
          <w:rFonts w:ascii="Times New Roman" w:hAnsi="Times New Roman" w:cs="Times New Roman"/>
          <w:sz w:val="24"/>
          <w:szCs w:val="24"/>
          <w:lang w:val="en-US"/>
        </w:rPr>
        <w:t>Berdasarkan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hasil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regresi</w:t>
      </w:r>
      <w:proofErr w:type="spellEnd"/>
      <w:r w:rsidRPr="00257E0D">
        <w:rPr>
          <w:rFonts w:ascii="Times New Roman" w:hAnsi="Times New Roman" w:cs="Times New Roman"/>
          <w:sz w:val="24"/>
          <w:szCs w:val="24"/>
          <w:lang w:val="en-US"/>
        </w:rPr>
        <w:t xml:space="preserve"> </w:t>
      </w:r>
      <w:r w:rsidR="006F6740" w:rsidRPr="00257E0D">
        <w:rPr>
          <w:rFonts w:ascii="Times New Roman" w:hAnsi="Times New Roman" w:cs="Times New Roman"/>
          <w:sz w:val="24"/>
          <w:szCs w:val="24"/>
          <w:lang w:val="en-US"/>
        </w:rPr>
        <w:t xml:space="preserve">linier </w:t>
      </w:r>
      <w:proofErr w:type="spellStart"/>
      <w:r w:rsidR="006F6740" w:rsidRPr="00257E0D">
        <w:rPr>
          <w:rFonts w:ascii="Times New Roman" w:hAnsi="Times New Roman" w:cs="Times New Roman"/>
          <w:sz w:val="24"/>
          <w:szCs w:val="24"/>
          <w:lang w:val="en-US"/>
        </w:rPr>
        <w:t>sederhana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w:t>
      </w:r>
      <w:r w:rsidRPr="00257E0D">
        <w:rPr>
          <w:rFonts w:ascii="Times New Roman" w:hAnsi="Times New Roman" w:cs="Times New Roman"/>
          <w:sz w:val="24"/>
          <w:szCs w:val="24"/>
          <w:vertAlign w:val="subscript"/>
          <w:lang w:val="en-US"/>
        </w:rPr>
        <w:t>hitung</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3,197 dan </w:t>
      </w:r>
      <w:proofErr w:type="spellStart"/>
      <w:r w:rsidRPr="00257E0D">
        <w:rPr>
          <w:rFonts w:ascii="Times New Roman" w:hAnsi="Times New Roman" w:cs="Times New Roman"/>
          <w:sz w:val="24"/>
          <w:szCs w:val="24"/>
          <w:lang w:val="en-US"/>
        </w:rPr>
        <w:t>bernilai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lastRenderedPageBreak/>
        <w:t>lebih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besar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w:t>
      </w:r>
      <w:r w:rsidRPr="00257E0D">
        <w:rPr>
          <w:rFonts w:ascii="Times New Roman" w:hAnsi="Times New Roman" w:cs="Times New Roman"/>
          <w:sz w:val="24"/>
          <w:szCs w:val="24"/>
          <w:vertAlign w:val="subscript"/>
          <w:lang w:val="en-US"/>
        </w:rPr>
        <w:t>tabel</w:t>
      </w:r>
      <w:proofErr w:type="spellEnd"/>
      <w:r w:rsidRPr="00257E0D">
        <w:rPr>
          <w:rFonts w:ascii="Times New Roman" w:hAnsi="Times New Roman" w:cs="Times New Roman"/>
          <w:sz w:val="24"/>
          <w:szCs w:val="24"/>
          <w:lang w:val="en-US"/>
        </w:rPr>
        <w:t xml:space="preserve"> 1.665 </w:t>
      </w:r>
      <w:proofErr w:type="spellStart"/>
      <w:r w:rsidRPr="00257E0D">
        <w:rPr>
          <w:rFonts w:ascii="Times New Roman" w:hAnsi="Times New Roman" w:cs="Times New Roman"/>
          <w:sz w:val="24"/>
          <w:szCs w:val="24"/>
          <w:lang w:val="en-US"/>
        </w:rPr>
        <w:t>maka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diartikan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bahwa</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quick ratio</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berpengaruh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positif</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signifikan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terhadap</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indeks</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financial distress</w:t>
      </w:r>
      <w:r w:rsidRPr="00257E0D">
        <w:rPr>
          <w:rFonts w:ascii="Times New Roman" w:hAnsi="Times New Roman" w:cs="Times New Roman"/>
          <w:sz w:val="24"/>
          <w:szCs w:val="24"/>
          <w:lang w:val="en-US"/>
        </w:rPr>
        <w:t xml:space="preserve"> pada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sektor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industri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dasar</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kimia</w:t>
      </w:r>
      <w:proofErr w:type="spellEnd"/>
      <w:r w:rsidR="003274FC" w:rsidRPr="00257E0D">
        <w:rPr>
          <w:rFonts w:ascii="Times New Roman" w:hAnsi="Times New Roman" w:cs="Times New Roman"/>
          <w:sz w:val="24"/>
          <w:szCs w:val="24"/>
          <w:lang w:val="en-US"/>
        </w:rPr>
        <w:t>.</w:t>
      </w:r>
    </w:p>
    <w:p w14:paraId="6337BAB7" w14:textId="4E9BEBCA" w:rsidR="000E20B9" w:rsidRPr="00257E0D" w:rsidRDefault="000E20B9" w:rsidP="00A67CB5">
      <w:pPr>
        <w:pStyle w:val="NoSpacing"/>
        <w:rPr>
          <w:rFonts w:ascii="Times New Roman" w:hAnsi="Times New Roman" w:cs="Times New Roman"/>
          <w:sz w:val="24"/>
          <w:szCs w:val="24"/>
          <w:lang w:val="en-US"/>
        </w:rPr>
      </w:pPr>
    </w:p>
    <w:p w14:paraId="0A722050" w14:textId="1DAB9A22" w:rsidR="009B724D" w:rsidRPr="00257E0D" w:rsidRDefault="009B724D" w:rsidP="00383E09">
      <w:pPr>
        <w:pStyle w:val="NoSpacing"/>
        <w:rPr>
          <w:rFonts w:ascii="Times New Roman" w:hAnsi="Times New Roman" w:cs="Times New Roman"/>
          <w:b/>
          <w:bCs/>
          <w:sz w:val="24"/>
          <w:szCs w:val="24"/>
          <w:lang w:val="en-US"/>
        </w:rPr>
      </w:pPr>
      <w:proofErr w:type="spellStart"/>
      <w:r w:rsidRPr="00257E0D">
        <w:rPr>
          <w:rFonts w:ascii="Times New Roman" w:hAnsi="Times New Roman" w:cs="Times New Roman"/>
          <w:b/>
          <w:bCs/>
          <w:sz w:val="24"/>
          <w:szCs w:val="24"/>
          <w:lang w:val="en-US"/>
        </w:rPr>
        <w:t>Pengaruh</w:t>
      </w:r>
      <w:proofErr w:type="spellEnd"/>
      <w:r w:rsidRPr="00257E0D">
        <w:rPr>
          <w:rFonts w:ascii="Times New Roman" w:hAnsi="Times New Roman" w:cs="Times New Roman"/>
          <w:b/>
          <w:bCs/>
          <w:sz w:val="24"/>
          <w:szCs w:val="24"/>
          <w:lang w:val="en-US"/>
        </w:rPr>
        <w:t xml:space="preserve"> </w:t>
      </w:r>
      <w:r w:rsidRPr="00257E0D">
        <w:rPr>
          <w:rFonts w:ascii="Times New Roman" w:hAnsi="Times New Roman" w:cs="Times New Roman"/>
          <w:b/>
          <w:bCs/>
          <w:i/>
          <w:iCs/>
          <w:sz w:val="24"/>
          <w:szCs w:val="24"/>
          <w:lang w:val="en-US"/>
        </w:rPr>
        <w:t>Debt to Equity Ratio</w:t>
      </w:r>
      <w:r w:rsidRPr="00257E0D">
        <w:rPr>
          <w:rFonts w:ascii="Times New Roman" w:hAnsi="Times New Roman" w:cs="Times New Roman"/>
          <w:b/>
          <w:bCs/>
          <w:sz w:val="24"/>
          <w:szCs w:val="24"/>
          <w:lang w:val="en-US"/>
        </w:rPr>
        <w:t xml:space="preserve"> </w:t>
      </w:r>
      <w:proofErr w:type="spellStart"/>
      <w:r w:rsidRPr="00257E0D">
        <w:rPr>
          <w:rFonts w:ascii="Times New Roman" w:hAnsi="Times New Roman" w:cs="Times New Roman"/>
          <w:b/>
          <w:bCs/>
          <w:sz w:val="24"/>
          <w:szCs w:val="24"/>
          <w:lang w:val="en-US"/>
        </w:rPr>
        <w:t>terhadap</w:t>
      </w:r>
      <w:proofErr w:type="spellEnd"/>
      <w:r w:rsidRPr="00257E0D">
        <w:rPr>
          <w:rFonts w:ascii="Times New Roman" w:hAnsi="Times New Roman" w:cs="Times New Roman"/>
          <w:b/>
          <w:bCs/>
          <w:sz w:val="24"/>
          <w:szCs w:val="24"/>
          <w:lang w:val="en-US"/>
        </w:rPr>
        <w:t xml:space="preserve"> </w:t>
      </w:r>
      <w:proofErr w:type="spellStart"/>
      <w:r w:rsidRPr="00257E0D">
        <w:rPr>
          <w:rFonts w:ascii="Times New Roman" w:hAnsi="Times New Roman" w:cs="Times New Roman"/>
          <w:b/>
          <w:bCs/>
          <w:sz w:val="24"/>
          <w:szCs w:val="24"/>
          <w:lang w:val="en-US"/>
        </w:rPr>
        <w:t>Indeks</w:t>
      </w:r>
      <w:proofErr w:type="spellEnd"/>
      <w:r w:rsidRPr="00257E0D">
        <w:rPr>
          <w:rFonts w:ascii="Times New Roman" w:hAnsi="Times New Roman" w:cs="Times New Roman"/>
          <w:b/>
          <w:bCs/>
          <w:sz w:val="24"/>
          <w:szCs w:val="24"/>
          <w:lang w:val="en-US"/>
        </w:rPr>
        <w:t xml:space="preserve"> </w:t>
      </w:r>
      <w:r w:rsidRPr="00257E0D">
        <w:rPr>
          <w:rFonts w:ascii="Times New Roman" w:hAnsi="Times New Roman" w:cs="Times New Roman"/>
          <w:b/>
          <w:bCs/>
          <w:i/>
          <w:iCs/>
          <w:sz w:val="24"/>
          <w:szCs w:val="24"/>
          <w:lang w:val="en-US"/>
        </w:rPr>
        <w:t>Financial Distress</w:t>
      </w:r>
    </w:p>
    <w:tbl>
      <w:tblPr>
        <w:tblStyle w:val="TableGrid"/>
        <w:tblW w:w="5000" w:type="pct"/>
        <w:tblLook w:val="04A0" w:firstRow="1" w:lastRow="0" w:firstColumn="1" w:lastColumn="0" w:noHBand="0" w:noVBand="1"/>
      </w:tblPr>
      <w:tblGrid>
        <w:gridCol w:w="726"/>
        <w:gridCol w:w="525"/>
        <w:gridCol w:w="636"/>
        <w:gridCol w:w="826"/>
        <w:gridCol w:w="765"/>
        <w:gridCol w:w="525"/>
        <w:gridCol w:w="456"/>
      </w:tblGrid>
      <w:tr w:rsidR="008E129A" w:rsidRPr="00207E48" w14:paraId="2C1E426C" w14:textId="77777777" w:rsidTr="001D14B1">
        <w:tc>
          <w:tcPr>
            <w:tcW w:w="962" w:type="pct"/>
            <w:vMerge w:val="restart"/>
            <w:tcBorders>
              <w:left w:val="nil"/>
              <w:right w:val="nil"/>
            </w:tcBorders>
            <w:vAlign w:val="center"/>
          </w:tcPr>
          <w:p w14:paraId="71C25A69" w14:textId="77777777" w:rsidR="000E20B9" w:rsidRPr="00207E48" w:rsidRDefault="000E20B9" w:rsidP="00A67CB5">
            <w:pPr>
              <w:pStyle w:val="NoSpacing"/>
              <w:jc w:val="center"/>
              <w:rPr>
                <w:rFonts w:ascii="Times New Roman" w:hAnsi="Times New Roman" w:cs="Times New Roman"/>
                <w:b/>
                <w:bCs/>
                <w:sz w:val="18"/>
                <w:szCs w:val="18"/>
                <w:lang w:val="en-US"/>
              </w:rPr>
            </w:pPr>
            <w:proofErr w:type="spellStart"/>
            <w:r w:rsidRPr="00207E48">
              <w:rPr>
                <w:rFonts w:ascii="Times New Roman" w:hAnsi="Times New Roman" w:cs="Times New Roman"/>
                <w:b/>
                <w:bCs/>
                <w:sz w:val="18"/>
                <w:szCs w:val="18"/>
                <w:lang w:val="en-US"/>
              </w:rPr>
              <w:t>Variabel</w:t>
            </w:r>
            <w:proofErr w:type="spellEnd"/>
          </w:p>
        </w:tc>
        <w:tc>
          <w:tcPr>
            <w:tcW w:w="4038" w:type="pct"/>
            <w:gridSpan w:val="6"/>
            <w:tcBorders>
              <w:left w:val="nil"/>
              <w:right w:val="nil"/>
            </w:tcBorders>
          </w:tcPr>
          <w:p w14:paraId="48136BE0" w14:textId="77777777" w:rsidR="000E20B9" w:rsidRPr="00207E48" w:rsidRDefault="000E20B9" w:rsidP="00A67CB5">
            <w:pPr>
              <w:pStyle w:val="NoSpacing"/>
              <w:jc w:val="center"/>
              <w:rPr>
                <w:rFonts w:ascii="Times New Roman" w:hAnsi="Times New Roman" w:cs="Times New Roman"/>
                <w:b/>
                <w:bCs/>
                <w:sz w:val="18"/>
                <w:szCs w:val="18"/>
                <w:lang w:val="en-US"/>
              </w:rPr>
            </w:pPr>
            <w:r w:rsidRPr="00207E48">
              <w:rPr>
                <w:rFonts w:ascii="Times New Roman" w:hAnsi="Times New Roman" w:cs="Times New Roman"/>
                <w:b/>
                <w:bCs/>
                <w:sz w:val="18"/>
                <w:szCs w:val="18"/>
                <w:lang w:val="en-US"/>
              </w:rPr>
              <w:t>Parameter</w:t>
            </w:r>
          </w:p>
        </w:tc>
      </w:tr>
      <w:tr w:rsidR="008E129A" w:rsidRPr="00207E48" w14:paraId="4C1A5DFC" w14:textId="77777777" w:rsidTr="009B724D">
        <w:tc>
          <w:tcPr>
            <w:tcW w:w="962" w:type="pct"/>
            <w:vMerge/>
            <w:tcBorders>
              <w:left w:val="nil"/>
              <w:right w:val="nil"/>
            </w:tcBorders>
            <w:vAlign w:val="center"/>
          </w:tcPr>
          <w:p w14:paraId="1FE6FF1B" w14:textId="77777777" w:rsidR="000E20B9" w:rsidRPr="00207E48" w:rsidRDefault="000E20B9" w:rsidP="00A67CB5">
            <w:pPr>
              <w:pStyle w:val="NoSpacing"/>
              <w:rPr>
                <w:rFonts w:ascii="Times New Roman" w:hAnsi="Times New Roman" w:cs="Times New Roman"/>
                <w:b/>
                <w:bCs/>
                <w:i/>
                <w:iCs/>
                <w:sz w:val="18"/>
                <w:szCs w:val="18"/>
                <w:lang w:val="en-US"/>
              </w:rPr>
            </w:pPr>
          </w:p>
        </w:tc>
        <w:tc>
          <w:tcPr>
            <w:tcW w:w="481" w:type="pct"/>
            <w:tcBorders>
              <w:left w:val="nil"/>
              <w:right w:val="nil"/>
            </w:tcBorders>
            <w:vAlign w:val="center"/>
          </w:tcPr>
          <w:p w14:paraId="7BD5686D" w14:textId="77777777" w:rsidR="000E20B9" w:rsidRPr="00207E48" w:rsidRDefault="000E20B9" w:rsidP="00A67CB5">
            <w:pPr>
              <w:pStyle w:val="NoSpacing"/>
              <w:jc w:val="center"/>
              <w:rPr>
                <w:rFonts w:ascii="Times New Roman" w:hAnsi="Times New Roman" w:cs="Times New Roman"/>
                <w:b/>
                <w:bCs/>
                <w:sz w:val="18"/>
                <w:szCs w:val="18"/>
                <w:lang w:val="en-US"/>
              </w:rPr>
            </w:pPr>
            <w:r w:rsidRPr="00207E48">
              <w:rPr>
                <w:rFonts w:ascii="Times New Roman" w:hAnsi="Times New Roman" w:cs="Times New Roman"/>
                <w:b/>
                <w:bCs/>
                <w:sz w:val="18"/>
                <w:szCs w:val="18"/>
                <w:lang w:val="en-US"/>
              </w:rPr>
              <w:t>R</w:t>
            </w:r>
          </w:p>
        </w:tc>
        <w:tc>
          <w:tcPr>
            <w:tcW w:w="590" w:type="pct"/>
            <w:tcBorders>
              <w:left w:val="nil"/>
              <w:right w:val="nil"/>
            </w:tcBorders>
            <w:vAlign w:val="center"/>
          </w:tcPr>
          <w:p w14:paraId="45141196" w14:textId="77777777" w:rsidR="000E20B9" w:rsidRPr="00207E48" w:rsidRDefault="000E20B9" w:rsidP="00A67CB5">
            <w:pPr>
              <w:pStyle w:val="NoSpacing"/>
              <w:jc w:val="center"/>
              <w:rPr>
                <w:rFonts w:ascii="Times New Roman" w:hAnsi="Times New Roman" w:cs="Times New Roman"/>
                <w:b/>
                <w:bCs/>
                <w:sz w:val="18"/>
                <w:szCs w:val="18"/>
                <w:lang w:val="en-US"/>
              </w:rPr>
            </w:pPr>
            <w:r w:rsidRPr="00207E48">
              <w:rPr>
                <w:rFonts w:ascii="Times New Roman" w:hAnsi="Times New Roman" w:cs="Times New Roman"/>
                <w:b/>
                <w:bCs/>
                <w:sz w:val="18"/>
                <w:szCs w:val="18"/>
                <w:lang w:val="en-US"/>
              </w:rPr>
              <w:t>R Square</w:t>
            </w:r>
          </w:p>
        </w:tc>
        <w:tc>
          <w:tcPr>
            <w:tcW w:w="977" w:type="pct"/>
            <w:tcBorders>
              <w:left w:val="nil"/>
              <w:right w:val="nil"/>
            </w:tcBorders>
            <w:vAlign w:val="center"/>
          </w:tcPr>
          <w:p w14:paraId="2DF3883A" w14:textId="77777777" w:rsidR="000E20B9" w:rsidRPr="00207E48" w:rsidRDefault="000E20B9" w:rsidP="00A67CB5">
            <w:pPr>
              <w:pStyle w:val="NoSpacing"/>
              <w:jc w:val="center"/>
              <w:rPr>
                <w:rFonts w:ascii="Times New Roman" w:hAnsi="Times New Roman" w:cs="Times New Roman"/>
                <w:b/>
                <w:bCs/>
                <w:sz w:val="18"/>
                <w:szCs w:val="18"/>
                <w:lang w:val="en-US"/>
              </w:rPr>
            </w:pPr>
            <w:proofErr w:type="spellStart"/>
            <w:r w:rsidRPr="00207E48">
              <w:rPr>
                <w:rFonts w:ascii="Times New Roman" w:hAnsi="Times New Roman" w:cs="Times New Roman"/>
                <w:b/>
                <w:bCs/>
                <w:sz w:val="18"/>
                <w:szCs w:val="18"/>
                <w:lang w:val="en-US"/>
              </w:rPr>
              <w:t>Konstanta</w:t>
            </w:r>
            <w:proofErr w:type="spellEnd"/>
          </w:p>
        </w:tc>
        <w:tc>
          <w:tcPr>
            <w:tcW w:w="974" w:type="pct"/>
            <w:tcBorders>
              <w:left w:val="nil"/>
              <w:right w:val="nil"/>
            </w:tcBorders>
            <w:vAlign w:val="center"/>
          </w:tcPr>
          <w:p w14:paraId="72BDDFA6" w14:textId="77777777" w:rsidR="000E20B9" w:rsidRPr="00207E48" w:rsidRDefault="000E20B9" w:rsidP="00A67CB5">
            <w:pPr>
              <w:pStyle w:val="NoSpacing"/>
              <w:jc w:val="center"/>
              <w:rPr>
                <w:rFonts w:ascii="Times New Roman" w:hAnsi="Times New Roman" w:cs="Times New Roman"/>
                <w:b/>
                <w:bCs/>
                <w:sz w:val="18"/>
                <w:szCs w:val="18"/>
                <w:lang w:val="en-US"/>
              </w:rPr>
            </w:pPr>
            <w:proofErr w:type="spellStart"/>
            <w:r w:rsidRPr="00207E48">
              <w:rPr>
                <w:rFonts w:ascii="Times New Roman" w:hAnsi="Times New Roman" w:cs="Times New Roman"/>
                <w:b/>
                <w:bCs/>
                <w:sz w:val="18"/>
                <w:szCs w:val="18"/>
                <w:lang w:val="en-US"/>
              </w:rPr>
              <w:t>Koefisien</w:t>
            </w:r>
            <w:proofErr w:type="spellEnd"/>
            <w:r w:rsidRPr="00207E48">
              <w:rPr>
                <w:rFonts w:ascii="Times New Roman" w:hAnsi="Times New Roman" w:cs="Times New Roman"/>
                <w:b/>
                <w:bCs/>
                <w:sz w:val="18"/>
                <w:szCs w:val="18"/>
                <w:lang w:val="en-US"/>
              </w:rPr>
              <w:t xml:space="preserve"> </w:t>
            </w:r>
            <w:proofErr w:type="spellStart"/>
            <w:r w:rsidRPr="00207E48">
              <w:rPr>
                <w:rFonts w:ascii="Times New Roman" w:hAnsi="Times New Roman" w:cs="Times New Roman"/>
                <w:b/>
                <w:bCs/>
                <w:sz w:val="18"/>
                <w:szCs w:val="18"/>
                <w:lang w:val="en-US"/>
              </w:rPr>
              <w:t>Regresi</w:t>
            </w:r>
            <w:proofErr w:type="spellEnd"/>
          </w:p>
        </w:tc>
        <w:tc>
          <w:tcPr>
            <w:tcW w:w="521" w:type="pct"/>
            <w:tcBorders>
              <w:left w:val="nil"/>
              <w:right w:val="nil"/>
            </w:tcBorders>
            <w:vAlign w:val="center"/>
          </w:tcPr>
          <w:p w14:paraId="7939E78D" w14:textId="77777777" w:rsidR="000E20B9" w:rsidRPr="00207E48" w:rsidRDefault="000E20B9" w:rsidP="00A67CB5">
            <w:pPr>
              <w:pStyle w:val="NoSpacing"/>
              <w:jc w:val="center"/>
              <w:rPr>
                <w:rFonts w:ascii="Times New Roman" w:hAnsi="Times New Roman" w:cs="Times New Roman"/>
                <w:b/>
                <w:bCs/>
                <w:sz w:val="18"/>
                <w:szCs w:val="18"/>
                <w:lang w:val="en-US"/>
              </w:rPr>
            </w:pPr>
            <w:r w:rsidRPr="00207E48">
              <w:rPr>
                <w:rFonts w:ascii="Times New Roman" w:hAnsi="Times New Roman" w:cs="Times New Roman"/>
                <w:b/>
                <w:bCs/>
                <w:sz w:val="18"/>
                <w:szCs w:val="18"/>
                <w:lang w:val="en-US"/>
              </w:rPr>
              <w:t>Sig</w:t>
            </w:r>
          </w:p>
        </w:tc>
        <w:tc>
          <w:tcPr>
            <w:tcW w:w="495" w:type="pct"/>
            <w:tcBorders>
              <w:left w:val="nil"/>
              <w:right w:val="nil"/>
            </w:tcBorders>
            <w:vAlign w:val="center"/>
          </w:tcPr>
          <w:p w14:paraId="3D74FCFD" w14:textId="77777777" w:rsidR="000E20B9" w:rsidRPr="00207E48" w:rsidRDefault="000E20B9" w:rsidP="00A67CB5">
            <w:pPr>
              <w:pStyle w:val="NoSpacing"/>
              <w:jc w:val="center"/>
              <w:rPr>
                <w:rFonts w:ascii="Times New Roman" w:hAnsi="Times New Roman" w:cs="Times New Roman"/>
                <w:b/>
                <w:bCs/>
                <w:sz w:val="18"/>
                <w:szCs w:val="18"/>
                <w:lang w:val="en-US"/>
              </w:rPr>
            </w:pPr>
            <w:r w:rsidRPr="00207E48">
              <w:rPr>
                <w:rFonts w:ascii="Times New Roman" w:hAnsi="Times New Roman" w:cs="Times New Roman"/>
                <w:b/>
                <w:bCs/>
                <w:sz w:val="18"/>
                <w:szCs w:val="18"/>
                <w:lang w:val="en-US"/>
              </w:rPr>
              <w:t>α</w:t>
            </w:r>
          </w:p>
        </w:tc>
      </w:tr>
      <w:tr w:rsidR="008E129A" w:rsidRPr="00207E48" w14:paraId="0C9379C4" w14:textId="77777777" w:rsidTr="009B724D">
        <w:tc>
          <w:tcPr>
            <w:tcW w:w="962" w:type="pct"/>
            <w:tcBorders>
              <w:left w:val="nil"/>
              <w:bottom w:val="single" w:sz="4" w:space="0" w:color="auto"/>
              <w:right w:val="nil"/>
            </w:tcBorders>
            <w:vAlign w:val="center"/>
          </w:tcPr>
          <w:p w14:paraId="2A9471DA" w14:textId="77777777" w:rsidR="000E20B9" w:rsidRPr="00207E48" w:rsidRDefault="000E20B9" w:rsidP="00A67CB5">
            <w:pPr>
              <w:pStyle w:val="NoSpacing"/>
              <w:rPr>
                <w:rFonts w:ascii="Times New Roman" w:hAnsi="Times New Roman" w:cs="Times New Roman"/>
                <w:sz w:val="18"/>
                <w:szCs w:val="18"/>
                <w:lang w:val="en-US"/>
              </w:rPr>
            </w:pPr>
            <w:r w:rsidRPr="00207E48">
              <w:rPr>
                <w:rFonts w:ascii="Times New Roman" w:hAnsi="Times New Roman" w:cs="Times New Roman"/>
                <w:i/>
                <w:iCs/>
                <w:sz w:val="18"/>
                <w:szCs w:val="18"/>
                <w:lang w:val="en-US"/>
              </w:rPr>
              <w:t>Debt to Equity Ratio</w:t>
            </w:r>
            <w:r w:rsidRPr="00207E48">
              <w:rPr>
                <w:rFonts w:ascii="Times New Roman" w:hAnsi="Times New Roman" w:cs="Times New Roman"/>
                <w:sz w:val="18"/>
                <w:szCs w:val="18"/>
                <w:lang w:val="en-US"/>
              </w:rPr>
              <w:t xml:space="preserve"> (DER)</w:t>
            </w:r>
          </w:p>
        </w:tc>
        <w:tc>
          <w:tcPr>
            <w:tcW w:w="481" w:type="pct"/>
            <w:tcBorders>
              <w:left w:val="nil"/>
              <w:bottom w:val="single" w:sz="4" w:space="0" w:color="auto"/>
              <w:right w:val="nil"/>
            </w:tcBorders>
            <w:vAlign w:val="center"/>
          </w:tcPr>
          <w:p w14:paraId="1BE081DA" w14:textId="77777777" w:rsidR="000E20B9" w:rsidRPr="00207E48" w:rsidRDefault="000E20B9" w:rsidP="00A67CB5">
            <w:pPr>
              <w:pStyle w:val="NoSpacing"/>
              <w:jc w:val="center"/>
              <w:rPr>
                <w:rFonts w:ascii="Times New Roman" w:hAnsi="Times New Roman" w:cs="Times New Roman"/>
                <w:sz w:val="18"/>
                <w:szCs w:val="18"/>
                <w:lang w:val="en-US"/>
              </w:rPr>
            </w:pPr>
            <w:r w:rsidRPr="00207E48">
              <w:rPr>
                <w:rFonts w:ascii="Times New Roman" w:hAnsi="Times New Roman" w:cs="Times New Roman"/>
                <w:sz w:val="18"/>
                <w:szCs w:val="18"/>
                <w:lang w:val="en-US"/>
              </w:rPr>
              <w:t>0,135</w:t>
            </w:r>
          </w:p>
        </w:tc>
        <w:tc>
          <w:tcPr>
            <w:tcW w:w="590" w:type="pct"/>
            <w:tcBorders>
              <w:left w:val="nil"/>
              <w:bottom w:val="single" w:sz="4" w:space="0" w:color="auto"/>
              <w:right w:val="nil"/>
            </w:tcBorders>
            <w:vAlign w:val="center"/>
          </w:tcPr>
          <w:p w14:paraId="0EE250E1" w14:textId="77777777" w:rsidR="000E20B9" w:rsidRPr="00207E48" w:rsidRDefault="000E20B9" w:rsidP="00A67CB5">
            <w:pPr>
              <w:pStyle w:val="NoSpacing"/>
              <w:jc w:val="center"/>
              <w:rPr>
                <w:rFonts w:ascii="Times New Roman" w:hAnsi="Times New Roman" w:cs="Times New Roman"/>
                <w:sz w:val="18"/>
                <w:szCs w:val="18"/>
                <w:lang w:val="en-US"/>
              </w:rPr>
            </w:pPr>
            <w:r w:rsidRPr="00207E48">
              <w:rPr>
                <w:rFonts w:ascii="Times New Roman" w:hAnsi="Times New Roman" w:cs="Times New Roman"/>
                <w:sz w:val="18"/>
                <w:szCs w:val="18"/>
                <w:lang w:val="en-US"/>
              </w:rPr>
              <w:t>0.018</w:t>
            </w:r>
          </w:p>
        </w:tc>
        <w:tc>
          <w:tcPr>
            <w:tcW w:w="977" w:type="pct"/>
            <w:tcBorders>
              <w:left w:val="nil"/>
              <w:bottom w:val="single" w:sz="4" w:space="0" w:color="auto"/>
              <w:right w:val="nil"/>
            </w:tcBorders>
            <w:vAlign w:val="center"/>
          </w:tcPr>
          <w:p w14:paraId="1B45828F" w14:textId="77777777" w:rsidR="000E20B9" w:rsidRPr="00207E48" w:rsidRDefault="000E20B9" w:rsidP="00A67CB5">
            <w:pPr>
              <w:pStyle w:val="NoSpacing"/>
              <w:jc w:val="center"/>
              <w:rPr>
                <w:rFonts w:ascii="Times New Roman" w:hAnsi="Times New Roman" w:cs="Times New Roman"/>
                <w:sz w:val="18"/>
                <w:szCs w:val="18"/>
                <w:lang w:val="en-US"/>
              </w:rPr>
            </w:pPr>
            <w:r w:rsidRPr="00207E48">
              <w:rPr>
                <w:rFonts w:ascii="Times New Roman" w:hAnsi="Times New Roman" w:cs="Times New Roman"/>
                <w:sz w:val="18"/>
                <w:szCs w:val="18"/>
                <w:lang w:val="en-US"/>
              </w:rPr>
              <w:t>0,463</w:t>
            </w:r>
          </w:p>
        </w:tc>
        <w:tc>
          <w:tcPr>
            <w:tcW w:w="974" w:type="pct"/>
            <w:tcBorders>
              <w:left w:val="nil"/>
              <w:bottom w:val="single" w:sz="4" w:space="0" w:color="auto"/>
              <w:right w:val="nil"/>
            </w:tcBorders>
            <w:vAlign w:val="center"/>
          </w:tcPr>
          <w:p w14:paraId="54AE71FA" w14:textId="77777777" w:rsidR="000E20B9" w:rsidRPr="00207E48" w:rsidRDefault="000E20B9" w:rsidP="00A67CB5">
            <w:pPr>
              <w:pStyle w:val="NoSpacing"/>
              <w:jc w:val="center"/>
              <w:rPr>
                <w:rFonts w:ascii="Times New Roman" w:hAnsi="Times New Roman" w:cs="Times New Roman"/>
                <w:sz w:val="18"/>
                <w:szCs w:val="18"/>
                <w:lang w:val="en-US"/>
              </w:rPr>
            </w:pPr>
            <w:r w:rsidRPr="00207E48">
              <w:rPr>
                <w:rFonts w:ascii="Times New Roman" w:hAnsi="Times New Roman" w:cs="Times New Roman"/>
                <w:sz w:val="18"/>
                <w:szCs w:val="18"/>
                <w:lang w:val="en-US"/>
              </w:rPr>
              <w:t>-0.001</w:t>
            </w:r>
          </w:p>
        </w:tc>
        <w:tc>
          <w:tcPr>
            <w:tcW w:w="521" w:type="pct"/>
            <w:tcBorders>
              <w:left w:val="nil"/>
              <w:bottom w:val="single" w:sz="4" w:space="0" w:color="auto"/>
              <w:right w:val="nil"/>
            </w:tcBorders>
            <w:vAlign w:val="center"/>
          </w:tcPr>
          <w:p w14:paraId="43576F58" w14:textId="77777777" w:rsidR="000E20B9" w:rsidRPr="00207E48" w:rsidRDefault="000E20B9" w:rsidP="00A67CB5">
            <w:pPr>
              <w:pStyle w:val="NoSpacing"/>
              <w:jc w:val="center"/>
              <w:rPr>
                <w:rFonts w:ascii="Times New Roman" w:hAnsi="Times New Roman" w:cs="Times New Roman"/>
                <w:sz w:val="18"/>
                <w:szCs w:val="18"/>
                <w:lang w:val="en-US"/>
              </w:rPr>
            </w:pPr>
            <w:r w:rsidRPr="00207E48">
              <w:rPr>
                <w:rFonts w:ascii="Times New Roman" w:hAnsi="Times New Roman" w:cs="Times New Roman"/>
                <w:sz w:val="18"/>
                <w:szCs w:val="18"/>
                <w:lang w:val="en-US"/>
              </w:rPr>
              <w:t>0,235</w:t>
            </w:r>
          </w:p>
        </w:tc>
        <w:tc>
          <w:tcPr>
            <w:tcW w:w="495" w:type="pct"/>
            <w:tcBorders>
              <w:left w:val="nil"/>
              <w:bottom w:val="single" w:sz="4" w:space="0" w:color="auto"/>
              <w:right w:val="nil"/>
            </w:tcBorders>
            <w:vAlign w:val="center"/>
          </w:tcPr>
          <w:p w14:paraId="0C574F8D" w14:textId="77777777" w:rsidR="000E20B9" w:rsidRPr="00207E48" w:rsidRDefault="000E20B9" w:rsidP="00A67CB5">
            <w:pPr>
              <w:pStyle w:val="NoSpacing"/>
              <w:jc w:val="center"/>
              <w:rPr>
                <w:rFonts w:ascii="Times New Roman" w:hAnsi="Times New Roman" w:cs="Times New Roman"/>
                <w:sz w:val="18"/>
                <w:szCs w:val="18"/>
              </w:rPr>
            </w:pPr>
            <w:r w:rsidRPr="00207E48">
              <w:rPr>
                <w:rFonts w:ascii="Times New Roman" w:hAnsi="Times New Roman" w:cs="Times New Roman"/>
                <w:sz w:val="18"/>
                <w:szCs w:val="18"/>
              </w:rPr>
              <w:t>0,05</w:t>
            </w:r>
          </w:p>
        </w:tc>
      </w:tr>
      <w:tr w:rsidR="008E129A" w:rsidRPr="00207E48" w14:paraId="3F3D4FC1" w14:textId="77777777" w:rsidTr="001D14B1">
        <w:tc>
          <w:tcPr>
            <w:tcW w:w="5000" w:type="pct"/>
            <w:gridSpan w:val="7"/>
            <w:tcBorders>
              <w:left w:val="nil"/>
              <w:bottom w:val="single" w:sz="4" w:space="0" w:color="auto"/>
              <w:right w:val="nil"/>
            </w:tcBorders>
          </w:tcPr>
          <w:p w14:paraId="10B307C2" w14:textId="77777777" w:rsidR="000E20B9" w:rsidRPr="00207E48" w:rsidRDefault="000E20B9" w:rsidP="00A67CB5">
            <w:pPr>
              <w:pStyle w:val="NoSpacing"/>
              <w:rPr>
                <w:rFonts w:ascii="Times New Roman" w:hAnsi="Times New Roman" w:cs="Times New Roman"/>
                <w:b/>
                <w:bCs/>
                <w:sz w:val="18"/>
                <w:szCs w:val="18"/>
                <w:lang w:val="en-US"/>
              </w:rPr>
            </w:pPr>
            <w:proofErr w:type="spellStart"/>
            <w:r w:rsidRPr="00207E48">
              <w:rPr>
                <w:rFonts w:ascii="Times New Roman" w:hAnsi="Times New Roman" w:cs="Times New Roman"/>
                <w:b/>
                <w:bCs/>
                <w:sz w:val="18"/>
                <w:szCs w:val="18"/>
                <w:lang w:val="en-US"/>
              </w:rPr>
              <w:t>Pengujian</w:t>
            </w:r>
            <w:proofErr w:type="spellEnd"/>
            <w:r w:rsidRPr="00207E48">
              <w:rPr>
                <w:rFonts w:ascii="Times New Roman" w:hAnsi="Times New Roman" w:cs="Times New Roman"/>
                <w:b/>
                <w:bCs/>
                <w:sz w:val="18"/>
                <w:szCs w:val="18"/>
                <w:lang w:val="en-US"/>
              </w:rPr>
              <w:t xml:space="preserve"> </w:t>
            </w:r>
            <w:proofErr w:type="spellStart"/>
            <w:r w:rsidRPr="00207E48">
              <w:rPr>
                <w:rFonts w:ascii="Times New Roman" w:hAnsi="Times New Roman" w:cs="Times New Roman"/>
                <w:b/>
                <w:bCs/>
                <w:sz w:val="18"/>
                <w:szCs w:val="18"/>
                <w:lang w:val="en-US"/>
              </w:rPr>
              <w:t>Signifikan</w:t>
            </w:r>
            <w:proofErr w:type="spellEnd"/>
          </w:p>
        </w:tc>
      </w:tr>
      <w:tr w:rsidR="008E129A" w:rsidRPr="00207E48" w14:paraId="0762A235" w14:textId="77777777" w:rsidTr="001D14B1">
        <w:tc>
          <w:tcPr>
            <w:tcW w:w="5000" w:type="pct"/>
            <w:gridSpan w:val="7"/>
            <w:tcBorders>
              <w:left w:val="nil"/>
              <w:right w:val="nil"/>
            </w:tcBorders>
          </w:tcPr>
          <w:p w14:paraId="2E297462" w14:textId="77777777" w:rsidR="000E20B9" w:rsidRPr="00207E48" w:rsidRDefault="000E20B9" w:rsidP="00A67CB5">
            <w:pPr>
              <w:pStyle w:val="NoSpacing"/>
              <w:rPr>
                <w:rFonts w:ascii="Times New Roman" w:hAnsi="Times New Roman" w:cs="Times New Roman"/>
                <w:sz w:val="18"/>
                <w:szCs w:val="18"/>
                <w:lang w:val="en-US"/>
              </w:rPr>
            </w:pPr>
            <w:proofErr w:type="spellStart"/>
            <w:r w:rsidRPr="00207E48">
              <w:rPr>
                <w:rFonts w:ascii="Times New Roman" w:hAnsi="Times New Roman" w:cs="Times New Roman"/>
                <w:sz w:val="18"/>
                <w:szCs w:val="18"/>
                <w:lang w:val="en-US"/>
              </w:rPr>
              <w:t>t</w:t>
            </w:r>
            <w:r w:rsidRPr="00207E48">
              <w:rPr>
                <w:rFonts w:ascii="Times New Roman" w:hAnsi="Times New Roman" w:cs="Times New Roman"/>
                <w:sz w:val="18"/>
                <w:szCs w:val="18"/>
                <w:vertAlign w:val="subscript"/>
                <w:lang w:val="en-US"/>
              </w:rPr>
              <w:t>hitung</w:t>
            </w:r>
            <w:proofErr w:type="spellEnd"/>
            <w:r w:rsidRPr="00207E48">
              <w:rPr>
                <w:rFonts w:ascii="Times New Roman" w:hAnsi="Times New Roman" w:cs="Times New Roman"/>
                <w:sz w:val="18"/>
                <w:szCs w:val="18"/>
                <w:lang w:val="en-US"/>
              </w:rPr>
              <w:t xml:space="preserve"> &lt; </w:t>
            </w:r>
            <w:proofErr w:type="spellStart"/>
            <w:r w:rsidRPr="00207E48">
              <w:rPr>
                <w:rFonts w:ascii="Times New Roman" w:hAnsi="Times New Roman" w:cs="Times New Roman"/>
                <w:sz w:val="18"/>
                <w:szCs w:val="18"/>
                <w:lang w:val="en-US"/>
              </w:rPr>
              <w:t>t</w:t>
            </w:r>
            <w:r w:rsidRPr="00207E48">
              <w:rPr>
                <w:rFonts w:ascii="Times New Roman" w:hAnsi="Times New Roman" w:cs="Times New Roman"/>
                <w:sz w:val="18"/>
                <w:szCs w:val="18"/>
                <w:vertAlign w:val="subscript"/>
                <w:lang w:val="en-US"/>
              </w:rPr>
              <w:t>tabel</w:t>
            </w:r>
            <w:proofErr w:type="spellEnd"/>
            <w:r w:rsidRPr="00207E48">
              <w:rPr>
                <w:rFonts w:ascii="Times New Roman" w:hAnsi="Times New Roman" w:cs="Times New Roman"/>
                <w:sz w:val="18"/>
                <w:szCs w:val="18"/>
                <w:lang w:val="en-US"/>
              </w:rPr>
              <w:t xml:space="preserve"> = -1,197 &lt; 1,665</w:t>
            </w:r>
          </w:p>
        </w:tc>
      </w:tr>
    </w:tbl>
    <w:p w14:paraId="27112FA1" w14:textId="3DAEAAE2" w:rsidR="007712C6" w:rsidRPr="00257E0D" w:rsidRDefault="007712C6" w:rsidP="00A67CB5">
      <w:pPr>
        <w:pStyle w:val="NoSpacing"/>
        <w:rPr>
          <w:rFonts w:ascii="Times New Roman" w:hAnsi="Times New Roman" w:cs="Times New Roman"/>
          <w:sz w:val="24"/>
          <w:szCs w:val="24"/>
        </w:rPr>
      </w:pPr>
      <w:proofErr w:type="spellStart"/>
      <w:r w:rsidRPr="00257E0D">
        <w:rPr>
          <w:rFonts w:ascii="Times New Roman" w:hAnsi="Times New Roman" w:cs="Times New Roman"/>
          <w:sz w:val="24"/>
          <w:szCs w:val="24"/>
          <w:lang w:val="en-US"/>
        </w:rPr>
        <w:t>Sumber</w:t>
      </w:r>
      <w:proofErr w:type="spellEnd"/>
      <w:r w:rsidRPr="00257E0D">
        <w:rPr>
          <w:rFonts w:ascii="Times New Roman" w:hAnsi="Times New Roman" w:cs="Times New Roman"/>
          <w:sz w:val="24"/>
          <w:szCs w:val="24"/>
        </w:rPr>
        <w:t>: Data diolah, 2022</w:t>
      </w:r>
    </w:p>
    <w:p w14:paraId="70DE78F7" w14:textId="77777777" w:rsidR="002D51B8" w:rsidRPr="00257E0D" w:rsidRDefault="002D51B8" w:rsidP="00A67CB5">
      <w:pPr>
        <w:pStyle w:val="NoSpacing"/>
        <w:rPr>
          <w:rFonts w:ascii="Times New Roman" w:hAnsi="Times New Roman" w:cs="Times New Roman"/>
          <w:sz w:val="24"/>
          <w:szCs w:val="24"/>
          <w:lang w:val="en-US"/>
        </w:rPr>
      </w:pPr>
    </w:p>
    <w:p w14:paraId="4514B52F" w14:textId="45AB3DA3" w:rsidR="00235BBB" w:rsidRPr="00257E0D" w:rsidRDefault="00235BBB" w:rsidP="00235BBB">
      <w:pPr>
        <w:pStyle w:val="NoSpacing"/>
        <w:ind w:firstLine="709"/>
        <w:jc w:val="both"/>
        <w:rPr>
          <w:rFonts w:ascii="Times New Roman" w:hAnsi="Times New Roman" w:cs="Times New Roman"/>
          <w:sz w:val="24"/>
          <w:szCs w:val="24"/>
          <w:lang w:val="en-US"/>
        </w:rPr>
      </w:pPr>
      <w:proofErr w:type="spellStart"/>
      <w:r w:rsidRPr="00257E0D">
        <w:rPr>
          <w:rFonts w:ascii="Times New Roman" w:hAnsi="Times New Roman" w:cs="Times New Roman"/>
          <w:sz w:val="24"/>
          <w:szCs w:val="24"/>
          <w:lang w:val="en-US"/>
        </w:rPr>
        <w:t>Berdasarkan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hasil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analisis</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regresi</w:t>
      </w:r>
      <w:proofErr w:type="spellEnd"/>
      <w:r w:rsidRPr="00257E0D">
        <w:rPr>
          <w:rFonts w:ascii="Times New Roman" w:hAnsi="Times New Roman" w:cs="Times New Roman"/>
          <w:sz w:val="24"/>
          <w:szCs w:val="24"/>
          <w:lang w:val="en-US"/>
        </w:rPr>
        <w:t xml:space="preserve"> linier </w:t>
      </w:r>
      <w:proofErr w:type="spellStart"/>
      <w:r w:rsidRPr="00257E0D">
        <w:rPr>
          <w:rFonts w:ascii="Times New Roman" w:hAnsi="Times New Roman" w:cs="Times New Roman"/>
          <w:sz w:val="24"/>
          <w:szCs w:val="24"/>
          <w:lang w:val="en-US"/>
        </w:rPr>
        <w:t>sederhana</w:t>
      </w:r>
      <w:proofErr w:type="spellEnd"/>
      <w:r w:rsidRPr="00257E0D">
        <w:rPr>
          <w:rFonts w:ascii="Times New Roman" w:hAnsi="Times New Roman" w:cs="Times New Roman"/>
          <w:sz w:val="24"/>
          <w:szCs w:val="24"/>
          <w:lang w:val="en-US"/>
        </w:rPr>
        <w:t xml:space="preserve"> pada </w:t>
      </w:r>
      <w:proofErr w:type="spellStart"/>
      <w:r w:rsidRPr="00257E0D">
        <w:rPr>
          <w:rFonts w:ascii="Times New Roman" w:hAnsi="Times New Roman" w:cs="Times New Roman"/>
          <w:sz w:val="24"/>
          <w:szCs w:val="24"/>
          <w:lang w:val="en-US"/>
        </w:rPr>
        <w:t>tabel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menunjukkan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R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0,135 yang </w:t>
      </w:r>
      <w:proofErr w:type="spellStart"/>
      <w:r w:rsidRPr="00257E0D">
        <w:rPr>
          <w:rFonts w:ascii="Times New Roman" w:hAnsi="Times New Roman" w:cs="Times New Roman"/>
          <w:sz w:val="24"/>
          <w:szCs w:val="24"/>
          <w:lang w:val="en-US"/>
        </w:rPr>
        <w:t>artinya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bahwa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terdapat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hubungan</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negatif</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 xml:space="preserve">debt to </w:t>
      </w:r>
      <w:proofErr w:type="spellStart"/>
      <w:r w:rsidRPr="00257E0D">
        <w:rPr>
          <w:rFonts w:ascii="Times New Roman" w:hAnsi="Times New Roman" w:cs="Times New Roman"/>
          <w:i/>
          <w:iCs/>
          <w:sz w:val="24"/>
          <w:szCs w:val="24"/>
          <w:lang w:val="en-US"/>
        </w:rPr>
        <w:t>eqity</w:t>
      </w:r>
      <w:proofErr w:type="spellEnd"/>
      <w:r w:rsidRPr="00257E0D">
        <w:rPr>
          <w:rFonts w:ascii="Times New Roman" w:hAnsi="Times New Roman" w:cs="Times New Roman"/>
          <w:i/>
          <w:iCs/>
          <w:sz w:val="24"/>
          <w:szCs w:val="24"/>
          <w:lang w:val="en-US"/>
        </w:rPr>
        <w:t xml:space="preserve"> ratio</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indeks</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financial distress</w:t>
      </w:r>
      <w:r w:rsidRPr="00257E0D">
        <w:rPr>
          <w:rFonts w:ascii="Times New Roman" w:hAnsi="Times New Roman" w:cs="Times New Roman"/>
          <w:sz w:val="24"/>
          <w:szCs w:val="24"/>
          <w:lang w:val="en-US"/>
        </w:rPr>
        <w:t xml:space="preserve">. Nilai </w:t>
      </w:r>
      <w:proofErr w:type="spellStart"/>
      <w:r w:rsidRPr="00257E0D">
        <w:rPr>
          <w:rFonts w:ascii="Times New Roman" w:hAnsi="Times New Roman" w:cs="Times New Roman"/>
          <w:sz w:val="24"/>
          <w:szCs w:val="24"/>
          <w:lang w:val="en-US"/>
        </w:rPr>
        <w:t>koefisien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determinasi</w:t>
      </w:r>
      <w:proofErr w:type="spellEnd"/>
      <w:r w:rsidRPr="00257E0D">
        <w:rPr>
          <w:rFonts w:ascii="Times New Roman" w:hAnsi="Times New Roman" w:cs="Times New Roman"/>
          <w:sz w:val="24"/>
          <w:szCs w:val="24"/>
          <w:lang w:val="en-US"/>
        </w:rPr>
        <w:t xml:space="preserve"> (R2)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0.018 </w:t>
      </w:r>
      <w:proofErr w:type="spellStart"/>
      <w:r w:rsidRPr="00257E0D">
        <w:rPr>
          <w:rFonts w:ascii="Times New Roman" w:hAnsi="Times New Roman" w:cs="Times New Roman"/>
          <w:sz w:val="24"/>
          <w:szCs w:val="24"/>
          <w:lang w:val="en-US"/>
        </w:rPr>
        <w:t>artinya</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 xml:space="preserve">debt to </w:t>
      </w:r>
      <w:proofErr w:type="spellStart"/>
      <w:r w:rsidRPr="00257E0D">
        <w:rPr>
          <w:rFonts w:ascii="Times New Roman" w:hAnsi="Times New Roman" w:cs="Times New Roman"/>
          <w:i/>
          <w:iCs/>
          <w:sz w:val="24"/>
          <w:szCs w:val="24"/>
          <w:lang w:val="en-US"/>
        </w:rPr>
        <w:t>eqity</w:t>
      </w:r>
      <w:proofErr w:type="spellEnd"/>
      <w:r w:rsidRPr="00257E0D">
        <w:rPr>
          <w:rFonts w:ascii="Times New Roman" w:hAnsi="Times New Roman" w:cs="Times New Roman"/>
          <w:i/>
          <w:iCs/>
          <w:sz w:val="24"/>
          <w:szCs w:val="24"/>
          <w:lang w:val="en-US"/>
        </w:rPr>
        <w:t xml:space="preserve"> ratio</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memberikan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kontribusi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1,80% </w:t>
      </w:r>
      <w:proofErr w:type="spellStart"/>
      <w:r w:rsidRPr="00257E0D">
        <w:rPr>
          <w:rFonts w:ascii="Times New Roman" w:hAnsi="Times New Roman" w:cs="Times New Roman"/>
          <w:sz w:val="24"/>
          <w:szCs w:val="24"/>
          <w:lang w:val="en-US"/>
        </w:rPr>
        <w:t>terhadap</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indeks</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financial distress</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sedangkan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sisanya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98,20% </w:t>
      </w:r>
      <w:proofErr w:type="spellStart"/>
      <w:r w:rsidRPr="00257E0D">
        <w:rPr>
          <w:rFonts w:ascii="Times New Roman" w:hAnsi="Times New Roman" w:cs="Times New Roman"/>
          <w:sz w:val="24"/>
          <w:szCs w:val="24"/>
          <w:lang w:val="en-US"/>
        </w:rPr>
        <w:t>disumbangkan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variabel</w:t>
      </w:r>
      <w:proofErr w:type="spellEnd"/>
      <w:r w:rsidRPr="00257E0D">
        <w:rPr>
          <w:rFonts w:ascii="Times New Roman" w:hAnsi="Times New Roman" w:cs="Times New Roman"/>
          <w:sz w:val="24"/>
          <w:szCs w:val="24"/>
          <w:lang w:val="en-US"/>
        </w:rPr>
        <w:t xml:space="preserve"> lain yang </w:t>
      </w:r>
      <w:proofErr w:type="spellStart"/>
      <w:r w:rsidRPr="00257E0D">
        <w:rPr>
          <w:rFonts w:ascii="Times New Roman" w:hAnsi="Times New Roman" w:cs="Times New Roman"/>
          <w:sz w:val="24"/>
          <w:szCs w:val="24"/>
          <w:lang w:val="en-US"/>
        </w:rPr>
        <w:t>tidak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diteliti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digunakan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sebagai</w:t>
      </w:r>
      <w:proofErr w:type="spellEnd"/>
      <w:r w:rsidRPr="00257E0D">
        <w:rPr>
          <w:rFonts w:ascii="Times New Roman" w:hAnsi="Times New Roman" w:cs="Times New Roman"/>
          <w:sz w:val="24"/>
          <w:szCs w:val="24"/>
          <w:lang w:val="en-US"/>
        </w:rPr>
        <w:t xml:space="preserve"> model </w:t>
      </w:r>
      <w:proofErr w:type="spellStart"/>
      <w:r w:rsidRPr="00257E0D">
        <w:rPr>
          <w:rFonts w:ascii="Times New Roman" w:hAnsi="Times New Roman" w:cs="Times New Roman"/>
          <w:sz w:val="24"/>
          <w:szCs w:val="24"/>
          <w:lang w:val="en-US"/>
        </w:rPr>
        <w:t>regresi</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dapat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memprediksi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variabel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terikat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maka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Sig </w:t>
      </w:r>
      <w:proofErr w:type="spellStart"/>
      <w:r w:rsidRPr="00257E0D">
        <w:rPr>
          <w:rFonts w:ascii="Times New Roman" w:hAnsi="Times New Roman" w:cs="Times New Roman"/>
          <w:sz w:val="24"/>
          <w:szCs w:val="24"/>
          <w:lang w:val="en-US"/>
        </w:rPr>
        <w:t>harus</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lebih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kecil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0,05. Karena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Sig (</w:t>
      </w:r>
      <w:proofErr w:type="spellStart"/>
      <w:r w:rsidRPr="00257E0D">
        <w:rPr>
          <w:rFonts w:ascii="Times New Roman" w:hAnsi="Times New Roman" w:cs="Times New Roman"/>
          <w:sz w:val="24"/>
          <w:szCs w:val="24"/>
          <w:lang w:val="en-US"/>
        </w:rPr>
        <w:t>tingkat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signifikansi</w:t>
      </w:r>
      <w:proofErr w:type="spellEnd"/>
      <w:r w:rsidRPr="00257E0D">
        <w:rPr>
          <w:rFonts w:ascii="Times New Roman" w:hAnsi="Times New Roman" w:cs="Times New Roman"/>
          <w:sz w:val="24"/>
          <w:szCs w:val="24"/>
          <w:lang w:val="en-US"/>
        </w:rPr>
        <w:t>/</w:t>
      </w:r>
      <w:proofErr w:type="spellStart"/>
      <w:r w:rsidRPr="00257E0D">
        <w:rPr>
          <w:rFonts w:ascii="Times New Roman" w:hAnsi="Times New Roman" w:cs="Times New Roman"/>
          <w:sz w:val="24"/>
          <w:szCs w:val="24"/>
          <w:lang w:val="en-US"/>
        </w:rPr>
        <w:t>angka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probabilitas</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0,235 dan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Sig </w:t>
      </w:r>
      <w:proofErr w:type="spellStart"/>
      <w:r w:rsidRPr="00257E0D">
        <w:rPr>
          <w:rFonts w:ascii="Times New Roman" w:hAnsi="Times New Roman" w:cs="Times New Roman"/>
          <w:sz w:val="24"/>
          <w:szCs w:val="24"/>
          <w:lang w:val="en-US"/>
        </w:rPr>
        <w:t>lebih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besar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0,05 </w:t>
      </w:r>
      <w:proofErr w:type="spellStart"/>
      <w:r w:rsidRPr="00257E0D">
        <w:rPr>
          <w:rFonts w:ascii="Times New Roman" w:hAnsi="Times New Roman" w:cs="Times New Roman"/>
          <w:sz w:val="24"/>
          <w:szCs w:val="24"/>
          <w:lang w:val="en-US"/>
        </w:rPr>
        <w:t>maka</w:t>
      </w:r>
      <w:proofErr w:type="spellEnd"/>
      <w:r w:rsidRPr="00257E0D">
        <w:rPr>
          <w:rFonts w:ascii="Times New Roman" w:hAnsi="Times New Roman" w:cs="Times New Roman"/>
          <w:sz w:val="24"/>
          <w:szCs w:val="24"/>
          <w:lang w:val="en-US"/>
        </w:rPr>
        <w:t xml:space="preserve"> model </w:t>
      </w:r>
      <w:proofErr w:type="spellStart"/>
      <w:r w:rsidRPr="00257E0D">
        <w:rPr>
          <w:rFonts w:ascii="Times New Roman" w:hAnsi="Times New Roman" w:cs="Times New Roman"/>
          <w:sz w:val="24"/>
          <w:szCs w:val="24"/>
          <w:lang w:val="en-US"/>
        </w:rPr>
        <w:t>regresi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belum</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layak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digunakan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memprediksi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indeks</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financial distress</w:t>
      </w:r>
      <w:r w:rsidRPr="00257E0D">
        <w:rPr>
          <w:rFonts w:ascii="Times New Roman" w:hAnsi="Times New Roman" w:cs="Times New Roman"/>
          <w:sz w:val="24"/>
          <w:szCs w:val="24"/>
          <w:lang w:val="en-US"/>
        </w:rPr>
        <w:t>.</w:t>
      </w:r>
    </w:p>
    <w:p w14:paraId="4677A756" w14:textId="77777777" w:rsidR="00235BBB" w:rsidRPr="00257E0D" w:rsidRDefault="00235BBB" w:rsidP="00235BBB">
      <w:pPr>
        <w:pStyle w:val="NoSpacing"/>
        <w:ind w:firstLine="709"/>
        <w:jc w:val="both"/>
        <w:rPr>
          <w:rFonts w:ascii="Times New Roman" w:hAnsi="Times New Roman" w:cs="Times New Roman"/>
          <w:sz w:val="24"/>
          <w:szCs w:val="24"/>
          <w:lang w:val="en-US"/>
        </w:rPr>
      </w:pPr>
      <w:r w:rsidRPr="00257E0D">
        <w:rPr>
          <w:rFonts w:ascii="Times New Roman" w:hAnsi="Times New Roman" w:cs="Times New Roman"/>
          <w:sz w:val="24"/>
          <w:szCs w:val="24"/>
          <w:lang w:val="en-US"/>
        </w:rPr>
        <w:t xml:space="preserve">Dari </w:t>
      </w:r>
      <w:proofErr w:type="spellStart"/>
      <w:r w:rsidRPr="00257E0D">
        <w:rPr>
          <w:rFonts w:ascii="Times New Roman" w:hAnsi="Times New Roman" w:cs="Times New Roman"/>
          <w:sz w:val="24"/>
          <w:szCs w:val="24"/>
          <w:lang w:val="en-US"/>
        </w:rPr>
        <w:t>hasil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regresi</w:t>
      </w:r>
      <w:proofErr w:type="spellEnd"/>
      <w:r w:rsidRPr="00257E0D">
        <w:rPr>
          <w:rFonts w:ascii="Times New Roman" w:hAnsi="Times New Roman" w:cs="Times New Roman"/>
          <w:sz w:val="24"/>
          <w:szCs w:val="24"/>
          <w:lang w:val="en-US"/>
        </w:rPr>
        <w:t xml:space="preserve"> linier </w:t>
      </w:r>
      <w:proofErr w:type="spellStart"/>
      <w:r w:rsidRPr="00257E0D">
        <w:rPr>
          <w:rFonts w:ascii="Times New Roman" w:hAnsi="Times New Roman" w:cs="Times New Roman"/>
          <w:sz w:val="24"/>
          <w:szCs w:val="24"/>
          <w:lang w:val="en-US"/>
        </w:rPr>
        <w:t>sederhana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didapatkan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persamaan</w:t>
      </w:r>
      <w:proofErr w:type="spellEnd"/>
      <w:r w:rsidRPr="00257E0D">
        <w:rPr>
          <w:rFonts w:ascii="Times New Roman" w:hAnsi="Times New Roman" w:cs="Times New Roman"/>
          <w:sz w:val="24"/>
          <w:szCs w:val="24"/>
          <w:lang w:val="en-US"/>
        </w:rPr>
        <w:t xml:space="preserve"> Y = a + bX</w:t>
      </w:r>
      <w:r w:rsidRPr="00257E0D">
        <w:rPr>
          <w:rFonts w:ascii="Times New Roman" w:hAnsi="Times New Roman" w:cs="Times New Roman"/>
          <w:sz w:val="24"/>
          <w:szCs w:val="24"/>
          <w:vertAlign w:val="subscript"/>
          <w:lang w:val="en-US"/>
        </w:rPr>
        <w:t>3</w:t>
      </w:r>
      <w:r w:rsidRPr="00257E0D">
        <w:rPr>
          <w:rFonts w:ascii="Times New Roman" w:hAnsi="Times New Roman" w:cs="Times New Roman"/>
          <w:sz w:val="24"/>
          <w:szCs w:val="24"/>
          <w:lang w:val="en-US"/>
        </w:rPr>
        <w:t xml:space="preserve"> = 0,463 – 0,001X</w:t>
      </w:r>
      <w:r w:rsidRPr="00257E0D">
        <w:rPr>
          <w:rFonts w:ascii="Times New Roman" w:hAnsi="Times New Roman" w:cs="Times New Roman"/>
          <w:sz w:val="24"/>
          <w:szCs w:val="24"/>
          <w:vertAlign w:val="subscript"/>
          <w:lang w:val="en-US"/>
        </w:rPr>
        <w:t>3</w:t>
      </w:r>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menunjukkan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konstanta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regresi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0,463 </w:t>
      </w:r>
      <w:proofErr w:type="spellStart"/>
      <w:r w:rsidRPr="00257E0D">
        <w:rPr>
          <w:rFonts w:ascii="Times New Roman" w:hAnsi="Times New Roman" w:cs="Times New Roman"/>
          <w:sz w:val="24"/>
          <w:szCs w:val="24"/>
          <w:lang w:val="en-US"/>
        </w:rPr>
        <w:t>artinya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apabila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tidak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ada</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debt to equity ratio</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maka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indeks</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financial distress</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sudah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terbentuk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0.463. </w:t>
      </w:r>
      <w:proofErr w:type="spellStart"/>
      <w:r w:rsidRPr="00257E0D">
        <w:rPr>
          <w:rFonts w:ascii="Times New Roman" w:hAnsi="Times New Roman" w:cs="Times New Roman"/>
          <w:sz w:val="24"/>
          <w:szCs w:val="24"/>
          <w:lang w:val="en-US"/>
        </w:rPr>
        <w:t>Koefisien</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debt to equity ratio</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-0,001 </w:t>
      </w:r>
      <w:proofErr w:type="spellStart"/>
      <w:r w:rsidRPr="00257E0D">
        <w:rPr>
          <w:rFonts w:ascii="Times New Roman" w:hAnsi="Times New Roman" w:cs="Times New Roman"/>
          <w:sz w:val="24"/>
          <w:szCs w:val="24"/>
          <w:lang w:val="en-US"/>
        </w:rPr>
        <w:t>artinya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bahwa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apabila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ada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kenaikan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debt to equity ratio</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satu</w:t>
      </w:r>
      <w:proofErr w:type="spellEnd"/>
      <w:r w:rsidRPr="00257E0D">
        <w:rPr>
          <w:rFonts w:ascii="Times New Roman" w:hAnsi="Times New Roman" w:cs="Times New Roman"/>
          <w:sz w:val="24"/>
          <w:szCs w:val="24"/>
          <w:lang w:val="en-US"/>
        </w:rPr>
        <w:t xml:space="preserve"> kali </w:t>
      </w:r>
      <w:proofErr w:type="spellStart"/>
      <w:r w:rsidRPr="00257E0D">
        <w:rPr>
          <w:rFonts w:ascii="Times New Roman" w:hAnsi="Times New Roman" w:cs="Times New Roman"/>
          <w:sz w:val="24"/>
          <w:szCs w:val="24"/>
          <w:lang w:val="en-US"/>
        </w:rPr>
        <w:t>maka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indeks</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financial distress</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turun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0,001 dan </w:t>
      </w:r>
      <w:proofErr w:type="spellStart"/>
      <w:r w:rsidRPr="00257E0D">
        <w:rPr>
          <w:rFonts w:ascii="Times New Roman" w:hAnsi="Times New Roman" w:cs="Times New Roman"/>
          <w:sz w:val="24"/>
          <w:szCs w:val="24"/>
          <w:lang w:val="en-US"/>
        </w:rPr>
        <w:t>berlaku</w:t>
      </w:r>
      <w:proofErr w:type="spellEnd"/>
      <w:r w:rsidRPr="00257E0D">
        <w:rPr>
          <w:rFonts w:ascii="Times New Roman" w:hAnsi="Times New Roman" w:cs="Times New Roman"/>
          <w:sz w:val="24"/>
          <w:szCs w:val="24"/>
          <w:lang w:val="en-US"/>
        </w:rPr>
        <w:t xml:space="preserve"> pula </w:t>
      </w:r>
      <w:proofErr w:type="spellStart"/>
      <w:r w:rsidRPr="00257E0D">
        <w:rPr>
          <w:rFonts w:ascii="Times New Roman" w:hAnsi="Times New Roman" w:cs="Times New Roman"/>
          <w:sz w:val="24"/>
          <w:szCs w:val="24"/>
          <w:lang w:val="en-US"/>
        </w:rPr>
        <w:t>hal</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sebaliknya</w:t>
      </w:r>
      <w:proofErr w:type="spellEnd"/>
      <w:r w:rsidRPr="00257E0D">
        <w:rPr>
          <w:rFonts w:ascii="Times New Roman" w:hAnsi="Times New Roman" w:cs="Times New Roman"/>
          <w:sz w:val="24"/>
          <w:szCs w:val="24"/>
          <w:lang w:val="en-US"/>
        </w:rPr>
        <w:t>.</w:t>
      </w:r>
    </w:p>
    <w:p w14:paraId="5DD8AF19" w14:textId="442C7888" w:rsidR="007712C6" w:rsidRPr="00257E0D" w:rsidRDefault="00235BBB" w:rsidP="00235BBB">
      <w:pPr>
        <w:pStyle w:val="NoSpacing"/>
        <w:ind w:firstLine="709"/>
        <w:jc w:val="both"/>
        <w:rPr>
          <w:rFonts w:ascii="Times New Roman" w:hAnsi="Times New Roman" w:cs="Times New Roman"/>
          <w:sz w:val="24"/>
          <w:szCs w:val="24"/>
          <w:lang w:val="en-US"/>
        </w:rPr>
      </w:pP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menguji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pengaruh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secara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parsial</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debt to equity ratio</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terhadap</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indeks</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 xml:space="preserve">financial </w:t>
      </w:r>
      <w:r w:rsidRPr="00257E0D">
        <w:rPr>
          <w:rFonts w:ascii="Times New Roman" w:hAnsi="Times New Roman" w:cs="Times New Roman"/>
          <w:i/>
          <w:iCs/>
          <w:sz w:val="24"/>
          <w:szCs w:val="24"/>
          <w:lang w:val="en-US"/>
        </w:rPr>
        <w:t>distress</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maka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dilakukan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pengujian</w:t>
      </w:r>
      <w:proofErr w:type="spellEnd"/>
      <w:r w:rsidRPr="00257E0D">
        <w:rPr>
          <w:rFonts w:ascii="Times New Roman" w:hAnsi="Times New Roman" w:cs="Times New Roman"/>
          <w:sz w:val="24"/>
          <w:szCs w:val="24"/>
          <w:lang w:val="en-US"/>
        </w:rPr>
        <w:t xml:space="preserve"> uji </w:t>
      </w:r>
      <w:proofErr w:type="spellStart"/>
      <w:r w:rsidRPr="00257E0D">
        <w:rPr>
          <w:rFonts w:ascii="Times New Roman" w:hAnsi="Times New Roman" w:cs="Times New Roman"/>
          <w:sz w:val="24"/>
          <w:szCs w:val="24"/>
          <w:lang w:val="en-US"/>
        </w:rPr>
        <w:t>statistik</w:t>
      </w:r>
      <w:proofErr w:type="spellEnd"/>
      <w:r w:rsidRPr="00257E0D">
        <w:rPr>
          <w:rFonts w:ascii="Times New Roman" w:hAnsi="Times New Roman" w:cs="Times New Roman"/>
          <w:sz w:val="24"/>
          <w:szCs w:val="24"/>
          <w:lang w:val="en-US"/>
        </w:rPr>
        <w:t xml:space="preserve"> t yang </w:t>
      </w:r>
      <w:proofErr w:type="spellStart"/>
      <w:r w:rsidRPr="00257E0D">
        <w:rPr>
          <w:rFonts w:ascii="Times New Roman" w:hAnsi="Times New Roman" w:cs="Times New Roman"/>
          <w:sz w:val="24"/>
          <w:szCs w:val="24"/>
          <w:lang w:val="en-US"/>
        </w:rPr>
        <w:t>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menghasilkan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w:t>
      </w:r>
      <w:r w:rsidRPr="00257E0D">
        <w:rPr>
          <w:rFonts w:ascii="Times New Roman" w:hAnsi="Times New Roman" w:cs="Times New Roman"/>
          <w:sz w:val="24"/>
          <w:szCs w:val="24"/>
          <w:vertAlign w:val="subscript"/>
          <w:lang w:val="en-US"/>
        </w:rPr>
        <w:t>hitung</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selanjutnya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w:t>
      </w:r>
      <w:r w:rsidRPr="00257E0D">
        <w:rPr>
          <w:rFonts w:ascii="Times New Roman" w:hAnsi="Times New Roman" w:cs="Times New Roman"/>
          <w:sz w:val="24"/>
          <w:szCs w:val="24"/>
          <w:vertAlign w:val="subscript"/>
          <w:lang w:val="en-US"/>
        </w:rPr>
        <w:t>hitung</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dibandingkan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w:t>
      </w:r>
      <w:r w:rsidRPr="00257E0D">
        <w:rPr>
          <w:rFonts w:ascii="Times New Roman" w:hAnsi="Times New Roman" w:cs="Times New Roman"/>
          <w:sz w:val="24"/>
          <w:szCs w:val="24"/>
          <w:vertAlign w:val="subscript"/>
          <w:lang w:val="en-US"/>
        </w:rPr>
        <w:t>tabel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tingkat</w:t>
      </w:r>
      <w:proofErr w:type="spellEnd"/>
      <w:r w:rsidRPr="00257E0D">
        <w:rPr>
          <w:rFonts w:ascii="Times New Roman" w:hAnsi="Times New Roman" w:cs="Times New Roman"/>
          <w:sz w:val="24"/>
          <w:szCs w:val="24"/>
          <w:lang w:val="en-US"/>
        </w:rPr>
        <w:t xml:space="preserve"> α = 0,05. Nilai </w:t>
      </w:r>
      <w:proofErr w:type="spellStart"/>
      <w:r w:rsidRPr="00257E0D">
        <w:rPr>
          <w:rFonts w:ascii="Times New Roman" w:hAnsi="Times New Roman" w:cs="Times New Roman"/>
          <w:sz w:val="24"/>
          <w:szCs w:val="24"/>
          <w:lang w:val="en-US"/>
        </w:rPr>
        <w:t>t</w:t>
      </w:r>
      <w:r w:rsidRPr="00257E0D">
        <w:rPr>
          <w:rFonts w:ascii="Times New Roman" w:hAnsi="Times New Roman" w:cs="Times New Roman"/>
          <w:sz w:val="24"/>
          <w:szCs w:val="24"/>
          <w:vertAlign w:val="subscript"/>
          <w:lang w:val="en-US"/>
        </w:rPr>
        <w:t>tabel</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didapat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tabel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distribusi</w:t>
      </w:r>
      <w:proofErr w:type="spellEnd"/>
      <w:r w:rsidRPr="00257E0D">
        <w:rPr>
          <w:rFonts w:ascii="Times New Roman" w:hAnsi="Times New Roman" w:cs="Times New Roman"/>
          <w:sz w:val="24"/>
          <w:szCs w:val="24"/>
          <w:lang w:val="en-US"/>
        </w:rPr>
        <w:t xml:space="preserve"> t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derajat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kebebasan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df</w:t>
      </w:r>
      <w:proofErr w:type="spellEnd"/>
      <w:r w:rsidRPr="00257E0D">
        <w:rPr>
          <w:rFonts w:ascii="Times New Roman" w:hAnsi="Times New Roman" w:cs="Times New Roman"/>
          <w:sz w:val="24"/>
          <w:szCs w:val="24"/>
          <w:lang w:val="en-US"/>
        </w:rPr>
        <w:t xml:space="preserve"> = n – k = 79 – 4 = 75)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1.665. </w:t>
      </w:r>
      <w:proofErr w:type="spellStart"/>
      <w:r w:rsidRPr="00257E0D">
        <w:rPr>
          <w:rFonts w:ascii="Times New Roman" w:hAnsi="Times New Roman" w:cs="Times New Roman"/>
          <w:sz w:val="24"/>
          <w:szCs w:val="24"/>
          <w:lang w:val="en-US"/>
        </w:rPr>
        <w:t>Berdasarkan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hasil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regresi</w:t>
      </w:r>
      <w:proofErr w:type="spellEnd"/>
      <w:r w:rsidRPr="00257E0D">
        <w:rPr>
          <w:rFonts w:ascii="Times New Roman" w:hAnsi="Times New Roman" w:cs="Times New Roman"/>
          <w:sz w:val="24"/>
          <w:szCs w:val="24"/>
          <w:lang w:val="en-US"/>
        </w:rPr>
        <w:t xml:space="preserve"> </w:t>
      </w:r>
      <w:r w:rsidR="0023306F" w:rsidRPr="00257E0D">
        <w:rPr>
          <w:rFonts w:ascii="Times New Roman" w:hAnsi="Times New Roman" w:cs="Times New Roman"/>
          <w:sz w:val="24"/>
          <w:szCs w:val="24"/>
          <w:lang w:val="en-US"/>
        </w:rPr>
        <w:t xml:space="preserve">linier </w:t>
      </w:r>
      <w:proofErr w:type="spellStart"/>
      <w:r w:rsidR="0023306F" w:rsidRPr="00257E0D">
        <w:rPr>
          <w:rFonts w:ascii="Times New Roman" w:hAnsi="Times New Roman" w:cs="Times New Roman"/>
          <w:sz w:val="24"/>
          <w:szCs w:val="24"/>
          <w:lang w:val="en-US"/>
        </w:rPr>
        <w:t>sederhana</w:t>
      </w:r>
      <w:proofErr w:type="spellEnd"/>
      <w:r w:rsidR="0023306F"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w:t>
      </w:r>
      <w:r w:rsidRPr="00257E0D">
        <w:rPr>
          <w:rFonts w:ascii="Times New Roman" w:hAnsi="Times New Roman" w:cs="Times New Roman"/>
          <w:sz w:val="24"/>
          <w:szCs w:val="24"/>
          <w:vertAlign w:val="subscript"/>
          <w:lang w:val="en-US"/>
        </w:rPr>
        <w:t>hitung</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sebesar</w:t>
      </w:r>
      <w:proofErr w:type="spellEnd"/>
      <w:r w:rsidRPr="00257E0D">
        <w:rPr>
          <w:rFonts w:ascii="Times New Roman" w:hAnsi="Times New Roman" w:cs="Times New Roman"/>
          <w:sz w:val="24"/>
          <w:szCs w:val="24"/>
          <w:lang w:val="en-US"/>
        </w:rPr>
        <w:t xml:space="preserve"> -1,197 dan </w:t>
      </w:r>
      <w:proofErr w:type="spellStart"/>
      <w:r w:rsidRPr="00257E0D">
        <w:rPr>
          <w:rFonts w:ascii="Times New Roman" w:hAnsi="Times New Roman" w:cs="Times New Roman"/>
          <w:sz w:val="24"/>
          <w:szCs w:val="24"/>
          <w:lang w:val="en-US"/>
        </w:rPr>
        <w:t>bernilai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lebih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kecil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w:t>
      </w:r>
      <w:r w:rsidRPr="00257E0D">
        <w:rPr>
          <w:rFonts w:ascii="Times New Roman" w:hAnsi="Times New Roman" w:cs="Times New Roman"/>
          <w:sz w:val="24"/>
          <w:szCs w:val="24"/>
          <w:vertAlign w:val="subscript"/>
          <w:lang w:val="en-US"/>
        </w:rPr>
        <w:t>tabel</w:t>
      </w:r>
      <w:proofErr w:type="spellEnd"/>
      <w:r w:rsidRPr="00257E0D">
        <w:rPr>
          <w:rFonts w:ascii="Times New Roman" w:hAnsi="Times New Roman" w:cs="Times New Roman"/>
          <w:sz w:val="24"/>
          <w:szCs w:val="24"/>
          <w:lang w:val="en-US"/>
        </w:rPr>
        <w:t xml:space="preserve"> 1.665 </w:t>
      </w:r>
      <w:proofErr w:type="spellStart"/>
      <w:r w:rsidRPr="00257E0D">
        <w:rPr>
          <w:rFonts w:ascii="Times New Roman" w:hAnsi="Times New Roman" w:cs="Times New Roman"/>
          <w:sz w:val="24"/>
          <w:szCs w:val="24"/>
          <w:lang w:val="en-US"/>
        </w:rPr>
        <w:t>maka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diartikan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bahwa</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debt to equity ratio</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berpengaruh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negatif</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tidak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signifikan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terhadap</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indeks</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financial distress</w:t>
      </w:r>
      <w:r w:rsidRPr="00257E0D">
        <w:rPr>
          <w:rFonts w:ascii="Times New Roman" w:hAnsi="Times New Roman" w:cs="Times New Roman"/>
          <w:sz w:val="24"/>
          <w:szCs w:val="24"/>
          <w:lang w:val="en-US"/>
        </w:rPr>
        <w:t xml:space="preserve"> pada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sektor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industri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dasar</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kimia</w:t>
      </w:r>
      <w:proofErr w:type="spellEnd"/>
      <w:r w:rsidRPr="00257E0D">
        <w:rPr>
          <w:rFonts w:ascii="Times New Roman" w:hAnsi="Times New Roman" w:cs="Times New Roman"/>
          <w:sz w:val="24"/>
          <w:szCs w:val="24"/>
          <w:lang w:val="en-US"/>
        </w:rPr>
        <w:t>.</w:t>
      </w:r>
    </w:p>
    <w:p w14:paraId="0300CAE8" w14:textId="0CA07FD7" w:rsidR="008E6A2F" w:rsidRPr="00257E0D" w:rsidRDefault="008E6A2F" w:rsidP="00A67CB5">
      <w:pPr>
        <w:pStyle w:val="NoSpacing"/>
        <w:rPr>
          <w:rFonts w:ascii="Times New Roman" w:hAnsi="Times New Roman" w:cs="Times New Roman"/>
          <w:sz w:val="24"/>
          <w:szCs w:val="24"/>
          <w:lang w:val="en-US"/>
        </w:rPr>
      </w:pPr>
    </w:p>
    <w:p w14:paraId="5BD63D56" w14:textId="08099CF8" w:rsidR="00966617" w:rsidRPr="00257E0D" w:rsidRDefault="00966617" w:rsidP="000D6F75">
      <w:pPr>
        <w:pStyle w:val="Heading2"/>
        <w:numPr>
          <w:ilvl w:val="1"/>
          <w:numId w:val="15"/>
        </w:numPr>
        <w:ind w:left="426"/>
        <w:rPr>
          <w:rFonts w:ascii="Times New Roman" w:hAnsi="Times New Roman" w:cs="Times New Roman"/>
          <w:b/>
          <w:bCs/>
          <w:color w:val="auto"/>
          <w:sz w:val="24"/>
          <w:szCs w:val="24"/>
        </w:rPr>
      </w:pPr>
      <w:proofErr w:type="spellStart"/>
      <w:r w:rsidRPr="00257E0D">
        <w:rPr>
          <w:rFonts w:ascii="Times New Roman" w:hAnsi="Times New Roman" w:cs="Times New Roman"/>
          <w:b/>
          <w:bCs/>
          <w:color w:val="auto"/>
          <w:sz w:val="24"/>
          <w:szCs w:val="24"/>
        </w:rPr>
        <w:t>Pembahasan</w:t>
      </w:r>
      <w:proofErr w:type="spellEnd"/>
    </w:p>
    <w:p w14:paraId="107CB0DF" w14:textId="5F08B03A" w:rsidR="00966617" w:rsidRPr="00257E0D" w:rsidRDefault="00966617" w:rsidP="00D839C3">
      <w:pPr>
        <w:pStyle w:val="Heading3"/>
        <w:ind w:left="-6"/>
        <w:rPr>
          <w:rFonts w:ascii="Times New Roman" w:hAnsi="Times New Roman" w:cs="Times New Roman"/>
          <w:b/>
          <w:bCs/>
          <w:color w:val="auto"/>
          <w:lang w:val="en-US"/>
        </w:rPr>
      </w:pPr>
      <w:proofErr w:type="spellStart"/>
      <w:r w:rsidRPr="00257E0D">
        <w:rPr>
          <w:rFonts w:ascii="Times New Roman" w:hAnsi="Times New Roman" w:cs="Times New Roman"/>
          <w:b/>
          <w:bCs/>
          <w:color w:val="auto"/>
          <w:lang w:val="en-US"/>
        </w:rPr>
        <w:t>Pengaruh</w:t>
      </w:r>
      <w:proofErr w:type="spellEnd"/>
      <w:r w:rsidRPr="00257E0D">
        <w:rPr>
          <w:rFonts w:ascii="Times New Roman" w:hAnsi="Times New Roman" w:cs="Times New Roman"/>
          <w:b/>
          <w:bCs/>
          <w:color w:val="auto"/>
          <w:lang w:val="en-US"/>
        </w:rPr>
        <w:t xml:space="preserve"> </w:t>
      </w:r>
      <w:r w:rsidRPr="00504775">
        <w:rPr>
          <w:rFonts w:ascii="Times New Roman" w:hAnsi="Times New Roman" w:cs="Times New Roman"/>
          <w:b/>
          <w:bCs/>
          <w:i/>
          <w:iCs/>
          <w:color w:val="auto"/>
          <w:lang w:val="en-US"/>
        </w:rPr>
        <w:t>Return on Equity</w:t>
      </w:r>
      <w:r w:rsidRPr="00257E0D">
        <w:rPr>
          <w:rFonts w:ascii="Times New Roman" w:hAnsi="Times New Roman" w:cs="Times New Roman"/>
          <w:b/>
          <w:bCs/>
          <w:color w:val="auto"/>
          <w:lang w:val="en-US"/>
        </w:rPr>
        <w:t xml:space="preserve"> </w:t>
      </w:r>
      <w:proofErr w:type="spellStart"/>
      <w:r w:rsidRPr="00257E0D">
        <w:rPr>
          <w:rFonts w:ascii="Times New Roman" w:hAnsi="Times New Roman" w:cs="Times New Roman"/>
          <w:b/>
          <w:bCs/>
          <w:color w:val="auto"/>
          <w:lang w:val="en-US"/>
        </w:rPr>
        <w:t>terhadap</w:t>
      </w:r>
      <w:proofErr w:type="spellEnd"/>
      <w:r w:rsidRPr="00257E0D">
        <w:rPr>
          <w:rFonts w:ascii="Times New Roman" w:hAnsi="Times New Roman" w:cs="Times New Roman"/>
          <w:b/>
          <w:bCs/>
          <w:color w:val="auto"/>
          <w:lang w:val="en-US"/>
        </w:rPr>
        <w:t xml:space="preserve"> </w:t>
      </w:r>
      <w:proofErr w:type="spellStart"/>
      <w:r w:rsidRPr="00257E0D">
        <w:rPr>
          <w:rFonts w:ascii="Times New Roman" w:hAnsi="Times New Roman" w:cs="Times New Roman"/>
          <w:b/>
          <w:bCs/>
          <w:color w:val="auto"/>
          <w:lang w:val="en-US"/>
        </w:rPr>
        <w:t>Indeks</w:t>
      </w:r>
      <w:proofErr w:type="spellEnd"/>
      <w:r w:rsidRPr="00257E0D">
        <w:rPr>
          <w:rFonts w:ascii="Times New Roman" w:hAnsi="Times New Roman" w:cs="Times New Roman"/>
          <w:b/>
          <w:bCs/>
          <w:color w:val="auto"/>
          <w:lang w:val="en-US"/>
        </w:rPr>
        <w:t xml:space="preserve"> </w:t>
      </w:r>
      <w:r w:rsidRPr="00257E0D">
        <w:rPr>
          <w:rFonts w:ascii="Times New Roman" w:hAnsi="Times New Roman" w:cs="Times New Roman"/>
          <w:b/>
          <w:bCs/>
          <w:i/>
          <w:iCs/>
          <w:color w:val="auto"/>
          <w:lang w:val="en-US"/>
        </w:rPr>
        <w:t xml:space="preserve">Financial </w:t>
      </w:r>
      <w:proofErr w:type="spellStart"/>
      <w:r w:rsidRPr="00257E0D">
        <w:rPr>
          <w:rFonts w:ascii="Times New Roman" w:hAnsi="Times New Roman" w:cs="Times New Roman"/>
          <w:b/>
          <w:bCs/>
          <w:i/>
          <w:iCs/>
          <w:color w:val="auto"/>
          <w:lang w:val="en-US"/>
        </w:rPr>
        <w:t>Ditress</w:t>
      </w:r>
      <w:proofErr w:type="spellEnd"/>
      <w:r w:rsidR="00763B68" w:rsidRPr="00257E0D">
        <w:rPr>
          <w:rFonts w:ascii="Times New Roman" w:hAnsi="Times New Roman" w:cs="Times New Roman"/>
          <w:b/>
          <w:bCs/>
          <w:color w:val="auto"/>
          <w:lang w:val="en-US"/>
        </w:rPr>
        <w:t xml:space="preserve"> </w:t>
      </w:r>
    </w:p>
    <w:p w14:paraId="5EC5D5F4" w14:textId="77777777" w:rsidR="0055071C" w:rsidRPr="0055071C" w:rsidRDefault="0055071C" w:rsidP="0055071C">
      <w:pPr>
        <w:pStyle w:val="NoSpacing"/>
        <w:ind w:firstLine="709"/>
        <w:jc w:val="both"/>
        <w:rPr>
          <w:rFonts w:ascii="Times New Roman" w:hAnsi="Times New Roman" w:cs="Times New Roman"/>
          <w:sz w:val="24"/>
          <w:szCs w:val="24"/>
        </w:rPr>
      </w:pPr>
      <w:r w:rsidRPr="0055071C">
        <w:rPr>
          <w:rFonts w:ascii="Times New Roman" w:hAnsi="Times New Roman" w:cs="Times New Roman"/>
          <w:sz w:val="24"/>
          <w:szCs w:val="24"/>
        </w:rPr>
        <w:t xml:space="preserve">Hasil </w:t>
      </w:r>
      <w:proofErr w:type="spellStart"/>
      <w:r w:rsidRPr="0055071C">
        <w:rPr>
          <w:rFonts w:ascii="Times New Roman" w:hAnsi="Times New Roman" w:cs="Times New Roman"/>
          <w:sz w:val="24"/>
          <w:szCs w:val="24"/>
        </w:rPr>
        <w:t>penelitian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ini</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menunjukkan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bahwa</w:t>
      </w:r>
      <w:proofErr w:type="spellEnd"/>
      <w:r w:rsidRPr="0055071C">
        <w:rPr>
          <w:rFonts w:ascii="Times New Roman" w:hAnsi="Times New Roman" w:cs="Times New Roman"/>
          <w:sz w:val="24"/>
          <w:szCs w:val="24"/>
        </w:rPr>
        <w:t xml:space="preserve"> </w:t>
      </w:r>
      <w:r w:rsidRPr="0055071C">
        <w:rPr>
          <w:rFonts w:ascii="Times New Roman" w:hAnsi="Times New Roman" w:cs="Times New Roman"/>
          <w:i/>
          <w:iCs/>
          <w:sz w:val="24"/>
          <w:szCs w:val="24"/>
        </w:rPr>
        <w:t>return on equity</w:t>
      </w:r>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memiliki</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hubungan</w:t>
      </w:r>
      <w:proofErr w:type="spellEnd"/>
      <w:r w:rsidRPr="0055071C">
        <w:rPr>
          <w:rFonts w:ascii="Times New Roman" w:hAnsi="Times New Roman" w:cs="Times New Roman"/>
          <w:sz w:val="24"/>
          <w:szCs w:val="24"/>
        </w:rPr>
        <w:t xml:space="preserve"> yang </w:t>
      </w:r>
      <w:proofErr w:type="spellStart"/>
      <w:r w:rsidRPr="0055071C">
        <w:rPr>
          <w:rFonts w:ascii="Times New Roman" w:hAnsi="Times New Roman" w:cs="Times New Roman"/>
          <w:sz w:val="24"/>
          <w:szCs w:val="24"/>
        </w:rPr>
        <w:t>positif</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sehingga</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dapat</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menaikkan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indeks</w:t>
      </w:r>
      <w:proofErr w:type="spellEnd"/>
      <w:r w:rsidRPr="0055071C">
        <w:rPr>
          <w:rFonts w:ascii="Times New Roman" w:hAnsi="Times New Roman" w:cs="Times New Roman"/>
          <w:sz w:val="24"/>
          <w:szCs w:val="24"/>
        </w:rPr>
        <w:t xml:space="preserve"> </w:t>
      </w:r>
      <w:r w:rsidRPr="0055071C">
        <w:rPr>
          <w:rFonts w:ascii="Times New Roman" w:hAnsi="Times New Roman" w:cs="Times New Roman"/>
          <w:i/>
          <w:iCs/>
          <w:sz w:val="24"/>
          <w:szCs w:val="24"/>
        </w:rPr>
        <w:t>financial distress</w:t>
      </w:r>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Hubungan</w:t>
      </w:r>
      <w:proofErr w:type="spellEnd"/>
      <w:r w:rsidRPr="0055071C">
        <w:rPr>
          <w:rFonts w:ascii="Times New Roman" w:hAnsi="Times New Roman" w:cs="Times New Roman"/>
          <w:sz w:val="24"/>
          <w:szCs w:val="24"/>
        </w:rPr>
        <w:t xml:space="preserve"> yang </w:t>
      </w:r>
      <w:proofErr w:type="spellStart"/>
      <w:r w:rsidRPr="0055071C">
        <w:rPr>
          <w:rFonts w:ascii="Times New Roman" w:hAnsi="Times New Roman" w:cs="Times New Roman"/>
          <w:sz w:val="24"/>
          <w:szCs w:val="24"/>
        </w:rPr>
        <w:t>positif</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menunjukkan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bahwa</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semakin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tinggi</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nilai</w:t>
      </w:r>
      <w:proofErr w:type="spellEnd"/>
      <w:r w:rsidRPr="0055071C">
        <w:rPr>
          <w:rFonts w:ascii="Times New Roman" w:hAnsi="Times New Roman" w:cs="Times New Roman"/>
          <w:sz w:val="24"/>
          <w:szCs w:val="24"/>
        </w:rPr>
        <w:t xml:space="preserve"> </w:t>
      </w:r>
      <w:r w:rsidRPr="0055071C">
        <w:rPr>
          <w:rFonts w:ascii="Times New Roman" w:hAnsi="Times New Roman" w:cs="Times New Roman"/>
          <w:i/>
          <w:iCs/>
          <w:sz w:val="24"/>
          <w:szCs w:val="24"/>
        </w:rPr>
        <w:t>return on equity</w:t>
      </w:r>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akan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menaikkan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nilai</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indeks</w:t>
      </w:r>
      <w:proofErr w:type="spellEnd"/>
      <w:r w:rsidRPr="0055071C">
        <w:rPr>
          <w:rFonts w:ascii="Times New Roman" w:hAnsi="Times New Roman" w:cs="Times New Roman"/>
          <w:sz w:val="24"/>
          <w:szCs w:val="24"/>
        </w:rPr>
        <w:t xml:space="preserve"> </w:t>
      </w:r>
      <w:r w:rsidRPr="0055071C">
        <w:rPr>
          <w:rFonts w:ascii="Times New Roman" w:hAnsi="Times New Roman" w:cs="Times New Roman"/>
          <w:i/>
          <w:iCs/>
          <w:sz w:val="24"/>
          <w:szCs w:val="24"/>
        </w:rPr>
        <w:t>financial distress</w:t>
      </w:r>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dimana</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semakin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tinggi</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nilai</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indeks</w:t>
      </w:r>
      <w:proofErr w:type="spellEnd"/>
      <w:r w:rsidRPr="0055071C">
        <w:rPr>
          <w:rFonts w:ascii="Times New Roman" w:hAnsi="Times New Roman" w:cs="Times New Roman"/>
          <w:sz w:val="24"/>
          <w:szCs w:val="24"/>
        </w:rPr>
        <w:t xml:space="preserve"> </w:t>
      </w:r>
      <w:r w:rsidRPr="0055071C">
        <w:rPr>
          <w:rFonts w:ascii="Times New Roman" w:hAnsi="Times New Roman" w:cs="Times New Roman"/>
          <w:i/>
          <w:iCs/>
          <w:sz w:val="24"/>
          <w:szCs w:val="24"/>
        </w:rPr>
        <w:t>financial distress</w:t>
      </w:r>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maka</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keuangan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perusahaan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semakin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aman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dari</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i/>
          <w:iCs/>
          <w:sz w:val="24"/>
          <w:szCs w:val="24"/>
        </w:rPr>
        <w:t>finansial</w:t>
      </w:r>
      <w:proofErr w:type="spellEnd"/>
      <w:r w:rsidRPr="0055071C">
        <w:rPr>
          <w:rFonts w:ascii="Times New Roman" w:hAnsi="Times New Roman" w:cs="Times New Roman"/>
          <w:i/>
          <w:iCs/>
          <w:sz w:val="24"/>
          <w:szCs w:val="24"/>
        </w:rPr>
        <w:t xml:space="preserve"> distress</w:t>
      </w:r>
      <w:r w:rsidRPr="0055071C">
        <w:rPr>
          <w:rFonts w:ascii="Times New Roman" w:hAnsi="Times New Roman" w:cs="Times New Roman"/>
          <w:sz w:val="24"/>
          <w:szCs w:val="24"/>
        </w:rPr>
        <w:t xml:space="preserve">. </w:t>
      </w:r>
    </w:p>
    <w:p w14:paraId="66ADDCC9" w14:textId="77777777" w:rsidR="0055071C" w:rsidRPr="0055071C" w:rsidRDefault="0055071C" w:rsidP="0055071C">
      <w:pPr>
        <w:pStyle w:val="NoSpacing"/>
        <w:ind w:firstLine="709"/>
        <w:jc w:val="both"/>
        <w:rPr>
          <w:rFonts w:ascii="Times New Roman" w:hAnsi="Times New Roman" w:cs="Times New Roman"/>
          <w:sz w:val="24"/>
          <w:szCs w:val="24"/>
        </w:rPr>
      </w:pPr>
      <w:proofErr w:type="spellStart"/>
      <w:r w:rsidRPr="0055071C">
        <w:rPr>
          <w:rFonts w:ascii="Times New Roman" w:hAnsi="Times New Roman" w:cs="Times New Roman"/>
          <w:sz w:val="24"/>
          <w:szCs w:val="24"/>
        </w:rPr>
        <w:t>Menurut</w:t>
      </w:r>
      <w:proofErr w:type="spellEnd"/>
      <w:r w:rsidRPr="0055071C">
        <w:rPr>
          <w:rFonts w:ascii="Times New Roman" w:hAnsi="Times New Roman" w:cs="Times New Roman"/>
          <w:sz w:val="24"/>
          <w:szCs w:val="24"/>
        </w:rPr>
        <w:t xml:space="preserve"> Whitaker (1999), </w:t>
      </w:r>
      <w:proofErr w:type="spellStart"/>
      <w:r w:rsidRPr="0055071C">
        <w:rPr>
          <w:rFonts w:ascii="Times New Roman" w:hAnsi="Times New Roman" w:cs="Times New Roman"/>
          <w:sz w:val="24"/>
          <w:szCs w:val="24"/>
        </w:rPr>
        <w:t>Suatu</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perusahaan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dapat</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dikatakan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berada</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dalam</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kondisi</w:t>
      </w:r>
      <w:proofErr w:type="spellEnd"/>
      <w:r w:rsidRPr="0055071C">
        <w:rPr>
          <w:rFonts w:ascii="Times New Roman" w:hAnsi="Times New Roman" w:cs="Times New Roman"/>
          <w:sz w:val="24"/>
          <w:szCs w:val="24"/>
        </w:rPr>
        <w:t xml:space="preserve"> </w:t>
      </w:r>
      <w:r w:rsidRPr="0055071C">
        <w:rPr>
          <w:rFonts w:ascii="Times New Roman" w:hAnsi="Times New Roman" w:cs="Times New Roman"/>
          <w:i/>
          <w:iCs/>
          <w:sz w:val="24"/>
          <w:szCs w:val="24"/>
        </w:rPr>
        <w:t>financial distress</w:t>
      </w:r>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atau</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kesulitan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keuangan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apabila</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perusahaan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tersebut</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mempunyai</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laba</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bersih</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negatif</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selama</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beberapa</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tahun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Apabila</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laba</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perusahaan</w:t>
      </w:r>
      <w:proofErr w:type="spellEnd"/>
      <w:r w:rsidRPr="0055071C">
        <w:rPr>
          <w:rFonts w:ascii="Times New Roman" w:hAnsi="Times New Roman" w:cs="Times New Roman"/>
          <w:sz w:val="24"/>
          <w:szCs w:val="24"/>
        </w:rPr>
        <w:t xml:space="preserve"> </w:t>
      </w:r>
    </w:p>
    <w:p w14:paraId="36FC017B" w14:textId="77777777" w:rsidR="0055071C" w:rsidRPr="0055071C" w:rsidRDefault="0055071C" w:rsidP="0055071C">
      <w:pPr>
        <w:pStyle w:val="NoSpacing"/>
        <w:ind w:firstLine="709"/>
        <w:jc w:val="both"/>
        <w:rPr>
          <w:rFonts w:ascii="Times New Roman" w:hAnsi="Times New Roman" w:cs="Times New Roman"/>
          <w:sz w:val="24"/>
          <w:szCs w:val="24"/>
        </w:rPr>
      </w:pPr>
      <w:r w:rsidRPr="0055071C">
        <w:rPr>
          <w:rFonts w:ascii="Times New Roman" w:hAnsi="Times New Roman" w:cs="Times New Roman"/>
          <w:sz w:val="24"/>
          <w:szCs w:val="24"/>
        </w:rPr>
        <w:t xml:space="preserve">Hasil </w:t>
      </w:r>
      <w:proofErr w:type="spellStart"/>
      <w:r w:rsidRPr="0055071C">
        <w:rPr>
          <w:rFonts w:ascii="Times New Roman" w:hAnsi="Times New Roman" w:cs="Times New Roman"/>
          <w:sz w:val="24"/>
          <w:szCs w:val="24"/>
        </w:rPr>
        <w:t>penelitian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ini</w:t>
      </w:r>
      <w:proofErr w:type="spellEnd"/>
      <w:r w:rsidRPr="0055071C">
        <w:rPr>
          <w:rFonts w:ascii="Times New Roman" w:hAnsi="Times New Roman" w:cs="Times New Roman"/>
          <w:sz w:val="24"/>
          <w:szCs w:val="24"/>
        </w:rPr>
        <w:t xml:space="preserve"> juga </w:t>
      </w:r>
      <w:proofErr w:type="spellStart"/>
      <w:r w:rsidRPr="0055071C">
        <w:rPr>
          <w:rFonts w:ascii="Times New Roman" w:hAnsi="Times New Roman" w:cs="Times New Roman"/>
          <w:sz w:val="24"/>
          <w:szCs w:val="24"/>
        </w:rPr>
        <w:t>menunjukkan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bahwa</w:t>
      </w:r>
      <w:proofErr w:type="spellEnd"/>
      <w:r w:rsidRPr="0055071C">
        <w:rPr>
          <w:rFonts w:ascii="Times New Roman" w:hAnsi="Times New Roman" w:cs="Times New Roman"/>
          <w:sz w:val="24"/>
          <w:szCs w:val="24"/>
        </w:rPr>
        <w:t xml:space="preserve"> </w:t>
      </w:r>
      <w:r w:rsidRPr="0055071C">
        <w:rPr>
          <w:rFonts w:ascii="Times New Roman" w:hAnsi="Times New Roman" w:cs="Times New Roman"/>
          <w:i/>
          <w:iCs/>
          <w:sz w:val="24"/>
          <w:szCs w:val="24"/>
        </w:rPr>
        <w:t>return on equity</w:t>
      </w:r>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tidak</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memiliki</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pengaruh</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signifikan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terhadap</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indeks</w:t>
      </w:r>
      <w:proofErr w:type="spellEnd"/>
      <w:r w:rsidRPr="0055071C">
        <w:rPr>
          <w:rFonts w:ascii="Times New Roman" w:hAnsi="Times New Roman" w:cs="Times New Roman"/>
          <w:sz w:val="24"/>
          <w:szCs w:val="24"/>
        </w:rPr>
        <w:t xml:space="preserve"> </w:t>
      </w:r>
      <w:r w:rsidRPr="0055071C">
        <w:rPr>
          <w:rFonts w:ascii="Times New Roman" w:hAnsi="Times New Roman" w:cs="Times New Roman"/>
          <w:i/>
          <w:iCs/>
          <w:sz w:val="24"/>
          <w:szCs w:val="24"/>
        </w:rPr>
        <w:t>financial distress</w:t>
      </w:r>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Dengan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demikian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dapat</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disimpulkan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bahwa</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hipotesis</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pertama</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dinyatakan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ditolak</w:t>
      </w:r>
      <w:proofErr w:type="spellEnd"/>
      <w:r w:rsidRPr="0055071C">
        <w:rPr>
          <w:rFonts w:ascii="Times New Roman" w:hAnsi="Times New Roman" w:cs="Times New Roman"/>
          <w:sz w:val="24"/>
          <w:szCs w:val="24"/>
        </w:rPr>
        <w:t xml:space="preserve">. Hasil </w:t>
      </w:r>
      <w:proofErr w:type="spellStart"/>
      <w:r w:rsidRPr="0055071C">
        <w:rPr>
          <w:rFonts w:ascii="Times New Roman" w:hAnsi="Times New Roman" w:cs="Times New Roman"/>
          <w:sz w:val="24"/>
          <w:szCs w:val="24"/>
        </w:rPr>
        <w:t>penelitian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ini</w:t>
      </w:r>
      <w:proofErr w:type="spellEnd"/>
      <w:r w:rsidRPr="0055071C">
        <w:rPr>
          <w:rFonts w:ascii="Times New Roman" w:hAnsi="Times New Roman" w:cs="Times New Roman"/>
          <w:sz w:val="24"/>
          <w:szCs w:val="24"/>
        </w:rPr>
        <w:t xml:space="preserve"> juga </w:t>
      </w:r>
      <w:proofErr w:type="spellStart"/>
      <w:r w:rsidRPr="0055071C">
        <w:rPr>
          <w:rFonts w:ascii="Times New Roman" w:hAnsi="Times New Roman" w:cs="Times New Roman"/>
          <w:sz w:val="24"/>
          <w:szCs w:val="24"/>
        </w:rPr>
        <w:t>sejalan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dengan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hasil</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penelitian</w:t>
      </w:r>
      <w:proofErr w:type="spellEnd"/>
      <w:r w:rsidRPr="0055071C">
        <w:rPr>
          <w:rFonts w:ascii="Times New Roman" w:hAnsi="Times New Roman" w:cs="Times New Roman"/>
          <w:sz w:val="24"/>
          <w:szCs w:val="24"/>
        </w:rPr>
        <w:t xml:space="preserve"> yang </w:t>
      </w:r>
      <w:proofErr w:type="spellStart"/>
      <w:r w:rsidRPr="0055071C">
        <w:rPr>
          <w:rFonts w:ascii="Times New Roman" w:hAnsi="Times New Roman" w:cs="Times New Roman"/>
          <w:sz w:val="24"/>
          <w:szCs w:val="24"/>
        </w:rPr>
        <w:t>telah</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dilakukan</w:t>
      </w:r>
      <w:proofErr w:type="spellEnd"/>
      <w:r w:rsidRPr="0055071C">
        <w:rPr>
          <w:rFonts w:ascii="Times New Roman" w:hAnsi="Times New Roman" w:cs="Times New Roman"/>
          <w:sz w:val="24"/>
          <w:szCs w:val="24"/>
        </w:rPr>
        <w:t xml:space="preserve"> oleh Ayu </w:t>
      </w:r>
      <w:proofErr w:type="spellStart"/>
      <w:r w:rsidRPr="0055071C">
        <w:rPr>
          <w:rFonts w:ascii="Times New Roman" w:hAnsi="Times New Roman" w:cs="Times New Roman"/>
          <w:sz w:val="24"/>
          <w:szCs w:val="24"/>
        </w:rPr>
        <w:t>dkk</w:t>
      </w:r>
      <w:proofErr w:type="spellEnd"/>
      <w:r w:rsidRPr="0055071C">
        <w:rPr>
          <w:rFonts w:ascii="Times New Roman" w:hAnsi="Times New Roman" w:cs="Times New Roman"/>
          <w:sz w:val="24"/>
          <w:szCs w:val="24"/>
        </w:rPr>
        <w:t xml:space="preserve"> (2017) dan </w:t>
      </w:r>
      <w:proofErr w:type="spellStart"/>
      <w:r w:rsidRPr="0055071C">
        <w:rPr>
          <w:rFonts w:ascii="Times New Roman" w:hAnsi="Times New Roman" w:cs="Times New Roman"/>
          <w:sz w:val="24"/>
          <w:szCs w:val="24"/>
        </w:rPr>
        <w:t>Erayanti</w:t>
      </w:r>
      <w:proofErr w:type="spellEnd"/>
      <w:r w:rsidRPr="0055071C">
        <w:rPr>
          <w:rFonts w:ascii="Times New Roman" w:hAnsi="Times New Roman" w:cs="Times New Roman"/>
          <w:sz w:val="24"/>
          <w:szCs w:val="24"/>
        </w:rPr>
        <w:t xml:space="preserve"> (2019) yang </w:t>
      </w:r>
      <w:proofErr w:type="spellStart"/>
      <w:r w:rsidRPr="0055071C">
        <w:rPr>
          <w:rFonts w:ascii="Times New Roman" w:hAnsi="Times New Roman" w:cs="Times New Roman"/>
          <w:sz w:val="24"/>
          <w:szCs w:val="24"/>
        </w:rPr>
        <w:t>menyatakan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bahwa</w:t>
      </w:r>
      <w:proofErr w:type="spellEnd"/>
      <w:r w:rsidRPr="0055071C">
        <w:rPr>
          <w:rFonts w:ascii="Times New Roman" w:hAnsi="Times New Roman" w:cs="Times New Roman"/>
          <w:sz w:val="24"/>
          <w:szCs w:val="24"/>
        </w:rPr>
        <w:t xml:space="preserve"> </w:t>
      </w:r>
      <w:r w:rsidRPr="0055071C">
        <w:rPr>
          <w:rFonts w:ascii="Times New Roman" w:hAnsi="Times New Roman" w:cs="Times New Roman"/>
          <w:i/>
          <w:iCs/>
          <w:sz w:val="24"/>
          <w:szCs w:val="24"/>
        </w:rPr>
        <w:t>return on equity</w:t>
      </w:r>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tidak</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berpengaruh</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terhadap</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indeks</w:t>
      </w:r>
      <w:proofErr w:type="spellEnd"/>
      <w:r w:rsidRPr="0055071C">
        <w:rPr>
          <w:rFonts w:ascii="Times New Roman" w:hAnsi="Times New Roman" w:cs="Times New Roman"/>
          <w:sz w:val="24"/>
          <w:szCs w:val="24"/>
        </w:rPr>
        <w:t xml:space="preserve"> </w:t>
      </w:r>
      <w:r w:rsidRPr="0055071C">
        <w:rPr>
          <w:rFonts w:ascii="Times New Roman" w:hAnsi="Times New Roman" w:cs="Times New Roman"/>
          <w:i/>
          <w:iCs/>
          <w:sz w:val="24"/>
          <w:szCs w:val="24"/>
        </w:rPr>
        <w:t>financial distress</w:t>
      </w:r>
      <w:r w:rsidRPr="0055071C">
        <w:rPr>
          <w:rFonts w:ascii="Times New Roman" w:hAnsi="Times New Roman" w:cs="Times New Roman"/>
          <w:sz w:val="24"/>
          <w:szCs w:val="24"/>
        </w:rPr>
        <w:t xml:space="preserve">. Akan </w:t>
      </w:r>
      <w:proofErr w:type="spellStart"/>
      <w:r w:rsidRPr="0055071C">
        <w:rPr>
          <w:rFonts w:ascii="Times New Roman" w:hAnsi="Times New Roman" w:cs="Times New Roman"/>
          <w:sz w:val="24"/>
          <w:szCs w:val="24"/>
        </w:rPr>
        <w:t>tetapi</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hasil</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penelitian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ini</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tidak</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sejalan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dengan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hasil</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penelitian</w:t>
      </w:r>
      <w:proofErr w:type="spellEnd"/>
      <w:r w:rsidRPr="0055071C">
        <w:rPr>
          <w:rFonts w:ascii="Times New Roman" w:hAnsi="Times New Roman" w:cs="Times New Roman"/>
          <w:sz w:val="24"/>
          <w:szCs w:val="24"/>
        </w:rPr>
        <w:t xml:space="preserve"> yang </w:t>
      </w:r>
      <w:proofErr w:type="spellStart"/>
      <w:r w:rsidRPr="0055071C">
        <w:rPr>
          <w:rFonts w:ascii="Times New Roman" w:hAnsi="Times New Roman" w:cs="Times New Roman"/>
          <w:sz w:val="24"/>
          <w:szCs w:val="24"/>
        </w:rPr>
        <w:t>telah</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dilakukan</w:t>
      </w:r>
      <w:proofErr w:type="spellEnd"/>
      <w:r w:rsidRPr="0055071C">
        <w:rPr>
          <w:rFonts w:ascii="Times New Roman" w:hAnsi="Times New Roman" w:cs="Times New Roman"/>
          <w:sz w:val="24"/>
          <w:szCs w:val="24"/>
        </w:rPr>
        <w:t xml:space="preserve"> oleh </w:t>
      </w:r>
      <w:proofErr w:type="spellStart"/>
      <w:r w:rsidRPr="0055071C">
        <w:rPr>
          <w:rFonts w:ascii="Times New Roman" w:hAnsi="Times New Roman" w:cs="Times New Roman"/>
          <w:sz w:val="24"/>
          <w:szCs w:val="24"/>
        </w:rPr>
        <w:t>Rikah</w:t>
      </w:r>
      <w:proofErr w:type="spellEnd"/>
      <w:r w:rsidRPr="0055071C">
        <w:rPr>
          <w:rFonts w:ascii="Times New Roman" w:hAnsi="Times New Roman" w:cs="Times New Roman"/>
          <w:sz w:val="24"/>
          <w:szCs w:val="24"/>
        </w:rPr>
        <w:t xml:space="preserve"> (2016), </w:t>
      </w:r>
      <w:proofErr w:type="spellStart"/>
      <w:r w:rsidRPr="0055071C">
        <w:rPr>
          <w:rFonts w:ascii="Times New Roman" w:hAnsi="Times New Roman" w:cs="Times New Roman"/>
          <w:sz w:val="24"/>
          <w:szCs w:val="24"/>
        </w:rPr>
        <w:t>Desiyanti</w:t>
      </w:r>
      <w:proofErr w:type="spellEnd"/>
      <w:r w:rsidRPr="0055071C">
        <w:rPr>
          <w:rFonts w:ascii="Times New Roman" w:hAnsi="Times New Roman" w:cs="Times New Roman"/>
          <w:sz w:val="24"/>
          <w:szCs w:val="24"/>
        </w:rPr>
        <w:t xml:space="preserve"> (2019), Sarina dan </w:t>
      </w:r>
      <w:proofErr w:type="spellStart"/>
      <w:r w:rsidRPr="0055071C">
        <w:rPr>
          <w:rFonts w:ascii="Times New Roman" w:hAnsi="Times New Roman" w:cs="Times New Roman"/>
          <w:sz w:val="24"/>
          <w:szCs w:val="24"/>
        </w:rPr>
        <w:t>Lubis</w:t>
      </w:r>
      <w:proofErr w:type="spellEnd"/>
      <w:r w:rsidRPr="0055071C">
        <w:rPr>
          <w:rFonts w:ascii="Times New Roman" w:hAnsi="Times New Roman" w:cs="Times New Roman"/>
          <w:sz w:val="24"/>
          <w:szCs w:val="24"/>
        </w:rPr>
        <w:t xml:space="preserve"> (2020), Samara dan </w:t>
      </w:r>
      <w:proofErr w:type="spellStart"/>
      <w:r w:rsidRPr="0055071C">
        <w:rPr>
          <w:rFonts w:ascii="Times New Roman" w:hAnsi="Times New Roman" w:cs="Times New Roman"/>
          <w:sz w:val="24"/>
          <w:szCs w:val="24"/>
        </w:rPr>
        <w:t>Susanti</w:t>
      </w:r>
      <w:proofErr w:type="spellEnd"/>
      <w:r w:rsidRPr="0055071C">
        <w:rPr>
          <w:rFonts w:ascii="Times New Roman" w:hAnsi="Times New Roman" w:cs="Times New Roman"/>
          <w:sz w:val="24"/>
          <w:szCs w:val="24"/>
        </w:rPr>
        <w:t xml:space="preserve"> (2021) yang </w:t>
      </w:r>
      <w:proofErr w:type="spellStart"/>
      <w:r w:rsidRPr="0055071C">
        <w:rPr>
          <w:rFonts w:ascii="Times New Roman" w:hAnsi="Times New Roman" w:cs="Times New Roman"/>
          <w:sz w:val="24"/>
          <w:szCs w:val="24"/>
        </w:rPr>
        <w:t>menyatakan</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bahwa</w:t>
      </w:r>
      <w:proofErr w:type="spellEnd"/>
      <w:r w:rsidRPr="0055071C">
        <w:rPr>
          <w:rFonts w:ascii="Times New Roman" w:hAnsi="Times New Roman" w:cs="Times New Roman"/>
          <w:sz w:val="24"/>
          <w:szCs w:val="24"/>
        </w:rPr>
        <w:t xml:space="preserve"> </w:t>
      </w:r>
      <w:r w:rsidRPr="0055071C">
        <w:rPr>
          <w:rFonts w:ascii="Times New Roman" w:hAnsi="Times New Roman" w:cs="Times New Roman"/>
          <w:i/>
          <w:iCs/>
          <w:sz w:val="24"/>
          <w:szCs w:val="24"/>
        </w:rPr>
        <w:t>return on equity</w:t>
      </w:r>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berpengaruh</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terhadap</w:t>
      </w:r>
      <w:proofErr w:type="spellEnd"/>
      <w:r w:rsidRPr="0055071C">
        <w:rPr>
          <w:rFonts w:ascii="Times New Roman" w:hAnsi="Times New Roman" w:cs="Times New Roman"/>
          <w:sz w:val="24"/>
          <w:szCs w:val="24"/>
        </w:rPr>
        <w:t xml:space="preserve"> </w:t>
      </w:r>
      <w:proofErr w:type="spellStart"/>
      <w:r w:rsidRPr="0055071C">
        <w:rPr>
          <w:rFonts w:ascii="Times New Roman" w:hAnsi="Times New Roman" w:cs="Times New Roman"/>
          <w:sz w:val="24"/>
          <w:szCs w:val="24"/>
        </w:rPr>
        <w:t>indeks</w:t>
      </w:r>
      <w:proofErr w:type="spellEnd"/>
      <w:r w:rsidRPr="0055071C">
        <w:rPr>
          <w:rFonts w:ascii="Times New Roman" w:hAnsi="Times New Roman" w:cs="Times New Roman"/>
          <w:sz w:val="24"/>
          <w:szCs w:val="24"/>
        </w:rPr>
        <w:t xml:space="preserve"> </w:t>
      </w:r>
      <w:r w:rsidRPr="0055071C">
        <w:rPr>
          <w:rFonts w:ascii="Times New Roman" w:hAnsi="Times New Roman" w:cs="Times New Roman"/>
          <w:i/>
          <w:iCs/>
          <w:sz w:val="24"/>
          <w:szCs w:val="24"/>
        </w:rPr>
        <w:t>financial distress</w:t>
      </w:r>
      <w:r w:rsidRPr="0055071C">
        <w:rPr>
          <w:rFonts w:ascii="Times New Roman" w:hAnsi="Times New Roman" w:cs="Times New Roman"/>
          <w:sz w:val="24"/>
          <w:szCs w:val="24"/>
        </w:rPr>
        <w:t xml:space="preserve">. </w:t>
      </w:r>
    </w:p>
    <w:p w14:paraId="5D480160" w14:textId="77777777" w:rsidR="003A4792" w:rsidRPr="00257E0D" w:rsidRDefault="003A4792" w:rsidP="00B63213">
      <w:pPr>
        <w:pStyle w:val="NoSpacing"/>
        <w:jc w:val="both"/>
        <w:rPr>
          <w:rFonts w:ascii="Times New Roman" w:hAnsi="Times New Roman" w:cs="Times New Roman"/>
          <w:sz w:val="24"/>
          <w:szCs w:val="24"/>
          <w:lang w:val="en-US"/>
        </w:rPr>
      </w:pPr>
    </w:p>
    <w:p w14:paraId="3683DE52" w14:textId="6FD025B3" w:rsidR="00966617" w:rsidRPr="00257E0D" w:rsidRDefault="00966617" w:rsidP="00D839C3">
      <w:pPr>
        <w:pStyle w:val="Heading3"/>
        <w:rPr>
          <w:rFonts w:ascii="Times New Roman" w:hAnsi="Times New Roman" w:cs="Times New Roman"/>
          <w:b/>
          <w:bCs/>
          <w:color w:val="auto"/>
          <w:lang w:val="en-US"/>
        </w:rPr>
      </w:pPr>
      <w:proofErr w:type="spellStart"/>
      <w:r w:rsidRPr="00257E0D">
        <w:rPr>
          <w:rFonts w:ascii="Times New Roman" w:hAnsi="Times New Roman" w:cs="Times New Roman"/>
          <w:b/>
          <w:bCs/>
          <w:color w:val="auto"/>
          <w:lang w:val="en-US"/>
        </w:rPr>
        <w:t>Pengaruh</w:t>
      </w:r>
      <w:proofErr w:type="spellEnd"/>
      <w:r w:rsidRPr="00257E0D">
        <w:rPr>
          <w:rFonts w:ascii="Times New Roman" w:hAnsi="Times New Roman" w:cs="Times New Roman"/>
          <w:b/>
          <w:bCs/>
          <w:color w:val="auto"/>
          <w:lang w:val="en-US"/>
        </w:rPr>
        <w:t xml:space="preserve"> Quick Ratio </w:t>
      </w:r>
      <w:proofErr w:type="spellStart"/>
      <w:r w:rsidRPr="00257E0D">
        <w:rPr>
          <w:rFonts w:ascii="Times New Roman" w:hAnsi="Times New Roman" w:cs="Times New Roman"/>
          <w:b/>
          <w:bCs/>
          <w:color w:val="auto"/>
          <w:lang w:val="en-US"/>
        </w:rPr>
        <w:t>terhadap</w:t>
      </w:r>
      <w:proofErr w:type="spellEnd"/>
      <w:r w:rsidRPr="00257E0D">
        <w:rPr>
          <w:rFonts w:ascii="Times New Roman" w:hAnsi="Times New Roman" w:cs="Times New Roman"/>
          <w:b/>
          <w:bCs/>
          <w:color w:val="auto"/>
          <w:lang w:val="en-US"/>
        </w:rPr>
        <w:t xml:space="preserve"> </w:t>
      </w:r>
      <w:proofErr w:type="spellStart"/>
      <w:r w:rsidRPr="00257E0D">
        <w:rPr>
          <w:rFonts w:ascii="Times New Roman" w:hAnsi="Times New Roman" w:cs="Times New Roman"/>
          <w:b/>
          <w:bCs/>
          <w:color w:val="auto"/>
          <w:lang w:val="en-US"/>
        </w:rPr>
        <w:t>Indeks</w:t>
      </w:r>
      <w:proofErr w:type="spellEnd"/>
      <w:r w:rsidRPr="00257E0D">
        <w:rPr>
          <w:rFonts w:ascii="Times New Roman" w:hAnsi="Times New Roman" w:cs="Times New Roman"/>
          <w:b/>
          <w:bCs/>
          <w:color w:val="auto"/>
          <w:lang w:val="en-US"/>
        </w:rPr>
        <w:t xml:space="preserve"> </w:t>
      </w:r>
      <w:r w:rsidRPr="00257E0D">
        <w:rPr>
          <w:rFonts w:ascii="Times New Roman" w:hAnsi="Times New Roman" w:cs="Times New Roman"/>
          <w:b/>
          <w:bCs/>
          <w:i/>
          <w:iCs/>
          <w:color w:val="auto"/>
          <w:lang w:val="en-US"/>
        </w:rPr>
        <w:t xml:space="preserve">Financial </w:t>
      </w:r>
      <w:proofErr w:type="spellStart"/>
      <w:r w:rsidRPr="00257E0D">
        <w:rPr>
          <w:rFonts w:ascii="Times New Roman" w:hAnsi="Times New Roman" w:cs="Times New Roman"/>
          <w:b/>
          <w:bCs/>
          <w:i/>
          <w:iCs/>
          <w:color w:val="auto"/>
          <w:lang w:val="en-US"/>
        </w:rPr>
        <w:t>Ditress</w:t>
      </w:r>
      <w:proofErr w:type="spellEnd"/>
      <w:r w:rsidR="00763B68" w:rsidRPr="00257E0D">
        <w:rPr>
          <w:rFonts w:ascii="Times New Roman" w:hAnsi="Times New Roman" w:cs="Times New Roman"/>
          <w:b/>
          <w:bCs/>
          <w:color w:val="auto"/>
          <w:lang w:val="en-US"/>
        </w:rPr>
        <w:t xml:space="preserve"> (Altman Z-Score)</w:t>
      </w:r>
    </w:p>
    <w:p w14:paraId="7050F39A" w14:textId="77777777" w:rsidR="00B07FD0" w:rsidRDefault="00B07FD0" w:rsidP="00B07FD0">
      <w:pPr>
        <w:pStyle w:val="NoSpacing"/>
        <w:ind w:firstLine="709"/>
        <w:jc w:val="both"/>
        <w:rPr>
          <w:rFonts w:ascii="Times New Roman" w:hAnsi="Times New Roman" w:cs="Times New Roman"/>
          <w:sz w:val="24"/>
          <w:szCs w:val="24"/>
        </w:rPr>
      </w:pPr>
      <w:r w:rsidRPr="00B07FD0">
        <w:rPr>
          <w:rFonts w:ascii="Times New Roman" w:hAnsi="Times New Roman" w:cs="Times New Roman"/>
          <w:sz w:val="24"/>
          <w:szCs w:val="24"/>
        </w:rPr>
        <w:t xml:space="preserve">Hasil </w:t>
      </w:r>
      <w:proofErr w:type="spellStart"/>
      <w:r w:rsidRPr="00B07FD0">
        <w:rPr>
          <w:rFonts w:ascii="Times New Roman" w:hAnsi="Times New Roman" w:cs="Times New Roman"/>
          <w:sz w:val="24"/>
          <w:szCs w:val="24"/>
        </w:rPr>
        <w:t>penelitian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ini</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menunjukkan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bahwa</w:t>
      </w:r>
      <w:proofErr w:type="spellEnd"/>
      <w:r w:rsidRPr="00B07FD0">
        <w:rPr>
          <w:rFonts w:ascii="Times New Roman" w:hAnsi="Times New Roman" w:cs="Times New Roman"/>
          <w:sz w:val="24"/>
          <w:szCs w:val="24"/>
        </w:rPr>
        <w:t xml:space="preserve"> </w:t>
      </w:r>
      <w:r w:rsidRPr="00B07FD0">
        <w:rPr>
          <w:rFonts w:ascii="Times New Roman" w:hAnsi="Times New Roman" w:cs="Times New Roman"/>
          <w:i/>
          <w:iCs/>
          <w:sz w:val="24"/>
          <w:szCs w:val="24"/>
        </w:rPr>
        <w:t>quick ratio</w:t>
      </w:r>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memiliki</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hubungan</w:t>
      </w:r>
      <w:proofErr w:type="spellEnd"/>
      <w:r w:rsidRPr="00B07FD0">
        <w:rPr>
          <w:rFonts w:ascii="Times New Roman" w:hAnsi="Times New Roman" w:cs="Times New Roman"/>
          <w:sz w:val="24"/>
          <w:szCs w:val="24"/>
        </w:rPr>
        <w:t xml:space="preserve"> yang </w:t>
      </w:r>
      <w:proofErr w:type="spellStart"/>
      <w:r w:rsidRPr="00B07FD0">
        <w:rPr>
          <w:rFonts w:ascii="Times New Roman" w:hAnsi="Times New Roman" w:cs="Times New Roman"/>
          <w:sz w:val="24"/>
          <w:szCs w:val="24"/>
        </w:rPr>
        <w:t>positif</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dengan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indeks</w:t>
      </w:r>
      <w:proofErr w:type="spellEnd"/>
      <w:r w:rsidRPr="00B07FD0">
        <w:rPr>
          <w:rFonts w:ascii="Times New Roman" w:hAnsi="Times New Roman" w:cs="Times New Roman"/>
          <w:sz w:val="24"/>
          <w:szCs w:val="24"/>
        </w:rPr>
        <w:t xml:space="preserve"> </w:t>
      </w:r>
      <w:r w:rsidRPr="00B07FD0">
        <w:rPr>
          <w:rFonts w:ascii="Times New Roman" w:hAnsi="Times New Roman" w:cs="Times New Roman"/>
          <w:i/>
          <w:iCs/>
          <w:sz w:val="24"/>
          <w:szCs w:val="24"/>
        </w:rPr>
        <w:t>financial distress</w:t>
      </w:r>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sehingga</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dapat</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menaikkan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indeks</w:t>
      </w:r>
      <w:proofErr w:type="spellEnd"/>
      <w:r w:rsidRPr="00B07FD0">
        <w:rPr>
          <w:rFonts w:ascii="Times New Roman" w:hAnsi="Times New Roman" w:cs="Times New Roman"/>
          <w:sz w:val="24"/>
          <w:szCs w:val="24"/>
        </w:rPr>
        <w:t xml:space="preserve"> </w:t>
      </w:r>
      <w:r w:rsidRPr="00B07FD0">
        <w:rPr>
          <w:rFonts w:ascii="Times New Roman" w:hAnsi="Times New Roman" w:cs="Times New Roman"/>
          <w:i/>
          <w:iCs/>
          <w:sz w:val="24"/>
          <w:szCs w:val="24"/>
        </w:rPr>
        <w:t>financial distress</w:t>
      </w:r>
      <w:r w:rsidRPr="00B07FD0">
        <w:rPr>
          <w:rFonts w:ascii="Times New Roman" w:hAnsi="Times New Roman" w:cs="Times New Roman"/>
          <w:sz w:val="24"/>
          <w:szCs w:val="24"/>
        </w:rPr>
        <w:t xml:space="preserve"> yang </w:t>
      </w:r>
      <w:proofErr w:type="spellStart"/>
      <w:r w:rsidRPr="00B07FD0">
        <w:rPr>
          <w:rFonts w:ascii="Times New Roman" w:hAnsi="Times New Roman" w:cs="Times New Roman"/>
          <w:sz w:val="24"/>
          <w:szCs w:val="24"/>
        </w:rPr>
        <w:t>berarti</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bahwa</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semakin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tinggi</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nilai</w:t>
      </w:r>
      <w:proofErr w:type="spellEnd"/>
      <w:r w:rsidRPr="00B07FD0">
        <w:rPr>
          <w:rFonts w:ascii="Times New Roman" w:hAnsi="Times New Roman" w:cs="Times New Roman"/>
          <w:sz w:val="24"/>
          <w:szCs w:val="24"/>
        </w:rPr>
        <w:t xml:space="preserve"> </w:t>
      </w:r>
      <w:r w:rsidRPr="00B07FD0">
        <w:rPr>
          <w:rFonts w:ascii="Times New Roman" w:hAnsi="Times New Roman" w:cs="Times New Roman"/>
          <w:i/>
          <w:iCs/>
          <w:sz w:val="24"/>
          <w:szCs w:val="24"/>
        </w:rPr>
        <w:t>quick ratio</w:t>
      </w:r>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akan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menaikkan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nilai</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indeks</w:t>
      </w:r>
      <w:proofErr w:type="spellEnd"/>
      <w:r w:rsidRPr="00B07FD0">
        <w:rPr>
          <w:rFonts w:ascii="Times New Roman" w:hAnsi="Times New Roman" w:cs="Times New Roman"/>
          <w:sz w:val="24"/>
          <w:szCs w:val="24"/>
        </w:rPr>
        <w:t xml:space="preserve"> </w:t>
      </w:r>
      <w:r w:rsidRPr="00B07FD0">
        <w:rPr>
          <w:rFonts w:ascii="Times New Roman" w:hAnsi="Times New Roman" w:cs="Times New Roman"/>
          <w:i/>
          <w:iCs/>
          <w:sz w:val="24"/>
          <w:szCs w:val="24"/>
        </w:rPr>
        <w:t>financial distress</w:t>
      </w:r>
      <w:r w:rsidRPr="00B07FD0">
        <w:rPr>
          <w:rFonts w:ascii="Times New Roman" w:hAnsi="Times New Roman" w:cs="Times New Roman"/>
          <w:sz w:val="24"/>
          <w:szCs w:val="24"/>
        </w:rPr>
        <w:t xml:space="preserve">, yang mana </w:t>
      </w:r>
      <w:proofErr w:type="spellStart"/>
      <w:r w:rsidRPr="00B07FD0">
        <w:rPr>
          <w:rFonts w:ascii="Times New Roman" w:hAnsi="Times New Roman" w:cs="Times New Roman"/>
          <w:sz w:val="24"/>
          <w:szCs w:val="24"/>
        </w:rPr>
        <w:t>semakin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tinggi</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nilai</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indeks</w:t>
      </w:r>
      <w:proofErr w:type="spellEnd"/>
      <w:r w:rsidRPr="00B07FD0">
        <w:rPr>
          <w:rFonts w:ascii="Times New Roman" w:hAnsi="Times New Roman" w:cs="Times New Roman"/>
          <w:sz w:val="24"/>
          <w:szCs w:val="24"/>
        </w:rPr>
        <w:t xml:space="preserve"> </w:t>
      </w:r>
      <w:r w:rsidRPr="00B07FD0">
        <w:rPr>
          <w:rFonts w:ascii="Times New Roman" w:hAnsi="Times New Roman" w:cs="Times New Roman"/>
          <w:i/>
          <w:iCs/>
          <w:sz w:val="24"/>
          <w:szCs w:val="24"/>
        </w:rPr>
        <w:t>financial distress</w:t>
      </w:r>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maka</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keuangan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perusahaan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semakin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sehat</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serta</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aman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dari</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i/>
          <w:iCs/>
          <w:sz w:val="24"/>
          <w:szCs w:val="24"/>
        </w:rPr>
        <w:t>finansial</w:t>
      </w:r>
      <w:proofErr w:type="spellEnd"/>
      <w:r w:rsidRPr="00B07FD0">
        <w:rPr>
          <w:rFonts w:ascii="Times New Roman" w:hAnsi="Times New Roman" w:cs="Times New Roman"/>
          <w:i/>
          <w:iCs/>
          <w:sz w:val="24"/>
          <w:szCs w:val="24"/>
        </w:rPr>
        <w:t xml:space="preserve"> distress</w:t>
      </w:r>
      <w:r w:rsidRPr="00B07FD0">
        <w:rPr>
          <w:rFonts w:ascii="Times New Roman" w:hAnsi="Times New Roman" w:cs="Times New Roman"/>
          <w:sz w:val="24"/>
          <w:szCs w:val="24"/>
        </w:rPr>
        <w:t xml:space="preserve">. </w:t>
      </w:r>
      <w:r w:rsidRPr="00B07FD0">
        <w:rPr>
          <w:rFonts w:ascii="Times New Roman" w:hAnsi="Times New Roman" w:cs="Times New Roman"/>
          <w:i/>
          <w:iCs/>
          <w:sz w:val="24"/>
          <w:szCs w:val="24"/>
        </w:rPr>
        <w:t>Quick ratio</w:t>
      </w:r>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merupakan</w:t>
      </w:r>
      <w:proofErr w:type="spellEnd"/>
      <w:r w:rsidRPr="00B07FD0">
        <w:rPr>
          <w:rFonts w:ascii="Times New Roman" w:hAnsi="Times New Roman" w:cs="Times New Roman"/>
          <w:sz w:val="24"/>
          <w:szCs w:val="24"/>
        </w:rPr>
        <w:t xml:space="preserve"> salah </w:t>
      </w:r>
      <w:proofErr w:type="spellStart"/>
      <w:r w:rsidRPr="00B07FD0">
        <w:rPr>
          <w:rFonts w:ascii="Times New Roman" w:hAnsi="Times New Roman" w:cs="Times New Roman"/>
          <w:sz w:val="24"/>
          <w:szCs w:val="24"/>
        </w:rPr>
        <w:t>satu</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indikator</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likuiditas</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yaitu</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rasio</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antara</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aset</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lancar</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dikurangi</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persediaan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dengan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kewajiban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jangka</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pendek</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Rasio</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ini</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menunjukkan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kemampuan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perusahaan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untuk</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membayar</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kewajiban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jangka</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pendeknya</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saat</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ini</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Ketidakmampuan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perusahaan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untuk</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memenuhi</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kewajiban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jangka</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pendek</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mereka</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seperti</w:t>
      </w:r>
      <w:proofErr w:type="spellEnd"/>
      <w:r w:rsidRPr="00B07FD0">
        <w:rPr>
          <w:rFonts w:ascii="Times New Roman" w:hAnsi="Times New Roman" w:cs="Times New Roman"/>
          <w:sz w:val="24"/>
          <w:szCs w:val="24"/>
        </w:rPr>
        <w:t xml:space="preserve"> utang </w:t>
      </w:r>
      <w:proofErr w:type="spellStart"/>
      <w:r w:rsidRPr="00B07FD0">
        <w:rPr>
          <w:rFonts w:ascii="Times New Roman" w:hAnsi="Times New Roman" w:cs="Times New Roman"/>
          <w:sz w:val="24"/>
          <w:szCs w:val="24"/>
        </w:rPr>
        <w:t>usaha</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pinjaman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jangka</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pendek</w:t>
      </w:r>
      <w:proofErr w:type="spellEnd"/>
      <w:r w:rsidRPr="00B07FD0">
        <w:rPr>
          <w:rFonts w:ascii="Times New Roman" w:hAnsi="Times New Roman" w:cs="Times New Roman"/>
          <w:sz w:val="24"/>
          <w:szCs w:val="24"/>
        </w:rPr>
        <w:t xml:space="preserve">, dan </w:t>
      </w:r>
      <w:proofErr w:type="spellStart"/>
      <w:r w:rsidRPr="00B07FD0">
        <w:rPr>
          <w:rFonts w:ascii="Times New Roman" w:hAnsi="Times New Roman" w:cs="Times New Roman"/>
          <w:sz w:val="24"/>
          <w:szCs w:val="24"/>
        </w:rPr>
        <w:t>lainnya</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merupakan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masalah</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likuiditas</w:t>
      </w:r>
      <w:proofErr w:type="spellEnd"/>
      <w:r w:rsidRPr="00B07FD0">
        <w:rPr>
          <w:rFonts w:ascii="Times New Roman" w:hAnsi="Times New Roman" w:cs="Times New Roman"/>
          <w:sz w:val="24"/>
          <w:szCs w:val="24"/>
        </w:rPr>
        <w:t xml:space="preserve"> yang </w:t>
      </w:r>
      <w:proofErr w:type="spellStart"/>
      <w:r w:rsidRPr="00B07FD0">
        <w:rPr>
          <w:rFonts w:ascii="Times New Roman" w:hAnsi="Times New Roman" w:cs="Times New Roman"/>
          <w:sz w:val="24"/>
          <w:szCs w:val="24"/>
        </w:rPr>
        <w:t>ekstrim</w:t>
      </w:r>
      <w:proofErr w:type="spellEnd"/>
      <w:r w:rsidRPr="00B07FD0">
        <w:rPr>
          <w:rFonts w:ascii="Times New Roman" w:hAnsi="Times New Roman" w:cs="Times New Roman"/>
          <w:sz w:val="24"/>
          <w:szCs w:val="24"/>
        </w:rPr>
        <w:t xml:space="preserve"> yang </w:t>
      </w:r>
      <w:proofErr w:type="spellStart"/>
      <w:r w:rsidRPr="00B07FD0">
        <w:rPr>
          <w:rFonts w:ascii="Times New Roman" w:hAnsi="Times New Roman" w:cs="Times New Roman"/>
          <w:sz w:val="24"/>
          <w:szCs w:val="24"/>
        </w:rPr>
        <w:t>apabila</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dibiarkan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dapat</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mengakibatkan</w:t>
      </w:r>
      <w:proofErr w:type="spellEnd"/>
      <w:r w:rsidRPr="00B07FD0">
        <w:rPr>
          <w:rFonts w:ascii="Times New Roman" w:hAnsi="Times New Roman" w:cs="Times New Roman"/>
          <w:sz w:val="24"/>
          <w:szCs w:val="24"/>
        </w:rPr>
        <w:t xml:space="preserve"> </w:t>
      </w:r>
      <w:r w:rsidRPr="00B07FD0">
        <w:rPr>
          <w:rFonts w:ascii="Times New Roman" w:hAnsi="Times New Roman" w:cs="Times New Roman"/>
          <w:i/>
          <w:iCs/>
          <w:sz w:val="24"/>
          <w:szCs w:val="24"/>
        </w:rPr>
        <w:t>financial distress</w:t>
      </w:r>
      <w:r w:rsidRPr="00B07FD0">
        <w:rPr>
          <w:rFonts w:ascii="Times New Roman" w:hAnsi="Times New Roman" w:cs="Times New Roman"/>
          <w:sz w:val="24"/>
          <w:szCs w:val="24"/>
        </w:rPr>
        <w:t xml:space="preserve">. </w:t>
      </w:r>
    </w:p>
    <w:p w14:paraId="11B2FD60" w14:textId="2AA75412" w:rsidR="00B07FD0" w:rsidRPr="00B07FD0" w:rsidRDefault="00B07FD0" w:rsidP="00B07FD0">
      <w:pPr>
        <w:pStyle w:val="NoSpacing"/>
        <w:ind w:firstLine="709"/>
        <w:jc w:val="both"/>
        <w:rPr>
          <w:rFonts w:ascii="Times New Roman" w:hAnsi="Times New Roman" w:cs="Times New Roman"/>
          <w:sz w:val="24"/>
          <w:szCs w:val="24"/>
        </w:rPr>
      </w:pPr>
      <w:r w:rsidRPr="00B07FD0">
        <w:rPr>
          <w:rFonts w:ascii="Times New Roman" w:hAnsi="Times New Roman" w:cs="Times New Roman"/>
          <w:sz w:val="24"/>
          <w:szCs w:val="24"/>
        </w:rPr>
        <w:t xml:space="preserve">Hasil penelitian ini juga </w:t>
      </w:r>
      <w:proofErr w:type="spellStart"/>
      <w:r w:rsidRPr="00B07FD0">
        <w:rPr>
          <w:rFonts w:ascii="Times New Roman" w:hAnsi="Times New Roman" w:cs="Times New Roman"/>
          <w:sz w:val="24"/>
          <w:szCs w:val="24"/>
        </w:rPr>
        <w:t>menunjukkan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bahwa</w:t>
      </w:r>
      <w:proofErr w:type="spellEnd"/>
      <w:r w:rsidRPr="00B07FD0">
        <w:rPr>
          <w:rFonts w:ascii="Times New Roman" w:hAnsi="Times New Roman" w:cs="Times New Roman"/>
          <w:sz w:val="24"/>
          <w:szCs w:val="24"/>
        </w:rPr>
        <w:t xml:space="preserve"> </w:t>
      </w:r>
      <w:r w:rsidRPr="00B07FD0">
        <w:rPr>
          <w:rFonts w:ascii="Times New Roman" w:hAnsi="Times New Roman" w:cs="Times New Roman"/>
          <w:i/>
          <w:iCs/>
          <w:sz w:val="24"/>
          <w:szCs w:val="24"/>
        </w:rPr>
        <w:t>quick ratio</w:t>
      </w:r>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memiliki</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pengaruh</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signifikan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terhadap</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indeks</w:t>
      </w:r>
      <w:proofErr w:type="spellEnd"/>
      <w:r w:rsidRPr="00B07FD0">
        <w:rPr>
          <w:rFonts w:ascii="Times New Roman" w:hAnsi="Times New Roman" w:cs="Times New Roman"/>
          <w:sz w:val="24"/>
          <w:szCs w:val="24"/>
        </w:rPr>
        <w:t xml:space="preserve"> </w:t>
      </w:r>
      <w:r w:rsidRPr="00B07FD0">
        <w:rPr>
          <w:rFonts w:ascii="Times New Roman" w:hAnsi="Times New Roman" w:cs="Times New Roman"/>
          <w:i/>
          <w:iCs/>
          <w:sz w:val="24"/>
          <w:szCs w:val="24"/>
        </w:rPr>
        <w:t>financial distress</w:t>
      </w:r>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Dengan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demikian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dapat</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disimpulkan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bahwa</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hipotesis</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kedua</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dinyatakan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diterima</w:t>
      </w:r>
      <w:proofErr w:type="spellEnd"/>
      <w:r w:rsidRPr="00B07FD0">
        <w:rPr>
          <w:rFonts w:ascii="Times New Roman" w:hAnsi="Times New Roman" w:cs="Times New Roman"/>
          <w:sz w:val="24"/>
          <w:szCs w:val="24"/>
        </w:rPr>
        <w:t xml:space="preserve">. Hasil </w:t>
      </w:r>
      <w:proofErr w:type="spellStart"/>
      <w:r w:rsidRPr="00B07FD0">
        <w:rPr>
          <w:rFonts w:ascii="Times New Roman" w:hAnsi="Times New Roman" w:cs="Times New Roman"/>
          <w:sz w:val="24"/>
          <w:szCs w:val="24"/>
        </w:rPr>
        <w:t>penelitian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ini</w:t>
      </w:r>
      <w:proofErr w:type="spellEnd"/>
      <w:r w:rsidRPr="00B07FD0">
        <w:rPr>
          <w:rFonts w:ascii="Times New Roman" w:hAnsi="Times New Roman" w:cs="Times New Roman"/>
          <w:sz w:val="24"/>
          <w:szCs w:val="24"/>
        </w:rPr>
        <w:t xml:space="preserve"> juga yang </w:t>
      </w:r>
      <w:proofErr w:type="spellStart"/>
      <w:r w:rsidRPr="00B07FD0">
        <w:rPr>
          <w:rFonts w:ascii="Times New Roman" w:hAnsi="Times New Roman" w:cs="Times New Roman"/>
          <w:sz w:val="24"/>
          <w:szCs w:val="24"/>
        </w:rPr>
        <w:t>sejalan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dengan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hasil</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penelitian</w:t>
      </w:r>
      <w:proofErr w:type="spellEnd"/>
      <w:r w:rsidRPr="00B07FD0">
        <w:rPr>
          <w:rFonts w:ascii="Times New Roman" w:hAnsi="Times New Roman" w:cs="Times New Roman"/>
          <w:sz w:val="24"/>
          <w:szCs w:val="24"/>
        </w:rPr>
        <w:t xml:space="preserve"> yang </w:t>
      </w:r>
      <w:proofErr w:type="spellStart"/>
      <w:r w:rsidRPr="00B07FD0">
        <w:rPr>
          <w:rFonts w:ascii="Times New Roman" w:hAnsi="Times New Roman" w:cs="Times New Roman"/>
          <w:sz w:val="24"/>
          <w:szCs w:val="24"/>
        </w:rPr>
        <w:t>telah</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dilakukan</w:t>
      </w:r>
      <w:proofErr w:type="spellEnd"/>
      <w:r w:rsidRPr="00B07FD0">
        <w:rPr>
          <w:rFonts w:ascii="Times New Roman" w:hAnsi="Times New Roman" w:cs="Times New Roman"/>
          <w:sz w:val="24"/>
          <w:szCs w:val="24"/>
        </w:rPr>
        <w:t xml:space="preserve"> oleh Samara dan </w:t>
      </w:r>
      <w:proofErr w:type="spellStart"/>
      <w:r w:rsidRPr="00B07FD0">
        <w:rPr>
          <w:rFonts w:ascii="Times New Roman" w:hAnsi="Times New Roman" w:cs="Times New Roman"/>
          <w:sz w:val="24"/>
          <w:szCs w:val="24"/>
        </w:rPr>
        <w:t>Susanti</w:t>
      </w:r>
      <w:proofErr w:type="spellEnd"/>
      <w:r w:rsidRPr="00B07FD0">
        <w:rPr>
          <w:rFonts w:ascii="Times New Roman" w:hAnsi="Times New Roman" w:cs="Times New Roman"/>
          <w:sz w:val="24"/>
          <w:szCs w:val="24"/>
        </w:rPr>
        <w:t xml:space="preserve"> (2021) </w:t>
      </w:r>
      <w:proofErr w:type="spellStart"/>
      <w:r w:rsidRPr="00B07FD0">
        <w:rPr>
          <w:rFonts w:ascii="Times New Roman" w:hAnsi="Times New Roman" w:cs="Times New Roman"/>
          <w:sz w:val="24"/>
          <w:szCs w:val="24"/>
        </w:rPr>
        <w:t>menunjukkan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bahwa</w:t>
      </w:r>
      <w:proofErr w:type="spellEnd"/>
      <w:r w:rsidRPr="00B07FD0">
        <w:rPr>
          <w:rFonts w:ascii="Times New Roman" w:hAnsi="Times New Roman" w:cs="Times New Roman"/>
          <w:sz w:val="24"/>
          <w:szCs w:val="24"/>
        </w:rPr>
        <w:t xml:space="preserve"> </w:t>
      </w:r>
      <w:r w:rsidRPr="00B07FD0">
        <w:rPr>
          <w:rFonts w:ascii="Times New Roman" w:hAnsi="Times New Roman" w:cs="Times New Roman"/>
          <w:i/>
          <w:iCs/>
          <w:sz w:val="24"/>
          <w:szCs w:val="24"/>
        </w:rPr>
        <w:t>quick ratio</w:t>
      </w:r>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berpengaruh</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terhadap</w:t>
      </w:r>
      <w:proofErr w:type="spellEnd"/>
      <w:r w:rsidRPr="00B07FD0">
        <w:rPr>
          <w:rFonts w:ascii="Times New Roman" w:hAnsi="Times New Roman" w:cs="Times New Roman"/>
          <w:sz w:val="24"/>
          <w:szCs w:val="24"/>
        </w:rPr>
        <w:t xml:space="preserve"> </w:t>
      </w:r>
      <w:r w:rsidRPr="00B07FD0">
        <w:rPr>
          <w:rFonts w:ascii="Times New Roman" w:hAnsi="Times New Roman" w:cs="Times New Roman"/>
          <w:i/>
          <w:iCs/>
          <w:sz w:val="24"/>
          <w:szCs w:val="24"/>
        </w:rPr>
        <w:t>financial distress</w:t>
      </w:r>
      <w:r w:rsidRPr="00B07FD0">
        <w:rPr>
          <w:rFonts w:ascii="Times New Roman" w:hAnsi="Times New Roman" w:cs="Times New Roman"/>
          <w:sz w:val="24"/>
          <w:szCs w:val="24"/>
        </w:rPr>
        <w:t xml:space="preserve">. Akan </w:t>
      </w:r>
      <w:proofErr w:type="spellStart"/>
      <w:r w:rsidRPr="00B07FD0">
        <w:rPr>
          <w:rFonts w:ascii="Times New Roman" w:hAnsi="Times New Roman" w:cs="Times New Roman"/>
          <w:sz w:val="24"/>
          <w:szCs w:val="24"/>
        </w:rPr>
        <w:t>tetapi</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hasil</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penelitian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ini</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tidak</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sejalan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dengan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hasil</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penelitian</w:t>
      </w:r>
      <w:proofErr w:type="spellEnd"/>
      <w:r w:rsidRPr="00B07FD0">
        <w:rPr>
          <w:rFonts w:ascii="Times New Roman" w:hAnsi="Times New Roman" w:cs="Times New Roman"/>
          <w:sz w:val="24"/>
          <w:szCs w:val="24"/>
        </w:rPr>
        <w:t xml:space="preserve"> yang </w:t>
      </w:r>
      <w:proofErr w:type="spellStart"/>
      <w:r w:rsidRPr="00B07FD0">
        <w:rPr>
          <w:rFonts w:ascii="Times New Roman" w:hAnsi="Times New Roman" w:cs="Times New Roman"/>
          <w:sz w:val="24"/>
          <w:szCs w:val="24"/>
        </w:rPr>
        <w:t>telah</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dilakukan</w:t>
      </w:r>
      <w:proofErr w:type="spellEnd"/>
      <w:r w:rsidRPr="00B07FD0">
        <w:rPr>
          <w:rFonts w:ascii="Times New Roman" w:hAnsi="Times New Roman" w:cs="Times New Roman"/>
          <w:sz w:val="24"/>
          <w:szCs w:val="24"/>
        </w:rPr>
        <w:t xml:space="preserve"> oleh Sari dan Diana (2020), </w:t>
      </w:r>
      <w:proofErr w:type="spellStart"/>
      <w:r w:rsidRPr="00B07FD0">
        <w:rPr>
          <w:rFonts w:ascii="Times New Roman" w:hAnsi="Times New Roman" w:cs="Times New Roman"/>
          <w:sz w:val="24"/>
          <w:szCs w:val="24"/>
        </w:rPr>
        <w:t>Erayanti</w:t>
      </w:r>
      <w:proofErr w:type="spellEnd"/>
      <w:r w:rsidRPr="00B07FD0">
        <w:rPr>
          <w:rFonts w:ascii="Times New Roman" w:hAnsi="Times New Roman" w:cs="Times New Roman"/>
          <w:sz w:val="24"/>
          <w:szCs w:val="24"/>
        </w:rPr>
        <w:t xml:space="preserve"> (2019), Ayu </w:t>
      </w:r>
      <w:proofErr w:type="spellStart"/>
      <w:r w:rsidRPr="00B07FD0">
        <w:rPr>
          <w:rFonts w:ascii="Times New Roman" w:hAnsi="Times New Roman" w:cs="Times New Roman"/>
          <w:sz w:val="24"/>
          <w:szCs w:val="24"/>
        </w:rPr>
        <w:t>dkk</w:t>
      </w:r>
      <w:proofErr w:type="spellEnd"/>
      <w:r w:rsidRPr="00B07FD0">
        <w:rPr>
          <w:rFonts w:ascii="Times New Roman" w:hAnsi="Times New Roman" w:cs="Times New Roman"/>
          <w:sz w:val="24"/>
          <w:szCs w:val="24"/>
        </w:rPr>
        <w:t xml:space="preserve"> (2017), dan Purnomo (2018) yang </w:t>
      </w:r>
      <w:proofErr w:type="spellStart"/>
      <w:r w:rsidRPr="00B07FD0">
        <w:rPr>
          <w:rFonts w:ascii="Times New Roman" w:hAnsi="Times New Roman" w:cs="Times New Roman"/>
          <w:sz w:val="24"/>
          <w:szCs w:val="24"/>
        </w:rPr>
        <w:t>menyatakan</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bahwa</w:t>
      </w:r>
      <w:proofErr w:type="spellEnd"/>
      <w:r w:rsidRPr="00B07FD0">
        <w:rPr>
          <w:rFonts w:ascii="Times New Roman" w:hAnsi="Times New Roman" w:cs="Times New Roman"/>
          <w:sz w:val="24"/>
          <w:szCs w:val="24"/>
        </w:rPr>
        <w:t xml:space="preserve"> </w:t>
      </w:r>
      <w:r w:rsidRPr="00B07FD0">
        <w:rPr>
          <w:rFonts w:ascii="Times New Roman" w:hAnsi="Times New Roman" w:cs="Times New Roman"/>
          <w:i/>
          <w:iCs/>
          <w:sz w:val="24"/>
          <w:szCs w:val="24"/>
        </w:rPr>
        <w:t>quick ratio</w:t>
      </w:r>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tidak</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berpengaruh</w:t>
      </w:r>
      <w:proofErr w:type="spellEnd"/>
      <w:r w:rsidRPr="00B07FD0">
        <w:rPr>
          <w:rFonts w:ascii="Times New Roman" w:hAnsi="Times New Roman" w:cs="Times New Roman"/>
          <w:sz w:val="24"/>
          <w:szCs w:val="24"/>
        </w:rPr>
        <w:t xml:space="preserve"> </w:t>
      </w:r>
      <w:proofErr w:type="spellStart"/>
      <w:r w:rsidRPr="00B07FD0">
        <w:rPr>
          <w:rFonts w:ascii="Times New Roman" w:hAnsi="Times New Roman" w:cs="Times New Roman"/>
          <w:sz w:val="24"/>
          <w:szCs w:val="24"/>
        </w:rPr>
        <w:t>terhadap</w:t>
      </w:r>
      <w:proofErr w:type="spellEnd"/>
      <w:r w:rsidRPr="00B07FD0">
        <w:rPr>
          <w:rFonts w:ascii="Times New Roman" w:hAnsi="Times New Roman" w:cs="Times New Roman"/>
          <w:sz w:val="24"/>
          <w:szCs w:val="24"/>
        </w:rPr>
        <w:t xml:space="preserve"> </w:t>
      </w:r>
      <w:r w:rsidRPr="00B07FD0">
        <w:rPr>
          <w:rFonts w:ascii="Times New Roman" w:hAnsi="Times New Roman" w:cs="Times New Roman"/>
          <w:i/>
          <w:iCs/>
          <w:sz w:val="24"/>
          <w:szCs w:val="24"/>
        </w:rPr>
        <w:t>financial distress</w:t>
      </w:r>
      <w:r w:rsidRPr="00B07FD0">
        <w:rPr>
          <w:rFonts w:ascii="Times New Roman" w:hAnsi="Times New Roman" w:cs="Times New Roman"/>
          <w:sz w:val="24"/>
          <w:szCs w:val="24"/>
        </w:rPr>
        <w:t>.</w:t>
      </w:r>
      <w:r>
        <w:t xml:space="preserve"> </w:t>
      </w:r>
    </w:p>
    <w:p w14:paraId="27BBAACE" w14:textId="77777777" w:rsidR="003A4792" w:rsidRPr="00257E0D" w:rsidRDefault="003A4792" w:rsidP="00B63213">
      <w:pPr>
        <w:pStyle w:val="NoSpacing"/>
        <w:jc w:val="both"/>
        <w:rPr>
          <w:rFonts w:ascii="Times New Roman" w:hAnsi="Times New Roman" w:cs="Times New Roman"/>
          <w:sz w:val="24"/>
          <w:szCs w:val="24"/>
          <w:lang w:val="en-US"/>
        </w:rPr>
      </w:pPr>
    </w:p>
    <w:p w14:paraId="4500168E" w14:textId="39B5D05E" w:rsidR="00966617" w:rsidRPr="00257E0D" w:rsidRDefault="00966617" w:rsidP="00D839C3">
      <w:pPr>
        <w:pStyle w:val="Heading3"/>
        <w:rPr>
          <w:rFonts w:ascii="Times New Roman" w:hAnsi="Times New Roman" w:cs="Times New Roman"/>
          <w:b/>
          <w:bCs/>
          <w:lang w:val="en-US"/>
        </w:rPr>
      </w:pPr>
      <w:proofErr w:type="spellStart"/>
      <w:r w:rsidRPr="00257E0D">
        <w:rPr>
          <w:rFonts w:ascii="Times New Roman" w:hAnsi="Times New Roman" w:cs="Times New Roman"/>
          <w:b/>
          <w:bCs/>
          <w:color w:val="auto"/>
          <w:lang w:val="en-US"/>
        </w:rPr>
        <w:t>Pengaruh</w:t>
      </w:r>
      <w:proofErr w:type="spellEnd"/>
      <w:r w:rsidRPr="00257E0D">
        <w:rPr>
          <w:rFonts w:ascii="Times New Roman" w:hAnsi="Times New Roman" w:cs="Times New Roman"/>
          <w:b/>
          <w:bCs/>
          <w:color w:val="auto"/>
          <w:lang w:val="en-US"/>
        </w:rPr>
        <w:t xml:space="preserve"> </w:t>
      </w:r>
      <w:r w:rsidRPr="00504775">
        <w:rPr>
          <w:rFonts w:ascii="Times New Roman" w:hAnsi="Times New Roman" w:cs="Times New Roman"/>
          <w:b/>
          <w:bCs/>
          <w:i/>
          <w:iCs/>
          <w:color w:val="auto"/>
          <w:lang w:val="en-US"/>
        </w:rPr>
        <w:t>Debt to Equity Ratio</w:t>
      </w:r>
      <w:r w:rsidRPr="00257E0D">
        <w:rPr>
          <w:rFonts w:ascii="Times New Roman" w:hAnsi="Times New Roman" w:cs="Times New Roman"/>
          <w:b/>
          <w:bCs/>
          <w:color w:val="auto"/>
          <w:lang w:val="en-US"/>
        </w:rPr>
        <w:t xml:space="preserve"> </w:t>
      </w:r>
      <w:proofErr w:type="spellStart"/>
      <w:r w:rsidRPr="00257E0D">
        <w:rPr>
          <w:rFonts w:ascii="Times New Roman" w:hAnsi="Times New Roman" w:cs="Times New Roman"/>
          <w:b/>
          <w:bCs/>
          <w:color w:val="auto"/>
          <w:lang w:val="en-US"/>
        </w:rPr>
        <w:t>terhadap</w:t>
      </w:r>
      <w:proofErr w:type="spellEnd"/>
      <w:r w:rsidRPr="00257E0D">
        <w:rPr>
          <w:rFonts w:ascii="Times New Roman" w:hAnsi="Times New Roman" w:cs="Times New Roman"/>
          <w:b/>
          <w:bCs/>
          <w:color w:val="auto"/>
          <w:lang w:val="en-US"/>
        </w:rPr>
        <w:t xml:space="preserve"> </w:t>
      </w:r>
      <w:proofErr w:type="spellStart"/>
      <w:r w:rsidRPr="00257E0D">
        <w:rPr>
          <w:rFonts w:ascii="Times New Roman" w:hAnsi="Times New Roman" w:cs="Times New Roman"/>
          <w:b/>
          <w:bCs/>
          <w:i/>
          <w:iCs/>
          <w:color w:val="auto"/>
          <w:lang w:val="en-US"/>
        </w:rPr>
        <w:t>Indeks</w:t>
      </w:r>
      <w:proofErr w:type="spellEnd"/>
      <w:r w:rsidRPr="00257E0D">
        <w:rPr>
          <w:rFonts w:ascii="Times New Roman" w:hAnsi="Times New Roman" w:cs="Times New Roman"/>
          <w:b/>
          <w:bCs/>
          <w:i/>
          <w:iCs/>
          <w:color w:val="auto"/>
          <w:lang w:val="en-US"/>
        </w:rPr>
        <w:t xml:space="preserve"> Financial</w:t>
      </w:r>
      <w:r w:rsidRPr="00257E0D">
        <w:rPr>
          <w:rFonts w:ascii="Times New Roman" w:hAnsi="Times New Roman" w:cs="Times New Roman"/>
          <w:b/>
          <w:bCs/>
          <w:color w:val="auto"/>
          <w:lang w:val="en-US"/>
        </w:rPr>
        <w:t xml:space="preserve"> </w:t>
      </w:r>
      <w:proofErr w:type="spellStart"/>
      <w:r w:rsidRPr="00432319">
        <w:rPr>
          <w:rFonts w:ascii="Times New Roman" w:hAnsi="Times New Roman" w:cs="Times New Roman"/>
          <w:b/>
          <w:bCs/>
          <w:i/>
          <w:iCs/>
          <w:color w:val="auto"/>
          <w:lang w:val="en-US"/>
        </w:rPr>
        <w:t>Ditress</w:t>
      </w:r>
      <w:proofErr w:type="spellEnd"/>
      <w:r w:rsidR="00763B68" w:rsidRPr="00257E0D">
        <w:rPr>
          <w:rFonts w:ascii="Times New Roman" w:hAnsi="Times New Roman" w:cs="Times New Roman"/>
          <w:b/>
          <w:bCs/>
          <w:color w:val="auto"/>
          <w:lang w:val="en-US"/>
        </w:rPr>
        <w:t xml:space="preserve"> </w:t>
      </w:r>
    </w:p>
    <w:p w14:paraId="243CC158" w14:textId="77777777" w:rsidR="003C29C2" w:rsidRPr="003C29C2" w:rsidRDefault="003C29C2" w:rsidP="003C29C2">
      <w:pPr>
        <w:pStyle w:val="NoSpacing"/>
        <w:ind w:firstLine="709"/>
        <w:jc w:val="both"/>
        <w:rPr>
          <w:rFonts w:ascii="Times New Roman" w:hAnsi="Times New Roman" w:cs="Times New Roman"/>
          <w:sz w:val="24"/>
          <w:szCs w:val="24"/>
        </w:rPr>
      </w:pPr>
      <w:r w:rsidRPr="003C29C2">
        <w:rPr>
          <w:rFonts w:ascii="Times New Roman" w:hAnsi="Times New Roman" w:cs="Times New Roman"/>
          <w:sz w:val="24"/>
          <w:szCs w:val="24"/>
        </w:rPr>
        <w:t xml:space="preserve">Hasil </w:t>
      </w:r>
      <w:proofErr w:type="spellStart"/>
      <w:r w:rsidRPr="003C29C2">
        <w:rPr>
          <w:rFonts w:ascii="Times New Roman" w:hAnsi="Times New Roman" w:cs="Times New Roman"/>
          <w:sz w:val="24"/>
          <w:szCs w:val="24"/>
        </w:rPr>
        <w:t>penelitian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ini</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menunjukkan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bahwa</w:t>
      </w:r>
      <w:proofErr w:type="spellEnd"/>
      <w:r w:rsidRPr="003C29C2">
        <w:rPr>
          <w:rFonts w:ascii="Times New Roman" w:hAnsi="Times New Roman" w:cs="Times New Roman"/>
          <w:sz w:val="24"/>
          <w:szCs w:val="24"/>
        </w:rPr>
        <w:t xml:space="preserve"> </w:t>
      </w:r>
      <w:r w:rsidRPr="003C29C2">
        <w:rPr>
          <w:rFonts w:ascii="Times New Roman" w:hAnsi="Times New Roman" w:cs="Times New Roman"/>
          <w:i/>
          <w:iCs/>
          <w:sz w:val="24"/>
          <w:szCs w:val="24"/>
        </w:rPr>
        <w:t>debt to equity ratio</w:t>
      </w:r>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memiliki</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hubungan</w:t>
      </w:r>
      <w:proofErr w:type="spellEnd"/>
      <w:r w:rsidRPr="003C29C2">
        <w:rPr>
          <w:rFonts w:ascii="Times New Roman" w:hAnsi="Times New Roman" w:cs="Times New Roman"/>
          <w:sz w:val="24"/>
          <w:szCs w:val="24"/>
        </w:rPr>
        <w:t xml:space="preserve"> yang </w:t>
      </w:r>
      <w:proofErr w:type="spellStart"/>
      <w:r w:rsidRPr="003C29C2">
        <w:rPr>
          <w:rFonts w:ascii="Times New Roman" w:hAnsi="Times New Roman" w:cs="Times New Roman"/>
          <w:sz w:val="24"/>
          <w:szCs w:val="24"/>
        </w:rPr>
        <w:t>negatif</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sehingga</w:t>
      </w:r>
      <w:proofErr w:type="spellEnd"/>
      <w:r w:rsidRPr="003C29C2">
        <w:rPr>
          <w:rFonts w:ascii="Times New Roman" w:hAnsi="Times New Roman" w:cs="Times New Roman"/>
          <w:sz w:val="24"/>
          <w:szCs w:val="24"/>
        </w:rPr>
        <w:t xml:space="preserve"> </w:t>
      </w:r>
      <w:r w:rsidRPr="003C29C2">
        <w:rPr>
          <w:rFonts w:ascii="Times New Roman" w:hAnsi="Times New Roman" w:cs="Times New Roman"/>
          <w:i/>
          <w:iCs/>
          <w:sz w:val="24"/>
          <w:szCs w:val="24"/>
        </w:rPr>
        <w:t>debt to equity ratio</w:t>
      </w:r>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dapat</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menurunkan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indeks</w:t>
      </w:r>
      <w:proofErr w:type="spellEnd"/>
      <w:r w:rsidRPr="003C29C2">
        <w:rPr>
          <w:rFonts w:ascii="Times New Roman" w:hAnsi="Times New Roman" w:cs="Times New Roman"/>
          <w:sz w:val="24"/>
          <w:szCs w:val="24"/>
        </w:rPr>
        <w:t xml:space="preserve"> </w:t>
      </w:r>
      <w:r w:rsidRPr="003C29C2">
        <w:rPr>
          <w:rFonts w:ascii="Times New Roman" w:hAnsi="Times New Roman" w:cs="Times New Roman"/>
          <w:i/>
          <w:iCs/>
          <w:sz w:val="24"/>
          <w:szCs w:val="24"/>
        </w:rPr>
        <w:t>financial distress</w:t>
      </w:r>
      <w:r w:rsidRPr="003C29C2">
        <w:rPr>
          <w:rFonts w:ascii="Times New Roman" w:hAnsi="Times New Roman" w:cs="Times New Roman"/>
          <w:sz w:val="24"/>
          <w:szCs w:val="24"/>
        </w:rPr>
        <w:t xml:space="preserve"> yang </w:t>
      </w:r>
      <w:proofErr w:type="spellStart"/>
      <w:r w:rsidRPr="003C29C2">
        <w:rPr>
          <w:rFonts w:ascii="Times New Roman" w:hAnsi="Times New Roman" w:cs="Times New Roman"/>
          <w:sz w:val="24"/>
          <w:szCs w:val="24"/>
        </w:rPr>
        <w:t>berarti</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bahwa</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semakin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tinggi</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nilai</w:t>
      </w:r>
      <w:proofErr w:type="spellEnd"/>
      <w:r w:rsidRPr="003C29C2">
        <w:rPr>
          <w:rFonts w:ascii="Times New Roman" w:hAnsi="Times New Roman" w:cs="Times New Roman"/>
          <w:sz w:val="24"/>
          <w:szCs w:val="24"/>
        </w:rPr>
        <w:t xml:space="preserve"> </w:t>
      </w:r>
      <w:r w:rsidRPr="003C29C2">
        <w:rPr>
          <w:rFonts w:ascii="Times New Roman" w:hAnsi="Times New Roman" w:cs="Times New Roman"/>
          <w:i/>
          <w:iCs/>
          <w:sz w:val="24"/>
          <w:szCs w:val="24"/>
        </w:rPr>
        <w:t>debt to equity ratio</w:t>
      </w:r>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akan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menurunkan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nilai</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indeks</w:t>
      </w:r>
      <w:proofErr w:type="spellEnd"/>
      <w:r w:rsidRPr="003C29C2">
        <w:rPr>
          <w:rFonts w:ascii="Times New Roman" w:hAnsi="Times New Roman" w:cs="Times New Roman"/>
          <w:sz w:val="24"/>
          <w:szCs w:val="24"/>
        </w:rPr>
        <w:t xml:space="preserve"> </w:t>
      </w:r>
      <w:r w:rsidRPr="003C29C2">
        <w:rPr>
          <w:rFonts w:ascii="Times New Roman" w:hAnsi="Times New Roman" w:cs="Times New Roman"/>
          <w:i/>
          <w:iCs/>
          <w:sz w:val="24"/>
          <w:szCs w:val="24"/>
        </w:rPr>
        <w:t>financial distress</w:t>
      </w:r>
      <w:r w:rsidRPr="003C29C2">
        <w:rPr>
          <w:rFonts w:ascii="Times New Roman" w:hAnsi="Times New Roman" w:cs="Times New Roman"/>
          <w:sz w:val="24"/>
          <w:szCs w:val="24"/>
        </w:rPr>
        <w:t xml:space="preserve">, yang mana </w:t>
      </w:r>
      <w:proofErr w:type="spellStart"/>
      <w:r w:rsidRPr="003C29C2">
        <w:rPr>
          <w:rFonts w:ascii="Times New Roman" w:hAnsi="Times New Roman" w:cs="Times New Roman"/>
          <w:sz w:val="24"/>
          <w:szCs w:val="24"/>
        </w:rPr>
        <w:t>semakin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rendah</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nilai</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indeks</w:t>
      </w:r>
      <w:proofErr w:type="spellEnd"/>
      <w:r w:rsidRPr="003C29C2">
        <w:rPr>
          <w:rFonts w:ascii="Times New Roman" w:hAnsi="Times New Roman" w:cs="Times New Roman"/>
          <w:sz w:val="24"/>
          <w:szCs w:val="24"/>
        </w:rPr>
        <w:t xml:space="preserve"> </w:t>
      </w:r>
      <w:r w:rsidRPr="003C29C2">
        <w:rPr>
          <w:rFonts w:ascii="Times New Roman" w:hAnsi="Times New Roman" w:cs="Times New Roman"/>
          <w:i/>
          <w:iCs/>
          <w:sz w:val="24"/>
          <w:szCs w:val="24"/>
        </w:rPr>
        <w:t>financial distress</w:t>
      </w:r>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maka</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keuangan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perusahaan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semakin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tidak</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sehat</w:t>
      </w:r>
      <w:proofErr w:type="spellEnd"/>
      <w:r w:rsidRPr="003C29C2">
        <w:rPr>
          <w:rFonts w:ascii="Times New Roman" w:hAnsi="Times New Roman" w:cs="Times New Roman"/>
          <w:sz w:val="24"/>
          <w:szCs w:val="24"/>
        </w:rPr>
        <w:t xml:space="preserve"> dan </w:t>
      </w:r>
      <w:proofErr w:type="spellStart"/>
      <w:r w:rsidRPr="003C29C2">
        <w:rPr>
          <w:rFonts w:ascii="Times New Roman" w:hAnsi="Times New Roman" w:cs="Times New Roman"/>
          <w:sz w:val="24"/>
          <w:szCs w:val="24"/>
        </w:rPr>
        <w:t>mengarah</w:t>
      </w:r>
      <w:proofErr w:type="spellEnd"/>
      <w:r w:rsidRPr="003C29C2">
        <w:rPr>
          <w:rFonts w:ascii="Times New Roman" w:hAnsi="Times New Roman" w:cs="Times New Roman"/>
          <w:sz w:val="24"/>
          <w:szCs w:val="24"/>
        </w:rPr>
        <w:t xml:space="preserve"> pada </w:t>
      </w:r>
      <w:proofErr w:type="spellStart"/>
      <w:r w:rsidRPr="003C29C2">
        <w:rPr>
          <w:rFonts w:ascii="Times New Roman" w:hAnsi="Times New Roman" w:cs="Times New Roman"/>
          <w:i/>
          <w:iCs/>
          <w:sz w:val="24"/>
          <w:szCs w:val="24"/>
        </w:rPr>
        <w:t>finansial</w:t>
      </w:r>
      <w:proofErr w:type="spellEnd"/>
      <w:r w:rsidRPr="003C29C2">
        <w:rPr>
          <w:rFonts w:ascii="Times New Roman" w:hAnsi="Times New Roman" w:cs="Times New Roman"/>
          <w:i/>
          <w:iCs/>
          <w:sz w:val="24"/>
          <w:szCs w:val="24"/>
        </w:rPr>
        <w:t xml:space="preserve"> distress</w:t>
      </w:r>
      <w:r w:rsidRPr="003C29C2">
        <w:rPr>
          <w:rFonts w:ascii="Times New Roman" w:hAnsi="Times New Roman" w:cs="Times New Roman"/>
          <w:sz w:val="24"/>
          <w:szCs w:val="24"/>
        </w:rPr>
        <w:t xml:space="preserve">. Nilai </w:t>
      </w:r>
      <w:r w:rsidRPr="003C29C2">
        <w:rPr>
          <w:rFonts w:ascii="Times New Roman" w:hAnsi="Times New Roman" w:cs="Times New Roman"/>
          <w:i/>
          <w:iCs/>
          <w:sz w:val="24"/>
          <w:szCs w:val="24"/>
        </w:rPr>
        <w:t>debt to equity ratio</w:t>
      </w:r>
      <w:r w:rsidRPr="003C29C2">
        <w:rPr>
          <w:rFonts w:ascii="Times New Roman" w:hAnsi="Times New Roman" w:cs="Times New Roman"/>
          <w:sz w:val="24"/>
          <w:szCs w:val="24"/>
        </w:rPr>
        <w:t xml:space="preserve"> yang </w:t>
      </w:r>
      <w:proofErr w:type="spellStart"/>
      <w:r w:rsidRPr="003C29C2">
        <w:rPr>
          <w:rFonts w:ascii="Times New Roman" w:hAnsi="Times New Roman" w:cs="Times New Roman"/>
          <w:sz w:val="24"/>
          <w:szCs w:val="24"/>
        </w:rPr>
        <w:t>tinggi</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mengindikasikan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bahwa</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perusahaan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lebih</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banyak</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menggunakan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pendanaan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dari</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pihak</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luar</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kreditur</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atau</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dengan</w:t>
      </w:r>
      <w:proofErr w:type="spellEnd"/>
      <w:r w:rsidRPr="003C29C2">
        <w:rPr>
          <w:rFonts w:ascii="Times New Roman" w:hAnsi="Times New Roman" w:cs="Times New Roman"/>
          <w:sz w:val="24"/>
          <w:szCs w:val="24"/>
        </w:rPr>
        <w:t xml:space="preserve"> kata lain </w:t>
      </w:r>
      <w:proofErr w:type="spellStart"/>
      <w:r w:rsidRPr="003C29C2">
        <w:rPr>
          <w:rFonts w:ascii="Times New Roman" w:hAnsi="Times New Roman" w:cs="Times New Roman"/>
          <w:sz w:val="24"/>
          <w:szCs w:val="24"/>
        </w:rPr>
        <w:t>menunjukkan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besarnya</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penggunaan</w:t>
      </w:r>
      <w:proofErr w:type="spellEnd"/>
      <w:r w:rsidRPr="003C29C2">
        <w:rPr>
          <w:rFonts w:ascii="Times New Roman" w:hAnsi="Times New Roman" w:cs="Times New Roman"/>
          <w:sz w:val="24"/>
          <w:szCs w:val="24"/>
        </w:rPr>
        <w:t xml:space="preserve"> utang </w:t>
      </w:r>
      <w:proofErr w:type="spellStart"/>
      <w:r w:rsidRPr="003C29C2">
        <w:rPr>
          <w:rFonts w:ascii="Times New Roman" w:hAnsi="Times New Roman" w:cs="Times New Roman"/>
          <w:sz w:val="24"/>
          <w:szCs w:val="24"/>
        </w:rPr>
        <w:t>untuk</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pendanaan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perusahaan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Apabila</w:t>
      </w:r>
      <w:proofErr w:type="spellEnd"/>
      <w:r w:rsidRPr="003C29C2">
        <w:rPr>
          <w:rFonts w:ascii="Times New Roman" w:hAnsi="Times New Roman" w:cs="Times New Roman"/>
          <w:sz w:val="24"/>
          <w:szCs w:val="24"/>
        </w:rPr>
        <w:t xml:space="preserve"> utang </w:t>
      </w:r>
      <w:proofErr w:type="spellStart"/>
      <w:r w:rsidRPr="003C29C2">
        <w:rPr>
          <w:rFonts w:ascii="Times New Roman" w:hAnsi="Times New Roman" w:cs="Times New Roman"/>
          <w:sz w:val="24"/>
          <w:szCs w:val="24"/>
        </w:rPr>
        <w:t>perusahaan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semakin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besar</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maka</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semakin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besar</w:t>
      </w:r>
      <w:proofErr w:type="spellEnd"/>
      <w:r w:rsidRPr="003C29C2">
        <w:rPr>
          <w:rFonts w:ascii="Times New Roman" w:hAnsi="Times New Roman" w:cs="Times New Roman"/>
          <w:sz w:val="24"/>
          <w:szCs w:val="24"/>
        </w:rPr>
        <w:t xml:space="preserve"> pula </w:t>
      </w:r>
      <w:proofErr w:type="spellStart"/>
      <w:r w:rsidRPr="003C29C2">
        <w:rPr>
          <w:rFonts w:ascii="Times New Roman" w:hAnsi="Times New Roman" w:cs="Times New Roman"/>
          <w:sz w:val="24"/>
          <w:szCs w:val="24"/>
        </w:rPr>
        <w:t>risiko</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terjadinya</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gagal</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bayar</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terhadap</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utangnya</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Semakin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besar</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risiko</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gagal</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bayar</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dapat</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mendekatkan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perusahaan</w:t>
      </w:r>
      <w:proofErr w:type="spellEnd"/>
      <w:r w:rsidRPr="003C29C2">
        <w:rPr>
          <w:rFonts w:ascii="Times New Roman" w:hAnsi="Times New Roman" w:cs="Times New Roman"/>
          <w:sz w:val="24"/>
          <w:szCs w:val="24"/>
        </w:rPr>
        <w:t xml:space="preserve"> pada </w:t>
      </w:r>
      <w:r w:rsidRPr="003C29C2">
        <w:rPr>
          <w:rFonts w:ascii="Times New Roman" w:hAnsi="Times New Roman" w:cs="Times New Roman"/>
          <w:i/>
          <w:iCs/>
          <w:sz w:val="24"/>
          <w:szCs w:val="24"/>
        </w:rPr>
        <w:t>financial distress</w:t>
      </w:r>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kesulitan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keuangan</w:t>
      </w:r>
      <w:proofErr w:type="spellEnd"/>
      <w:r w:rsidRPr="003C29C2">
        <w:rPr>
          <w:rFonts w:ascii="Times New Roman" w:hAnsi="Times New Roman" w:cs="Times New Roman"/>
          <w:sz w:val="24"/>
          <w:szCs w:val="24"/>
        </w:rPr>
        <w:t xml:space="preserve">) yang </w:t>
      </w:r>
      <w:proofErr w:type="spellStart"/>
      <w:r w:rsidRPr="003C29C2">
        <w:rPr>
          <w:rFonts w:ascii="Times New Roman" w:hAnsi="Times New Roman" w:cs="Times New Roman"/>
          <w:sz w:val="24"/>
          <w:szCs w:val="24"/>
        </w:rPr>
        <w:t>dapat</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mengarah</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kepada</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kebangkrutan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perusahaan</w:t>
      </w:r>
      <w:proofErr w:type="spellEnd"/>
      <w:r w:rsidRPr="003C29C2">
        <w:rPr>
          <w:rFonts w:ascii="Times New Roman" w:hAnsi="Times New Roman" w:cs="Times New Roman"/>
          <w:sz w:val="24"/>
          <w:szCs w:val="24"/>
        </w:rPr>
        <w:t xml:space="preserve">. </w:t>
      </w:r>
    </w:p>
    <w:p w14:paraId="49D209BC" w14:textId="77777777" w:rsidR="003C29C2" w:rsidRPr="003C29C2" w:rsidRDefault="003C29C2" w:rsidP="003C29C2">
      <w:pPr>
        <w:pStyle w:val="NoSpacing"/>
        <w:ind w:firstLine="709"/>
        <w:jc w:val="both"/>
        <w:rPr>
          <w:rFonts w:ascii="Times New Roman" w:hAnsi="Times New Roman" w:cs="Times New Roman"/>
          <w:sz w:val="24"/>
          <w:szCs w:val="24"/>
        </w:rPr>
      </w:pPr>
      <w:r w:rsidRPr="003C29C2">
        <w:rPr>
          <w:rFonts w:ascii="Times New Roman" w:hAnsi="Times New Roman" w:cs="Times New Roman"/>
          <w:sz w:val="24"/>
          <w:szCs w:val="24"/>
        </w:rPr>
        <w:t xml:space="preserve">Hasil </w:t>
      </w:r>
      <w:proofErr w:type="spellStart"/>
      <w:r w:rsidRPr="003C29C2">
        <w:rPr>
          <w:rFonts w:ascii="Times New Roman" w:hAnsi="Times New Roman" w:cs="Times New Roman"/>
          <w:sz w:val="24"/>
          <w:szCs w:val="24"/>
        </w:rPr>
        <w:t>penelitian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ini</w:t>
      </w:r>
      <w:proofErr w:type="spellEnd"/>
      <w:r w:rsidRPr="003C29C2">
        <w:rPr>
          <w:rFonts w:ascii="Times New Roman" w:hAnsi="Times New Roman" w:cs="Times New Roman"/>
          <w:sz w:val="24"/>
          <w:szCs w:val="24"/>
        </w:rPr>
        <w:t xml:space="preserve"> juga </w:t>
      </w:r>
      <w:proofErr w:type="spellStart"/>
      <w:r w:rsidRPr="003C29C2">
        <w:rPr>
          <w:rFonts w:ascii="Times New Roman" w:hAnsi="Times New Roman" w:cs="Times New Roman"/>
          <w:sz w:val="24"/>
          <w:szCs w:val="24"/>
        </w:rPr>
        <w:t>menunjukkan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bahwa</w:t>
      </w:r>
      <w:proofErr w:type="spellEnd"/>
      <w:r w:rsidRPr="003C29C2">
        <w:rPr>
          <w:rFonts w:ascii="Times New Roman" w:hAnsi="Times New Roman" w:cs="Times New Roman"/>
          <w:sz w:val="24"/>
          <w:szCs w:val="24"/>
        </w:rPr>
        <w:t xml:space="preserve"> </w:t>
      </w:r>
      <w:r w:rsidRPr="003C29C2">
        <w:rPr>
          <w:rFonts w:ascii="Times New Roman" w:hAnsi="Times New Roman" w:cs="Times New Roman"/>
          <w:i/>
          <w:iCs/>
          <w:sz w:val="24"/>
          <w:szCs w:val="24"/>
        </w:rPr>
        <w:t>debt to ratio</w:t>
      </w:r>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tidak</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memiliki</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pengaruh</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signifikan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terhadap</w:t>
      </w:r>
      <w:proofErr w:type="spellEnd"/>
      <w:r w:rsidRPr="003C29C2">
        <w:rPr>
          <w:rFonts w:ascii="Times New Roman" w:hAnsi="Times New Roman" w:cs="Times New Roman"/>
          <w:sz w:val="24"/>
          <w:szCs w:val="24"/>
        </w:rPr>
        <w:t xml:space="preserve"> </w:t>
      </w:r>
      <w:r w:rsidRPr="003C29C2">
        <w:rPr>
          <w:rFonts w:ascii="Times New Roman" w:hAnsi="Times New Roman" w:cs="Times New Roman"/>
          <w:i/>
          <w:iCs/>
          <w:sz w:val="24"/>
          <w:szCs w:val="24"/>
        </w:rPr>
        <w:t>financial distress</w:t>
      </w:r>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Dengan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demikian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dinyatakan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bahwa</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hipotesis</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ketiga</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ditolak</w:t>
      </w:r>
      <w:proofErr w:type="spellEnd"/>
      <w:r w:rsidRPr="003C29C2">
        <w:rPr>
          <w:rFonts w:ascii="Times New Roman" w:hAnsi="Times New Roman" w:cs="Times New Roman"/>
          <w:sz w:val="24"/>
          <w:szCs w:val="24"/>
        </w:rPr>
        <w:t xml:space="preserve">. Hasil </w:t>
      </w:r>
      <w:proofErr w:type="spellStart"/>
      <w:r w:rsidRPr="003C29C2">
        <w:rPr>
          <w:rFonts w:ascii="Times New Roman" w:hAnsi="Times New Roman" w:cs="Times New Roman"/>
          <w:sz w:val="24"/>
          <w:szCs w:val="24"/>
        </w:rPr>
        <w:t>penelitian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ini</w:t>
      </w:r>
      <w:proofErr w:type="spellEnd"/>
      <w:r w:rsidRPr="003C29C2">
        <w:rPr>
          <w:rFonts w:ascii="Times New Roman" w:hAnsi="Times New Roman" w:cs="Times New Roman"/>
          <w:sz w:val="24"/>
          <w:szCs w:val="24"/>
        </w:rPr>
        <w:t xml:space="preserve"> juga </w:t>
      </w:r>
      <w:proofErr w:type="spellStart"/>
      <w:r w:rsidRPr="003C29C2">
        <w:rPr>
          <w:rFonts w:ascii="Times New Roman" w:hAnsi="Times New Roman" w:cs="Times New Roman"/>
          <w:sz w:val="24"/>
          <w:szCs w:val="24"/>
        </w:rPr>
        <w:t>sejalan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dengan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hasil</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penelitian</w:t>
      </w:r>
      <w:proofErr w:type="spellEnd"/>
      <w:r w:rsidRPr="003C29C2">
        <w:rPr>
          <w:rFonts w:ascii="Times New Roman" w:hAnsi="Times New Roman" w:cs="Times New Roman"/>
          <w:sz w:val="24"/>
          <w:szCs w:val="24"/>
        </w:rPr>
        <w:t xml:space="preserve"> yang </w:t>
      </w:r>
      <w:proofErr w:type="spellStart"/>
      <w:r w:rsidRPr="003C29C2">
        <w:rPr>
          <w:rFonts w:ascii="Times New Roman" w:hAnsi="Times New Roman" w:cs="Times New Roman"/>
          <w:sz w:val="24"/>
          <w:szCs w:val="24"/>
        </w:rPr>
        <w:t>telah</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dilakukan</w:t>
      </w:r>
      <w:proofErr w:type="spellEnd"/>
      <w:r w:rsidRPr="003C29C2">
        <w:rPr>
          <w:rFonts w:ascii="Times New Roman" w:hAnsi="Times New Roman" w:cs="Times New Roman"/>
          <w:sz w:val="24"/>
          <w:szCs w:val="24"/>
        </w:rPr>
        <w:t xml:space="preserve"> oleh Ayu </w:t>
      </w:r>
      <w:proofErr w:type="spellStart"/>
      <w:r w:rsidRPr="003C29C2">
        <w:rPr>
          <w:rFonts w:ascii="Times New Roman" w:hAnsi="Times New Roman" w:cs="Times New Roman"/>
          <w:sz w:val="24"/>
          <w:szCs w:val="24"/>
        </w:rPr>
        <w:t>dkk</w:t>
      </w:r>
      <w:proofErr w:type="spellEnd"/>
      <w:r w:rsidRPr="003C29C2">
        <w:rPr>
          <w:rFonts w:ascii="Times New Roman" w:hAnsi="Times New Roman" w:cs="Times New Roman"/>
          <w:sz w:val="24"/>
          <w:szCs w:val="24"/>
        </w:rPr>
        <w:t xml:space="preserve"> (2017), Sari dan Diana (2020), dan </w:t>
      </w:r>
      <w:proofErr w:type="spellStart"/>
      <w:r w:rsidRPr="003C29C2">
        <w:rPr>
          <w:rFonts w:ascii="Times New Roman" w:hAnsi="Times New Roman" w:cs="Times New Roman"/>
          <w:sz w:val="24"/>
          <w:szCs w:val="24"/>
        </w:rPr>
        <w:t>Erayanti</w:t>
      </w:r>
      <w:proofErr w:type="spellEnd"/>
      <w:r w:rsidRPr="003C29C2">
        <w:rPr>
          <w:rFonts w:ascii="Times New Roman" w:hAnsi="Times New Roman" w:cs="Times New Roman"/>
          <w:sz w:val="24"/>
          <w:szCs w:val="24"/>
        </w:rPr>
        <w:t xml:space="preserve"> (2019), Amalia </w:t>
      </w:r>
      <w:proofErr w:type="spellStart"/>
      <w:r w:rsidRPr="003C29C2">
        <w:rPr>
          <w:rFonts w:ascii="Times New Roman" w:hAnsi="Times New Roman" w:cs="Times New Roman"/>
          <w:sz w:val="24"/>
          <w:szCs w:val="24"/>
        </w:rPr>
        <w:t>dkk</w:t>
      </w:r>
      <w:proofErr w:type="spellEnd"/>
      <w:r w:rsidRPr="003C29C2">
        <w:rPr>
          <w:rFonts w:ascii="Times New Roman" w:hAnsi="Times New Roman" w:cs="Times New Roman"/>
          <w:sz w:val="24"/>
          <w:szCs w:val="24"/>
        </w:rPr>
        <w:t xml:space="preserve"> (2020) yang </w:t>
      </w:r>
      <w:proofErr w:type="spellStart"/>
      <w:r w:rsidRPr="003C29C2">
        <w:rPr>
          <w:rFonts w:ascii="Times New Roman" w:hAnsi="Times New Roman" w:cs="Times New Roman"/>
          <w:sz w:val="24"/>
          <w:szCs w:val="24"/>
        </w:rPr>
        <w:t>menunjukkan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bahwa</w:t>
      </w:r>
      <w:proofErr w:type="spellEnd"/>
      <w:r w:rsidRPr="003C29C2">
        <w:rPr>
          <w:rFonts w:ascii="Times New Roman" w:hAnsi="Times New Roman" w:cs="Times New Roman"/>
          <w:sz w:val="24"/>
          <w:szCs w:val="24"/>
        </w:rPr>
        <w:t xml:space="preserve"> </w:t>
      </w:r>
      <w:r w:rsidRPr="003C29C2">
        <w:rPr>
          <w:rFonts w:ascii="Times New Roman" w:hAnsi="Times New Roman" w:cs="Times New Roman"/>
          <w:i/>
          <w:iCs/>
          <w:sz w:val="24"/>
          <w:szCs w:val="24"/>
        </w:rPr>
        <w:t>debt to equity ratio</w:t>
      </w:r>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tidak</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berpengaruh</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terhadap</w:t>
      </w:r>
      <w:proofErr w:type="spellEnd"/>
      <w:r w:rsidRPr="003C29C2">
        <w:rPr>
          <w:rFonts w:ascii="Times New Roman" w:hAnsi="Times New Roman" w:cs="Times New Roman"/>
          <w:sz w:val="24"/>
          <w:szCs w:val="24"/>
        </w:rPr>
        <w:t xml:space="preserve"> </w:t>
      </w:r>
      <w:r w:rsidRPr="003C29C2">
        <w:rPr>
          <w:rFonts w:ascii="Times New Roman" w:hAnsi="Times New Roman" w:cs="Times New Roman"/>
          <w:i/>
          <w:iCs/>
          <w:sz w:val="24"/>
          <w:szCs w:val="24"/>
        </w:rPr>
        <w:t>financial distress</w:t>
      </w:r>
      <w:r w:rsidRPr="003C29C2">
        <w:rPr>
          <w:rFonts w:ascii="Times New Roman" w:hAnsi="Times New Roman" w:cs="Times New Roman"/>
          <w:sz w:val="24"/>
          <w:szCs w:val="24"/>
        </w:rPr>
        <w:t xml:space="preserve">. Akan </w:t>
      </w:r>
      <w:proofErr w:type="spellStart"/>
      <w:r w:rsidRPr="003C29C2">
        <w:rPr>
          <w:rFonts w:ascii="Times New Roman" w:hAnsi="Times New Roman" w:cs="Times New Roman"/>
          <w:sz w:val="24"/>
          <w:szCs w:val="24"/>
        </w:rPr>
        <w:t>tetapi</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hasil</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penelitian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ini</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tidak</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sejalan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dengan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hasil</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penelitian</w:t>
      </w:r>
      <w:proofErr w:type="spellEnd"/>
      <w:r w:rsidRPr="003C29C2">
        <w:rPr>
          <w:rFonts w:ascii="Times New Roman" w:hAnsi="Times New Roman" w:cs="Times New Roman"/>
          <w:sz w:val="24"/>
          <w:szCs w:val="24"/>
        </w:rPr>
        <w:t xml:space="preserve"> yang </w:t>
      </w:r>
      <w:proofErr w:type="spellStart"/>
      <w:r w:rsidRPr="003C29C2">
        <w:rPr>
          <w:rFonts w:ascii="Times New Roman" w:hAnsi="Times New Roman" w:cs="Times New Roman"/>
          <w:sz w:val="24"/>
          <w:szCs w:val="24"/>
        </w:rPr>
        <w:t>telah</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dilakukan</w:t>
      </w:r>
      <w:proofErr w:type="spellEnd"/>
      <w:r w:rsidRPr="003C29C2">
        <w:rPr>
          <w:rFonts w:ascii="Times New Roman" w:hAnsi="Times New Roman" w:cs="Times New Roman"/>
          <w:sz w:val="24"/>
          <w:szCs w:val="24"/>
        </w:rPr>
        <w:t xml:space="preserve"> oleh </w:t>
      </w:r>
      <w:proofErr w:type="spellStart"/>
      <w:r w:rsidRPr="003C29C2">
        <w:rPr>
          <w:rFonts w:ascii="Times New Roman" w:hAnsi="Times New Roman" w:cs="Times New Roman"/>
          <w:sz w:val="24"/>
          <w:szCs w:val="24"/>
        </w:rPr>
        <w:t>Rikah</w:t>
      </w:r>
      <w:proofErr w:type="spellEnd"/>
      <w:r w:rsidRPr="003C29C2">
        <w:rPr>
          <w:rFonts w:ascii="Times New Roman" w:hAnsi="Times New Roman" w:cs="Times New Roman"/>
          <w:sz w:val="24"/>
          <w:szCs w:val="24"/>
        </w:rPr>
        <w:t xml:space="preserve"> (2016), Sarina dan </w:t>
      </w:r>
      <w:proofErr w:type="spellStart"/>
      <w:r w:rsidRPr="003C29C2">
        <w:rPr>
          <w:rFonts w:ascii="Times New Roman" w:hAnsi="Times New Roman" w:cs="Times New Roman"/>
          <w:sz w:val="24"/>
          <w:szCs w:val="24"/>
        </w:rPr>
        <w:t>Lubis</w:t>
      </w:r>
      <w:proofErr w:type="spellEnd"/>
      <w:r w:rsidRPr="003C29C2">
        <w:rPr>
          <w:rFonts w:ascii="Times New Roman" w:hAnsi="Times New Roman" w:cs="Times New Roman"/>
          <w:sz w:val="24"/>
          <w:szCs w:val="24"/>
        </w:rPr>
        <w:t xml:space="preserve"> (2020), dan Samara dan </w:t>
      </w:r>
      <w:proofErr w:type="spellStart"/>
      <w:r w:rsidRPr="003C29C2">
        <w:rPr>
          <w:rFonts w:ascii="Times New Roman" w:hAnsi="Times New Roman" w:cs="Times New Roman"/>
          <w:sz w:val="24"/>
          <w:szCs w:val="24"/>
        </w:rPr>
        <w:t>Susanti</w:t>
      </w:r>
      <w:proofErr w:type="spellEnd"/>
      <w:r w:rsidRPr="003C29C2">
        <w:rPr>
          <w:rFonts w:ascii="Times New Roman" w:hAnsi="Times New Roman" w:cs="Times New Roman"/>
          <w:sz w:val="24"/>
          <w:szCs w:val="24"/>
        </w:rPr>
        <w:t xml:space="preserve"> (2021) yang </w:t>
      </w:r>
      <w:proofErr w:type="spellStart"/>
      <w:r w:rsidRPr="003C29C2">
        <w:rPr>
          <w:rFonts w:ascii="Times New Roman" w:hAnsi="Times New Roman" w:cs="Times New Roman"/>
          <w:sz w:val="24"/>
          <w:szCs w:val="24"/>
        </w:rPr>
        <w:t>menyatakan</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bahwa</w:t>
      </w:r>
      <w:proofErr w:type="spellEnd"/>
      <w:r w:rsidRPr="003C29C2">
        <w:rPr>
          <w:rFonts w:ascii="Times New Roman" w:hAnsi="Times New Roman" w:cs="Times New Roman"/>
          <w:sz w:val="24"/>
          <w:szCs w:val="24"/>
        </w:rPr>
        <w:t xml:space="preserve"> </w:t>
      </w:r>
      <w:r w:rsidRPr="003C29C2">
        <w:rPr>
          <w:rFonts w:ascii="Times New Roman" w:hAnsi="Times New Roman" w:cs="Times New Roman"/>
          <w:i/>
          <w:iCs/>
          <w:sz w:val="24"/>
          <w:szCs w:val="24"/>
        </w:rPr>
        <w:t>debt to ratio</w:t>
      </w:r>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berpengaruh</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terhadap</w:t>
      </w:r>
      <w:proofErr w:type="spellEnd"/>
      <w:r w:rsidRPr="003C29C2">
        <w:rPr>
          <w:rFonts w:ascii="Times New Roman" w:hAnsi="Times New Roman" w:cs="Times New Roman"/>
          <w:sz w:val="24"/>
          <w:szCs w:val="24"/>
        </w:rPr>
        <w:t xml:space="preserve"> </w:t>
      </w:r>
      <w:proofErr w:type="spellStart"/>
      <w:r w:rsidRPr="003C29C2">
        <w:rPr>
          <w:rFonts w:ascii="Times New Roman" w:hAnsi="Times New Roman" w:cs="Times New Roman"/>
          <w:sz w:val="24"/>
          <w:szCs w:val="24"/>
        </w:rPr>
        <w:t>indeks</w:t>
      </w:r>
      <w:proofErr w:type="spellEnd"/>
      <w:r w:rsidRPr="003C29C2">
        <w:rPr>
          <w:rFonts w:ascii="Times New Roman" w:hAnsi="Times New Roman" w:cs="Times New Roman"/>
          <w:sz w:val="24"/>
          <w:szCs w:val="24"/>
        </w:rPr>
        <w:t xml:space="preserve"> </w:t>
      </w:r>
      <w:r w:rsidRPr="003C29C2">
        <w:rPr>
          <w:rFonts w:ascii="Times New Roman" w:hAnsi="Times New Roman" w:cs="Times New Roman"/>
          <w:i/>
          <w:iCs/>
          <w:sz w:val="24"/>
          <w:szCs w:val="24"/>
        </w:rPr>
        <w:t>financial distress</w:t>
      </w:r>
      <w:r w:rsidRPr="003C29C2">
        <w:rPr>
          <w:rFonts w:ascii="Times New Roman" w:hAnsi="Times New Roman" w:cs="Times New Roman"/>
          <w:sz w:val="24"/>
          <w:szCs w:val="24"/>
        </w:rPr>
        <w:t>.</w:t>
      </w:r>
    </w:p>
    <w:p w14:paraId="546A8894" w14:textId="7B346612" w:rsidR="00966617" w:rsidRPr="00257E0D" w:rsidRDefault="00966617" w:rsidP="00D839C3">
      <w:pPr>
        <w:pStyle w:val="NoSpacing"/>
        <w:ind w:firstLine="709"/>
        <w:jc w:val="both"/>
        <w:rPr>
          <w:rFonts w:ascii="Times New Roman" w:hAnsi="Times New Roman" w:cs="Times New Roman"/>
          <w:sz w:val="24"/>
          <w:szCs w:val="24"/>
          <w:lang w:val="en-US"/>
        </w:rPr>
      </w:pPr>
    </w:p>
    <w:p w14:paraId="48C4E0DC" w14:textId="5F134FCE" w:rsidR="00DF72BC" w:rsidRPr="00257E0D" w:rsidRDefault="00DF72BC" w:rsidP="003215DE">
      <w:pPr>
        <w:pStyle w:val="Heading1"/>
        <w:numPr>
          <w:ilvl w:val="0"/>
          <w:numId w:val="12"/>
        </w:numPr>
        <w:ind w:left="426"/>
        <w:rPr>
          <w:rFonts w:ascii="Times New Roman" w:hAnsi="Times New Roman" w:cs="Times New Roman"/>
          <w:b/>
          <w:bCs/>
          <w:color w:val="auto"/>
          <w:sz w:val="24"/>
          <w:szCs w:val="24"/>
        </w:rPr>
      </w:pPr>
      <w:r w:rsidRPr="00257E0D">
        <w:rPr>
          <w:rFonts w:ascii="Times New Roman" w:hAnsi="Times New Roman" w:cs="Times New Roman"/>
          <w:b/>
          <w:bCs/>
          <w:color w:val="auto"/>
          <w:sz w:val="24"/>
          <w:szCs w:val="24"/>
        </w:rPr>
        <w:t>SIMPULAN, KETERBATASAN, DAN SARAN</w:t>
      </w:r>
    </w:p>
    <w:p w14:paraId="6D72E663" w14:textId="77777777" w:rsidR="003215DE" w:rsidRPr="00257E0D" w:rsidRDefault="003215DE" w:rsidP="003215DE">
      <w:pPr>
        <w:pStyle w:val="ListParagraph"/>
        <w:keepNext/>
        <w:keepLines/>
        <w:numPr>
          <w:ilvl w:val="0"/>
          <w:numId w:val="17"/>
        </w:numPr>
        <w:spacing w:before="40" w:after="0"/>
        <w:contextualSpacing w:val="0"/>
        <w:outlineLvl w:val="1"/>
        <w:rPr>
          <w:rFonts w:ascii="Times New Roman" w:eastAsiaTheme="majorEastAsia" w:hAnsi="Times New Roman" w:cs="Times New Roman"/>
          <w:vanish/>
          <w:sz w:val="24"/>
          <w:szCs w:val="24"/>
          <w:lang w:val="en-US"/>
        </w:rPr>
      </w:pPr>
    </w:p>
    <w:p w14:paraId="71C22555" w14:textId="77777777" w:rsidR="003215DE" w:rsidRPr="00257E0D" w:rsidRDefault="003215DE" w:rsidP="003215DE">
      <w:pPr>
        <w:pStyle w:val="ListParagraph"/>
        <w:keepNext/>
        <w:keepLines/>
        <w:numPr>
          <w:ilvl w:val="0"/>
          <w:numId w:val="17"/>
        </w:numPr>
        <w:spacing w:before="40" w:after="0"/>
        <w:contextualSpacing w:val="0"/>
        <w:outlineLvl w:val="1"/>
        <w:rPr>
          <w:rFonts w:ascii="Times New Roman" w:eastAsiaTheme="majorEastAsia" w:hAnsi="Times New Roman" w:cs="Times New Roman"/>
          <w:vanish/>
          <w:sz w:val="24"/>
          <w:szCs w:val="24"/>
          <w:lang w:val="en-US"/>
        </w:rPr>
      </w:pPr>
    </w:p>
    <w:p w14:paraId="05EA3C62" w14:textId="77777777" w:rsidR="003215DE" w:rsidRPr="00257E0D" w:rsidRDefault="003215DE" w:rsidP="003215DE">
      <w:pPr>
        <w:pStyle w:val="ListParagraph"/>
        <w:keepNext/>
        <w:keepLines/>
        <w:numPr>
          <w:ilvl w:val="0"/>
          <w:numId w:val="17"/>
        </w:numPr>
        <w:spacing w:before="40" w:after="0"/>
        <w:contextualSpacing w:val="0"/>
        <w:outlineLvl w:val="1"/>
        <w:rPr>
          <w:rFonts w:ascii="Times New Roman" w:eastAsiaTheme="majorEastAsia" w:hAnsi="Times New Roman" w:cs="Times New Roman"/>
          <w:vanish/>
          <w:sz w:val="24"/>
          <w:szCs w:val="24"/>
          <w:lang w:val="en-US"/>
        </w:rPr>
      </w:pPr>
    </w:p>
    <w:p w14:paraId="59CA9C61" w14:textId="77777777" w:rsidR="003215DE" w:rsidRPr="00257E0D" w:rsidRDefault="003215DE" w:rsidP="003215DE">
      <w:pPr>
        <w:pStyle w:val="ListParagraph"/>
        <w:keepNext/>
        <w:keepLines/>
        <w:numPr>
          <w:ilvl w:val="0"/>
          <w:numId w:val="17"/>
        </w:numPr>
        <w:spacing w:before="40" w:after="0"/>
        <w:contextualSpacing w:val="0"/>
        <w:outlineLvl w:val="1"/>
        <w:rPr>
          <w:rFonts w:ascii="Times New Roman" w:eastAsiaTheme="majorEastAsia" w:hAnsi="Times New Roman" w:cs="Times New Roman"/>
          <w:vanish/>
          <w:sz w:val="24"/>
          <w:szCs w:val="24"/>
          <w:lang w:val="en-US"/>
        </w:rPr>
      </w:pPr>
    </w:p>
    <w:p w14:paraId="7FA190AA" w14:textId="77777777" w:rsidR="003215DE" w:rsidRPr="00257E0D" w:rsidRDefault="003215DE" w:rsidP="003215DE">
      <w:pPr>
        <w:pStyle w:val="ListParagraph"/>
        <w:keepNext/>
        <w:keepLines/>
        <w:numPr>
          <w:ilvl w:val="0"/>
          <w:numId w:val="17"/>
        </w:numPr>
        <w:spacing w:before="40" w:after="0"/>
        <w:contextualSpacing w:val="0"/>
        <w:outlineLvl w:val="1"/>
        <w:rPr>
          <w:rFonts w:ascii="Times New Roman" w:eastAsiaTheme="majorEastAsia" w:hAnsi="Times New Roman" w:cs="Times New Roman"/>
          <w:vanish/>
          <w:sz w:val="24"/>
          <w:szCs w:val="24"/>
          <w:lang w:val="en-US"/>
        </w:rPr>
      </w:pPr>
    </w:p>
    <w:p w14:paraId="02E98767" w14:textId="4CDE1A3E" w:rsidR="00B23C95" w:rsidRPr="00257E0D" w:rsidRDefault="00B23C95" w:rsidP="00CD0624">
      <w:pPr>
        <w:pStyle w:val="Heading2"/>
        <w:numPr>
          <w:ilvl w:val="1"/>
          <w:numId w:val="17"/>
        </w:numPr>
        <w:ind w:left="426"/>
        <w:rPr>
          <w:rFonts w:ascii="Times New Roman" w:hAnsi="Times New Roman" w:cs="Times New Roman"/>
          <w:b/>
          <w:bCs/>
          <w:color w:val="auto"/>
          <w:sz w:val="24"/>
          <w:szCs w:val="24"/>
          <w:lang w:val="en-US"/>
        </w:rPr>
      </w:pPr>
      <w:proofErr w:type="spellStart"/>
      <w:r w:rsidRPr="00257E0D">
        <w:rPr>
          <w:rFonts w:ascii="Times New Roman" w:hAnsi="Times New Roman" w:cs="Times New Roman"/>
          <w:b/>
          <w:bCs/>
          <w:color w:val="auto"/>
          <w:sz w:val="24"/>
          <w:szCs w:val="24"/>
          <w:lang w:val="en-US"/>
        </w:rPr>
        <w:t>Simpulan</w:t>
      </w:r>
      <w:proofErr w:type="spellEnd"/>
    </w:p>
    <w:p w14:paraId="533811D0" w14:textId="35726210" w:rsidR="00DA0BB2" w:rsidRPr="00257E0D" w:rsidRDefault="00DA0BB2" w:rsidP="00FF19FD">
      <w:pPr>
        <w:pStyle w:val="NoSpacing"/>
        <w:ind w:firstLine="709"/>
        <w:jc w:val="both"/>
        <w:rPr>
          <w:rFonts w:ascii="Times New Roman" w:hAnsi="Times New Roman" w:cs="Times New Roman"/>
          <w:sz w:val="24"/>
          <w:szCs w:val="24"/>
          <w:lang w:val="en-US"/>
        </w:rPr>
      </w:pPr>
      <w:r w:rsidRPr="00257E0D">
        <w:rPr>
          <w:rFonts w:ascii="Times New Roman" w:hAnsi="Times New Roman" w:cs="Times New Roman"/>
          <w:sz w:val="24"/>
          <w:szCs w:val="24"/>
          <w:lang w:val="en-US"/>
        </w:rPr>
        <w:t xml:space="preserve">Dari </w:t>
      </w:r>
      <w:proofErr w:type="spellStart"/>
      <w:r w:rsidRPr="00257E0D">
        <w:rPr>
          <w:rFonts w:ascii="Times New Roman" w:hAnsi="Times New Roman" w:cs="Times New Roman"/>
          <w:sz w:val="24"/>
          <w:szCs w:val="24"/>
          <w:lang w:val="en-US"/>
        </w:rPr>
        <w:t>hasil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analisis</w:t>
      </w:r>
      <w:proofErr w:type="spellEnd"/>
      <w:r w:rsidRPr="00257E0D">
        <w:rPr>
          <w:rFonts w:ascii="Times New Roman" w:hAnsi="Times New Roman" w:cs="Times New Roman"/>
          <w:sz w:val="24"/>
          <w:szCs w:val="24"/>
          <w:lang w:val="en-US"/>
        </w:rPr>
        <w:t xml:space="preserve"> data, </w:t>
      </w:r>
      <w:proofErr w:type="spellStart"/>
      <w:r w:rsidRPr="00257E0D">
        <w:rPr>
          <w:rFonts w:ascii="Times New Roman" w:hAnsi="Times New Roman" w:cs="Times New Roman"/>
          <w:sz w:val="24"/>
          <w:szCs w:val="24"/>
          <w:lang w:val="en-US"/>
        </w:rPr>
        <w:t>pengujian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hipotesis</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pembahasan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dalam</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penelitian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disimpulkan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bahwa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profitabilitas</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diproksikan</w:t>
      </w:r>
      <w:proofErr w:type="spellEnd"/>
      <w:r w:rsidRPr="00257E0D">
        <w:rPr>
          <w:rFonts w:ascii="Times New Roman" w:hAnsi="Times New Roman" w:cs="Times New Roman"/>
          <w:sz w:val="24"/>
          <w:szCs w:val="24"/>
          <w:lang w:val="en-US"/>
        </w:rPr>
        <w:t xml:space="preserve"> oleh </w:t>
      </w:r>
      <w:r w:rsidRPr="00257E0D">
        <w:rPr>
          <w:rFonts w:ascii="Times New Roman" w:hAnsi="Times New Roman" w:cs="Times New Roman"/>
          <w:i/>
          <w:iCs/>
          <w:sz w:val="24"/>
          <w:szCs w:val="24"/>
          <w:lang w:val="en-US"/>
        </w:rPr>
        <w:t>return on equity</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berpengaruh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positif</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tidak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signifikan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terhadap</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indeks</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financial distress</w:t>
      </w:r>
      <w:r w:rsidRPr="00257E0D">
        <w:rPr>
          <w:rFonts w:ascii="Times New Roman" w:hAnsi="Times New Roman" w:cs="Times New Roman"/>
          <w:sz w:val="24"/>
          <w:szCs w:val="24"/>
          <w:lang w:val="en-US"/>
        </w:rPr>
        <w:t xml:space="preserve">. Adapun </w:t>
      </w:r>
      <w:proofErr w:type="spellStart"/>
      <w:r w:rsidRPr="00257E0D">
        <w:rPr>
          <w:rFonts w:ascii="Times New Roman" w:hAnsi="Times New Roman" w:cs="Times New Roman"/>
          <w:sz w:val="24"/>
          <w:szCs w:val="24"/>
          <w:lang w:val="en-US"/>
        </w:rPr>
        <w:t>likuiditas</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diproksikan</w:t>
      </w:r>
      <w:proofErr w:type="spellEnd"/>
      <w:r w:rsidRPr="00257E0D">
        <w:rPr>
          <w:rFonts w:ascii="Times New Roman" w:hAnsi="Times New Roman" w:cs="Times New Roman"/>
          <w:sz w:val="24"/>
          <w:szCs w:val="24"/>
          <w:lang w:val="en-US"/>
        </w:rPr>
        <w:t xml:space="preserve"> oleh </w:t>
      </w:r>
      <w:r w:rsidRPr="00257E0D">
        <w:rPr>
          <w:rFonts w:ascii="Times New Roman" w:hAnsi="Times New Roman" w:cs="Times New Roman"/>
          <w:i/>
          <w:iCs/>
          <w:sz w:val="24"/>
          <w:szCs w:val="24"/>
          <w:lang w:val="en-US"/>
        </w:rPr>
        <w:t>quick ratio</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berpengaruh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positif</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signifikan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terhadap</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indeks</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financial distress</w:t>
      </w:r>
      <w:r w:rsidRPr="00257E0D">
        <w:rPr>
          <w:rFonts w:ascii="Times New Roman" w:hAnsi="Times New Roman" w:cs="Times New Roman"/>
          <w:sz w:val="24"/>
          <w:szCs w:val="24"/>
          <w:lang w:val="en-US"/>
        </w:rPr>
        <w:t>.</w:t>
      </w:r>
      <w:r w:rsidR="00FF19FD" w:rsidRPr="00257E0D">
        <w:rPr>
          <w:rFonts w:ascii="Times New Roman" w:hAnsi="Times New Roman" w:cs="Times New Roman"/>
          <w:sz w:val="24"/>
          <w:szCs w:val="24"/>
          <w:lang w:val="en-US"/>
        </w:rPr>
        <w:t xml:space="preserve"> </w:t>
      </w:r>
      <w:proofErr w:type="spellStart"/>
      <w:r w:rsidR="00FF19FD" w:rsidRPr="00257E0D">
        <w:rPr>
          <w:rFonts w:ascii="Times New Roman" w:hAnsi="Times New Roman" w:cs="Times New Roman"/>
          <w:sz w:val="24"/>
          <w:szCs w:val="24"/>
          <w:lang w:val="en-US"/>
        </w:rPr>
        <w:t>Sedangkan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solvabilitas</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diproksikan</w:t>
      </w:r>
      <w:proofErr w:type="spellEnd"/>
      <w:r w:rsidRPr="00257E0D">
        <w:rPr>
          <w:rFonts w:ascii="Times New Roman" w:hAnsi="Times New Roman" w:cs="Times New Roman"/>
          <w:sz w:val="24"/>
          <w:szCs w:val="24"/>
          <w:lang w:val="en-US"/>
        </w:rPr>
        <w:t xml:space="preserve"> oleh </w:t>
      </w:r>
      <w:r w:rsidRPr="00257E0D">
        <w:rPr>
          <w:rFonts w:ascii="Times New Roman" w:hAnsi="Times New Roman" w:cs="Times New Roman"/>
          <w:i/>
          <w:iCs/>
          <w:sz w:val="24"/>
          <w:szCs w:val="24"/>
          <w:lang w:val="en-US"/>
        </w:rPr>
        <w:t>debt to equity ratio</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berpengaruh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negatif</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tidak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signifikan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terhadap</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indeks</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financial distress</w:t>
      </w:r>
      <w:r w:rsidR="00BE1DAF" w:rsidRPr="00257E0D">
        <w:rPr>
          <w:rFonts w:ascii="Times New Roman" w:hAnsi="Times New Roman" w:cs="Times New Roman"/>
          <w:sz w:val="24"/>
          <w:szCs w:val="24"/>
          <w:lang w:val="en-US"/>
        </w:rPr>
        <w:t>.</w:t>
      </w:r>
    </w:p>
    <w:p w14:paraId="29CEB622" w14:textId="7A2DEFAB" w:rsidR="00A8397A" w:rsidRPr="00257E0D" w:rsidRDefault="00A8397A" w:rsidP="00B63213">
      <w:pPr>
        <w:pStyle w:val="NoSpacing"/>
        <w:jc w:val="both"/>
        <w:rPr>
          <w:rFonts w:ascii="Times New Roman" w:hAnsi="Times New Roman" w:cs="Times New Roman"/>
          <w:sz w:val="24"/>
          <w:szCs w:val="24"/>
          <w:lang w:val="en-US"/>
        </w:rPr>
      </w:pPr>
    </w:p>
    <w:p w14:paraId="7B6CC96C" w14:textId="20C7CB7A" w:rsidR="00A8397A" w:rsidRPr="00257E0D" w:rsidRDefault="00A8397A" w:rsidP="00CD0624">
      <w:pPr>
        <w:pStyle w:val="Heading2"/>
        <w:numPr>
          <w:ilvl w:val="1"/>
          <w:numId w:val="17"/>
        </w:numPr>
        <w:ind w:left="426"/>
        <w:rPr>
          <w:rFonts w:ascii="Times New Roman" w:hAnsi="Times New Roman" w:cs="Times New Roman"/>
          <w:b/>
          <w:bCs/>
          <w:color w:val="auto"/>
          <w:sz w:val="24"/>
          <w:szCs w:val="24"/>
          <w:lang w:val="en-US"/>
        </w:rPr>
      </w:pPr>
      <w:proofErr w:type="spellStart"/>
      <w:r w:rsidRPr="00257E0D">
        <w:rPr>
          <w:rFonts w:ascii="Times New Roman" w:hAnsi="Times New Roman" w:cs="Times New Roman"/>
          <w:b/>
          <w:bCs/>
          <w:color w:val="auto"/>
          <w:sz w:val="24"/>
          <w:szCs w:val="24"/>
          <w:lang w:val="en-US"/>
        </w:rPr>
        <w:lastRenderedPageBreak/>
        <w:t>Keterbatasan</w:t>
      </w:r>
      <w:proofErr w:type="spellEnd"/>
      <w:r w:rsidR="000756E8" w:rsidRPr="00257E0D">
        <w:rPr>
          <w:rFonts w:ascii="Times New Roman" w:hAnsi="Times New Roman" w:cs="Times New Roman"/>
          <w:b/>
          <w:bCs/>
          <w:color w:val="auto"/>
          <w:sz w:val="24"/>
          <w:szCs w:val="24"/>
          <w:lang w:val="en-US"/>
        </w:rPr>
        <w:t xml:space="preserve"> dan </w:t>
      </w:r>
      <w:r w:rsidRPr="00257E0D">
        <w:rPr>
          <w:rFonts w:ascii="Times New Roman" w:hAnsi="Times New Roman" w:cs="Times New Roman"/>
          <w:b/>
          <w:bCs/>
          <w:color w:val="auto"/>
          <w:sz w:val="24"/>
          <w:szCs w:val="24"/>
          <w:lang w:val="en-US"/>
        </w:rPr>
        <w:t>Saran</w:t>
      </w:r>
    </w:p>
    <w:p w14:paraId="5CB187BB" w14:textId="77777777" w:rsidR="000756E8" w:rsidRPr="00257E0D" w:rsidRDefault="000756E8" w:rsidP="00F66064">
      <w:pPr>
        <w:pStyle w:val="NoSpacing"/>
        <w:numPr>
          <w:ilvl w:val="0"/>
          <w:numId w:val="5"/>
        </w:numPr>
        <w:ind w:left="426"/>
        <w:jc w:val="both"/>
        <w:rPr>
          <w:rFonts w:ascii="Times New Roman" w:hAnsi="Times New Roman" w:cs="Times New Roman"/>
          <w:sz w:val="24"/>
          <w:szCs w:val="24"/>
          <w:lang w:val="en-US"/>
        </w:rPr>
      </w:pPr>
      <w:proofErr w:type="spellStart"/>
      <w:r w:rsidRPr="00257E0D">
        <w:rPr>
          <w:rFonts w:ascii="Times New Roman" w:hAnsi="Times New Roman" w:cs="Times New Roman"/>
          <w:sz w:val="24"/>
          <w:szCs w:val="24"/>
          <w:lang w:val="en-US"/>
        </w:rPr>
        <w:t>Penelitian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masih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terbatas</w:t>
      </w:r>
      <w:proofErr w:type="spellEnd"/>
      <w:r w:rsidRPr="00257E0D">
        <w:rPr>
          <w:rFonts w:ascii="Times New Roman" w:hAnsi="Times New Roman" w:cs="Times New Roman"/>
          <w:sz w:val="24"/>
          <w:szCs w:val="24"/>
          <w:lang w:val="en-US"/>
        </w:rPr>
        <w:t xml:space="preserve"> pada </w:t>
      </w:r>
      <w:proofErr w:type="spellStart"/>
      <w:r w:rsidRPr="00257E0D">
        <w:rPr>
          <w:rFonts w:ascii="Times New Roman" w:hAnsi="Times New Roman" w:cs="Times New Roman"/>
          <w:sz w:val="24"/>
          <w:szCs w:val="24"/>
          <w:lang w:val="en-US"/>
        </w:rPr>
        <w:t>pengaruh</w:t>
      </w:r>
      <w:proofErr w:type="spellEnd"/>
      <w:r w:rsidRPr="00257E0D">
        <w:rPr>
          <w:rFonts w:ascii="Times New Roman" w:hAnsi="Times New Roman" w:cs="Times New Roman"/>
          <w:sz w:val="24"/>
          <w:szCs w:val="24"/>
          <w:lang w:val="en-US"/>
        </w:rPr>
        <w:t xml:space="preserve"> return on equity (ROE), quick ratio (QR), dan debt to equity ratio (DER) </w:t>
      </w:r>
      <w:proofErr w:type="spellStart"/>
      <w:r w:rsidRPr="00257E0D">
        <w:rPr>
          <w:rFonts w:ascii="Times New Roman" w:hAnsi="Times New Roman" w:cs="Times New Roman"/>
          <w:sz w:val="24"/>
          <w:szCs w:val="24"/>
          <w:lang w:val="en-US"/>
        </w:rPr>
        <w:t>terhadap</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indeks</w:t>
      </w:r>
      <w:proofErr w:type="spellEnd"/>
      <w:r w:rsidRPr="00257E0D">
        <w:rPr>
          <w:rFonts w:ascii="Times New Roman" w:hAnsi="Times New Roman" w:cs="Times New Roman"/>
          <w:sz w:val="24"/>
          <w:szCs w:val="24"/>
          <w:lang w:val="en-US"/>
        </w:rPr>
        <w:t xml:space="preserve"> financial distress (Z-Score) </w:t>
      </w:r>
      <w:proofErr w:type="spellStart"/>
      <w:r w:rsidRPr="00257E0D">
        <w:rPr>
          <w:rFonts w:ascii="Times New Roman" w:hAnsi="Times New Roman" w:cs="Times New Roman"/>
          <w:sz w:val="24"/>
          <w:szCs w:val="24"/>
          <w:lang w:val="en-US"/>
        </w:rPr>
        <w:t>sehingga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didapat</w:t>
      </w:r>
      <w:proofErr w:type="spellEnd"/>
      <w:r w:rsidRPr="00257E0D">
        <w:rPr>
          <w:rFonts w:ascii="Times New Roman" w:hAnsi="Times New Roman" w:cs="Times New Roman"/>
          <w:sz w:val="24"/>
          <w:szCs w:val="24"/>
          <w:lang w:val="en-US"/>
        </w:rPr>
        <w:t xml:space="preserve"> R Square (R2) yang </w:t>
      </w:r>
      <w:proofErr w:type="spellStart"/>
      <w:r w:rsidRPr="00257E0D">
        <w:rPr>
          <w:rFonts w:ascii="Times New Roman" w:hAnsi="Times New Roman" w:cs="Times New Roman"/>
          <w:sz w:val="24"/>
          <w:szCs w:val="24"/>
          <w:lang w:val="en-US"/>
        </w:rPr>
        <w:t>masih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tergolong</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kecil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maka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itu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peneliti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selanjutnya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diharapkan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mengembangkan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penelitian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variabel</w:t>
      </w:r>
      <w:proofErr w:type="spellEnd"/>
      <w:r w:rsidRPr="00257E0D">
        <w:rPr>
          <w:rFonts w:ascii="Times New Roman" w:hAnsi="Times New Roman" w:cs="Times New Roman"/>
          <w:sz w:val="24"/>
          <w:szCs w:val="24"/>
          <w:lang w:val="en-US"/>
        </w:rPr>
        <w:t xml:space="preserve"> lain </w:t>
      </w:r>
      <w:proofErr w:type="spellStart"/>
      <w:r w:rsidRPr="00257E0D">
        <w:rPr>
          <w:rFonts w:ascii="Times New Roman" w:hAnsi="Times New Roman" w:cs="Times New Roman"/>
          <w:sz w:val="24"/>
          <w:szCs w:val="24"/>
          <w:lang w:val="en-US"/>
        </w:rPr>
        <w:t>seperti</w:t>
      </w:r>
      <w:proofErr w:type="spellEnd"/>
      <w:r w:rsidRPr="00257E0D">
        <w:rPr>
          <w:rFonts w:ascii="Times New Roman" w:hAnsi="Times New Roman" w:cs="Times New Roman"/>
          <w:sz w:val="24"/>
          <w:szCs w:val="24"/>
          <w:lang w:val="en-US"/>
        </w:rPr>
        <w:t xml:space="preserve"> total asset turnover (TATO), working capital to total asset (WCTA), sales growth (SG), dan lain </w:t>
      </w:r>
      <w:proofErr w:type="spellStart"/>
      <w:r w:rsidRPr="00257E0D">
        <w:rPr>
          <w:rFonts w:ascii="Times New Roman" w:hAnsi="Times New Roman" w:cs="Times New Roman"/>
          <w:sz w:val="24"/>
          <w:szCs w:val="24"/>
          <w:lang w:val="en-US"/>
        </w:rPr>
        <w:t>sebagainya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mengalami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konsisi</w:t>
      </w:r>
      <w:proofErr w:type="spellEnd"/>
      <w:r w:rsidRPr="00257E0D">
        <w:rPr>
          <w:rFonts w:ascii="Times New Roman" w:hAnsi="Times New Roman" w:cs="Times New Roman"/>
          <w:sz w:val="24"/>
          <w:szCs w:val="24"/>
          <w:lang w:val="en-US"/>
        </w:rPr>
        <w:t xml:space="preserve"> financial distress.</w:t>
      </w:r>
    </w:p>
    <w:p w14:paraId="39C52F3A" w14:textId="21B0EB99" w:rsidR="000756E8" w:rsidRPr="00257E0D" w:rsidRDefault="000756E8" w:rsidP="00F66064">
      <w:pPr>
        <w:pStyle w:val="NoSpacing"/>
        <w:numPr>
          <w:ilvl w:val="0"/>
          <w:numId w:val="5"/>
        </w:numPr>
        <w:ind w:left="426"/>
        <w:jc w:val="both"/>
        <w:rPr>
          <w:rFonts w:ascii="Times New Roman" w:hAnsi="Times New Roman" w:cs="Times New Roman"/>
          <w:sz w:val="24"/>
          <w:szCs w:val="24"/>
          <w:lang w:val="en-US"/>
        </w:rPr>
      </w:pPr>
      <w:proofErr w:type="spellStart"/>
      <w:r w:rsidRPr="00257E0D">
        <w:rPr>
          <w:rFonts w:ascii="Times New Roman" w:hAnsi="Times New Roman" w:cs="Times New Roman"/>
          <w:sz w:val="24"/>
          <w:szCs w:val="24"/>
          <w:lang w:val="en-US"/>
        </w:rPr>
        <w:t>Dalam</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penelitian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selanjutnya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diharapkan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peneliti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menemukan</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menambahkan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bukti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empiris</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variabel-variabel</w:t>
      </w:r>
      <w:proofErr w:type="spellEnd"/>
      <w:r w:rsidRPr="00257E0D">
        <w:rPr>
          <w:rFonts w:ascii="Times New Roman" w:hAnsi="Times New Roman" w:cs="Times New Roman"/>
          <w:sz w:val="24"/>
          <w:szCs w:val="24"/>
          <w:lang w:val="en-US"/>
        </w:rPr>
        <w:t xml:space="preserve"> lain yang </w:t>
      </w:r>
      <w:proofErr w:type="spellStart"/>
      <w:r w:rsidRPr="00257E0D">
        <w:rPr>
          <w:rFonts w:ascii="Times New Roman" w:hAnsi="Times New Roman" w:cs="Times New Roman"/>
          <w:sz w:val="24"/>
          <w:szCs w:val="24"/>
          <w:lang w:val="en-US"/>
        </w:rPr>
        <w:t>mampu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mempengaruhi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indeks</w:t>
      </w:r>
      <w:proofErr w:type="spellEnd"/>
      <w:r w:rsidRPr="00257E0D">
        <w:rPr>
          <w:rFonts w:ascii="Times New Roman" w:hAnsi="Times New Roman" w:cs="Times New Roman"/>
          <w:sz w:val="24"/>
          <w:szCs w:val="24"/>
          <w:lang w:val="en-US"/>
        </w:rPr>
        <w:t xml:space="preserve"> financial distress pada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sektor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industri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dasar</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kimia</w:t>
      </w:r>
      <w:proofErr w:type="spellEnd"/>
    </w:p>
    <w:p w14:paraId="044B15AE" w14:textId="7D80302D" w:rsidR="00A8397A" w:rsidRPr="00257E0D" w:rsidRDefault="00A8397A" w:rsidP="00F66064">
      <w:pPr>
        <w:pStyle w:val="NoSpacing"/>
        <w:numPr>
          <w:ilvl w:val="0"/>
          <w:numId w:val="5"/>
        </w:numPr>
        <w:ind w:left="426"/>
        <w:jc w:val="both"/>
        <w:rPr>
          <w:rFonts w:ascii="Times New Roman" w:hAnsi="Times New Roman" w:cs="Times New Roman"/>
          <w:sz w:val="24"/>
          <w:szCs w:val="24"/>
          <w:lang w:val="en-US"/>
        </w:rPr>
      </w:pP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memiliki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kondisi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keuangan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kurang</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baik</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mengalami</w:t>
      </w:r>
      <w:proofErr w:type="spellEnd"/>
      <w:r w:rsidRPr="00257E0D">
        <w:rPr>
          <w:rFonts w:ascii="Times New Roman" w:hAnsi="Times New Roman" w:cs="Times New Roman"/>
          <w:sz w:val="24"/>
          <w:szCs w:val="24"/>
          <w:lang w:val="en-US"/>
        </w:rPr>
        <w:t xml:space="preserve"> financial distress </w:t>
      </w:r>
      <w:proofErr w:type="spellStart"/>
      <w:r w:rsidRPr="00257E0D">
        <w:rPr>
          <w:rFonts w:ascii="Times New Roman" w:hAnsi="Times New Roman" w:cs="Times New Roman"/>
          <w:sz w:val="24"/>
          <w:szCs w:val="24"/>
          <w:lang w:val="en-US"/>
        </w:rPr>
        <w:t>berdasarkan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hasil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perhitungan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Altman Z-Score, </w:t>
      </w:r>
      <w:proofErr w:type="spellStart"/>
      <w:r w:rsidRPr="00257E0D">
        <w:rPr>
          <w:rFonts w:ascii="Times New Roman" w:hAnsi="Times New Roman" w:cs="Times New Roman"/>
          <w:sz w:val="24"/>
          <w:szCs w:val="24"/>
          <w:lang w:val="en-US"/>
        </w:rPr>
        <w:t>diharapkan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mampu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melakukan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efisiensi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biaya</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tenaga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kerja</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memaksimalkan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penggunaan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aset</w:t>
      </w:r>
      <w:proofErr w:type="spellEnd"/>
      <w:r w:rsidRPr="00257E0D">
        <w:rPr>
          <w:rFonts w:ascii="Times New Roman" w:hAnsi="Times New Roman" w:cs="Times New Roman"/>
          <w:sz w:val="24"/>
          <w:szCs w:val="24"/>
          <w:lang w:val="en-US"/>
        </w:rPr>
        <w:t>;</w:t>
      </w:r>
    </w:p>
    <w:p w14:paraId="4F8B6FC7" w14:textId="26C8383A" w:rsidR="00A8397A" w:rsidRPr="00257E0D" w:rsidRDefault="00A8397A" w:rsidP="00F66064">
      <w:pPr>
        <w:pStyle w:val="NoSpacing"/>
        <w:numPr>
          <w:ilvl w:val="0"/>
          <w:numId w:val="5"/>
        </w:numPr>
        <w:ind w:left="426"/>
        <w:jc w:val="both"/>
        <w:rPr>
          <w:rFonts w:ascii="Times New Roman" w:hAnsi="Times New Roman" w:cs="Times New Roman"/>
          <w:sz w:val="24"/>
          <w:szCs w:val="24"/>
          <w:lang w:val="en-US"/>
        </w:rPr>
      </w:pP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berada</w:t>
      </w:r>
      <w:proofErr w:type="spellEnd"/>
      <w:r w:rsidRPr="00257E0D">
        <w:rPr>
          <w:rFonts w:ascii="Times New Roman" w:hAnsi="Times New Roman" w:cs="Times New Roman"/>
          <w:sz w:val="24"/>
          <w:szCs w:val="24"/>
          <w:lang w:val="en-US"/>
        </w:rPr>
        <w:t xml:space="preserve"> pada </w:t>
      </w:r>
      <w:proofErr w:type="spellStart"/>
      <w:r w:rsidRPr="00257E0D">
        <w:rPr>
          <w:rFonts w:ascii="Times New Roman" w:hAnsi="Times New Roman" w:cs="Times New Roman"/>
          <w:sz w:val="24"/>
          <w:szCs w:val="24"/>
          <w:lang w:val="en-US"/>
        </w:rPr>
        <w:t>kondisi</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grey area</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atau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rawan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diharapkan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mampu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meningkatkan</w:t>
      </w:r>
      <w:proofErr w:type="spellEnd"/>
      <w:r w:rsidR="00CB7175"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perolehan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laba</w:t>
      </w:r>
      <w:r w:rsidR="00CB7175" w:rsidRPr="00257E0D">
        <w:rPr>
          <w:rFonts w:ascii="Times New Roman" w:hAnsi="Times New Roman" w:cs="Times New Roman"/>
          <w:sz w:val="24"/>
          <w:szCs w:val="24"/>
          <w:lang w:val="en-US"/>
        </w:rPr>
        <w:t>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menghindar</w:t>
      </w:r>
      <w:r w:rsidR="00CB7175" w:rsidRPr="00257E0D">
        <w:rPr>
          <w:rFonts w:ascii="Times New Roman" w:hAnsi="Times New Roman" w:cs="Times New Roman"/>
          <w:sz w:val="24"/>
          <w:szCs w:val="24"/>
          <w:lang w:val="en-US"/>
        </w:rPr>
        <w:t>kan</w:t>
      </w:r>
      <w:proofErr w:type="spellEnd"/>
      <w:r w:rsidR="00CB7175" w:rsidRPr="00257E0D">
        <w:rPr>
          <w:rFonts w:ascii="Times New Roman" w:hAnsi="Times New Roman" w:cs="Times New Roman"/>
          <w:sz w:val="24"/>
          <w:szCs w:val="24"/>
          <w:lang w:val="en-US"/>
        </w:rPr>
        <w:t xml:space="preserve"> </w:t>
      </w:r>
      <w:proofErr w:type="spellStart"/>
      <w:r w:rsidR="00CB7175" w:rsidRPr="00257E0D">
        <w:rPr>
          <w:rFonts w:ascii="Times New Roman" w:hAnsi="Times New Roman" w:cs="Times New Roman"/>
          <w:sz w:val="24"/>
          <w:szCs w:val="24"/>
          <w:lang w:val="en-US"/>
        </w:rPr>
        <w:t>diri</w:t>
      </w:r>
      <w:proofErr w:type="spellEnd"/>
      <w:r w:rsidR="00CB7175" w:rsidRPr="00257E0D">
        <w:rPr>
          <w:rFonts w:ascii="Times New Roman" w:hAnsi="Times New Roman" w:cs="Times New Roman"/>
          <w:sz w:val="24"/>
          <w:szCs w:val="24"/>
          <w:lang w:val="en-US"/>
        </w:rPr>
        <w:t xml:space="preserve"> </w:t>
      </w:r>
      <w:proofErr w:type="spellStart"/>
      <w:r w:rsidR="00CB7175"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terjadinya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kerugian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menjaga</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meningkatkan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kestabilan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aset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lancar</w:t>
      </w:r>
      <w:proofErr w:type="spellEnd"/>
      <w:r w:rsidRPr="00257E0D">
        <w:rPr>
          <w:rFonts w:ascii="Times New Roman" w:hAnsi="Times New Roman" w:cs="Times New Roman"/>
          <w:sz w:val="24"/>
          <w:szCs w:val="24"/>
          <w:lang w:val="en-US"/>
        </w:rPr>
        <w:t xml:space="preserve"> agar </w:t>
      </w:r>
      <w:proofErr w:type="spellStart"/>
      <w:r w:rsidRPr="00257E0D">
        <w:rPr>
          <w:rFonts w:ascii="Times New Roman" w:hAnsi="Times New Roman" w:cs="Times New Roman"/>
          <w:sz w:val="24"/>
          <w:szCs w:val="24"/>
          <w:lang w:val="en-US"/>
        </w:rPr>
        <w:t>mampu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memenuhi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kewajiban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waktu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serta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menjaga</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meningkatkan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ekuitas</w:t>
      </w:r>
      <w:proofErr w:type="spellEnd"/>
      <w:r w:rsidRPr="00257E0D">
        <w:rPr>
          <w:rFonts w:ascii="Times New Roman" w:hAnsi="Times New Roman" w:cs="Times New Roman"/>
          <w:sz w:val="24"/>
          <w:szCs w:val="24"/>
          <w:lang w:val="en-US"/>
        </w:rPr>
        <w:t xml:space="preserve"> agar </w:t>
      </w:r>
      <w:proofErr w:type="spellStart"/>
      <w:r w:rsidRPr="00257E0D">
        <w:rPr>
          <w:rFonts w:ascii="Times New Roman" w:hAnsi="Times New Roman" w:cs="Times New Roman"/>
          <w:sz w:val="24"/>
          <w:szCs w:val="24"/>
          <w:lang w:val="en-US"/>
        </w:rPr>
        <w:t>tidak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lebih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rendah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dibandingkan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utang agar pada masa yang </w:t>
      </w:r>
      <w:proofErr w:type="spellStart"/>
      <w:r w:rsidRPr="00257E0D">
        <w:rPr>
          <w:rFonts w:ascii="Times New Roman" w:hAnsi="Times New Roman" w:cs="Times New Roman"/>
          <w:sz w:val="24"/>
          <w:szCs w:val="24"/>
          <w:lang w:val="en-US"/>
        </w:rPr>
        <w:t>akan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datang</w:t>
      </w:r>
      <w:proofErr w:type="spellEnd"/>
      <w:r w:rsidR="00CB7175" w:rsidRPr="00257E0D">
        <w:rPr>
          <w:rFonts w:ascii="Times New Roman" w:hAnsi="Times New Roman" w:cs="Times New Roman"/>
          <w:sz w:val="24"/>
          <w:szCs w:val="24"/>
          <w:lang w:val="en-US"/>
        </w:rPr>
        <w:t xml:space="preserve"> </w:t>
      </w:r>
      <w:proofErr w:type="spellStart"/>
      <w:r w:rsidR="00CB7175" w:rsidRPr="00257E0D">
        <w:rPr>
          <w:rFonts w:ascii="Times New Roman" w:hAnsi="Times New Roman" w:cs="Times New Roman"/>
          <w:sz w:val="24"/>
          <w:szCs w:val="24"/>
          <w:lang w:val="en-US"/>
        </w:rPr>
        <w:t>peprusahaan</w:t>
      </w:r>
      <w:proofErr w:type="spellEnd"/>
      <w:r w:rsidR="00CB7175" w:rsidRPr="00257E0D">
        <w:rPr>
          <w:rFonts w:ascii="Times New Roman" w:hAnsi="Times New Roman" w:cs="Times New Roman"/>
          <w:sz w:val="24"/>
          <w:szCs w:val="24"/>
          <w:lang w:val="en-US"/>
        </w:rPr>
        <w:t xml:space="preserve"> </w:t>
      </w:r>
      <w:proofErr w:type="spellStart"/>
      <w:r w:rsidR="00CB7175" w:rsidRPr="00257E0D">
        <w:rPr>
          <w:rFonts w:ascii="Times New Roman" w:hAnsi="Times New Roman" w:cs="Times New Roman"/>
          <w:sz w:val="24"/>
          <w:szCs w:val="24"/>
          <w:lang w:val="en-US"/>
        </w:rPr>
        <w:t>dapat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memiliki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kondisi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keuangan</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sehat</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terhindar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r</w:t>
      </w:r>
      <w:r w:rsidR="00CB7175" w:rsidRPr="00257E0D">
        <w:rPr>
          <w:rFonts w:ascii="Times New Roman" w:hAnsi="Times New Roman" w:cs="Times New Roman"/>
          <w:sz w:val="24"/>
          <w:szCs w:val="24"/>
          <w:lang w:val="en-US"/>
        </w:rPr>
        <w:t>i</w:t>
      </w:r>
      <w:r w:rsidRPr="00257E0D">
        <w:rPr>
          <w:rFonts w:ascii="Times New Roman" w:hAnsi="Times New Roman" w:cs="Times New Roman"/>
          <w:sz w:val="24"/>
          <w:szCs w:val="24"/>
          <w:lang w:val="en-US"/>
        </w:rPr>
        <w:t>siko</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terjadinya</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financial distress</w:t>
      </w:r>
      <w:r w:rsidRPr="00257E0D">
        <w:rPr>
          <w:rFonts w:ascii="Times New Roman" w:hAnsi="Times New Roman" w:cs="Times New Roman"/>
          <w:sz w:val="24"/>
          <w:szCs w:val="24"/>
          <w:lang w:val="en-US"/>
        </w:rPr>
        <w:t>;</w:t>
      </w:r>
    </w:p>
    <w:p w14:paraId="334C0EA5" w14:textId="1129B272" w:rsidR="00A8397A" w:rsidRPr="00257E0D" w:rsidRDefault="00A8397A" w:rsidP="00F66064">
      <w:pPr>
        <w:pStyle w:val="NoSpacing"/>
        <w:numPr>
          <w:ilvl w:val="0"/>
          <w:numId w:val="5"/>
        </w:numPr>
        <w:ind w:left="426"/>
        <w:jc w:val="both"/>
        <w:rPr>
          <w:rFonts w:ascii="Times New Roman" w:hAnsi="Times New Roman" w:cs="Times New Roman"/>
          <w:sz w:val="24"/>
          <w:szCs w:val="24"/>
          <w:lang w:val="en-US"/>
        </w:rPr>
      </w:pP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berada</w:t>
      </w:r>
      <w:proofErr w:type="spellEnd"/>
      <w:r w:rsidRPr="00257E0D">
        <w:rPr>
          <w:rFonts w:ascii="Times New Roman" w:hAnsi="Times New Roman" w:cs="Times New Roman"/>
          <w:sz w:val="24"/>
          <w:szCs w:val="24"/>
          <w:lang w:val="en-US"/>
        </w:rPr>
        <w:t xml:space="preserve"> pada </w:t>
      </w:r>
      <w:proofErr w:type="spellStart"/>
      <w:r w:rsidRPr="00257E0D">
        <w:rPr>
          <w:rFonts w:ascii="Times New Roman" w:hAnsi="Times New Roman" w:cs="Times New Roman"/>
          <w:sz w:val="24"/>
          <w:szCs w:val="24"/>
          <w:lang w:val="en-US"/>
        </w:rPr>
        <w:t>kondisi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sehat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diharapkan</w:t>
      </w:r>
      <w:proofErr w:type="spellEnd"/>
      <w:r w:rsidR="00F167C1" w:rsidRPr="00257E0D">
        <w:rPr>
          <w:rFonts w:ascii="Times New Roman" w:hAnsi="Times New Roman" w:cs="Times New Roman"/>
          <w:sz w:val="24"/>
          <w:szCs w:val="24"/>
          <w:lang w:val="en-US"/>
        </w:rPr>
        <w:t xml:space="preserve"> </w:t>
      </w:r>
      <w:proofErr w:type="spellStart"/>
      <w:r w:rsidR="00F167C1"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mampu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mempertahankan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kestabilan</w:t>
      </w:r>
      <w:proofErr w:type="spellEnd"/>
      <w:r w:rsidRPr="00257E0D">
        <w:rPr>
          <w:rFonts w:ascii="Times New Roman" w:hAnsi="Times New Roman" w:cs="Times New Roman"/>
          <w:sz w:val="24"/>
          <w:szCs w:val="24"/>
          <w:lang w:val="en-US"/>
        </w:rPr>
        <w:t xml:space="preserve"> modal </w:t>
      </w:r>
      <w:proofErr w:type="spellStart"/>
      <w:r w:rsidRPr="00257E0D">
        <w:rPr>
          <w:rFonts w:ascii="Times New Roman" w:hAnsi="Times New Roman" w:cs="Times New Roman"/>
          <w:sz w:val="24"/>
          <w:szCs w:val="24"/>
          <w:lang w:val="en-US"/>
        </w:rPr>
        <w:t>kerja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bersih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meningkatkan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produktivitas</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memperoleh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laba</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cukup</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sehingga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terhindar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kerugian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mempertahankan</w:t>
      </w:r>
      <w:proofErr w:type="spellEnd"/>
      <w:r w:rsidR="00F167C1" w:rsidRPr="00257E0D">
        <w:rPr>
          <w:rFonts w:ascii="Times New Roman" w:hAnsi="Times New Roman" w:cs="Times New Roman"/>
          <w:sz w:val="24"/>
          <w:szCs w:val="24"/>
          <w:lang w:val="en-US"/>
        </w:rPr>
        <w:t xml:space="preserve"> dan </w:t>
      </w:r>
      <w:proofErr w:type="spellStart"/>
      <w:r w:rsidR="00F167C1" w:rsidRPr="00257E0D">
        <w:rPr>
          <w:rFonts w:ascii="Times New Roman" w:hAnsi="Times New Roman" w:cs="Times New Roman"/>
          <w:sz w:val="24"/>
          <w:szCs w:val="24"/>
          <w:lang w:val="en-US"/>
        </w:rPr>
        <w:t>meningkatkan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nilai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ekuitas</w:t>
      </w:r>
      <w:proofErr w:type="spellEnd"/>
      <w:r w:rsidRPr="00257E0D">
        <w:rPr>
          <w:rFonts w:ascii="Times New Roman" w:hAnsi="Times New Roman" w:cs="Times New Roman"/>
          <w:sz w:val="24"/>
          <w:szCs w:val="24"/>
          <w:lang w:val="en-US"/>
        </w:rPr>
        <w:t xml:space="preserve"> </w:t>
      </w:r>
      <w:r w:rsidR="00F167C1" w:rsidRPr="00257E0D">
        <w:rPr>
          <w:rFonts w:ascii="Times New Roman" w:hAnsi="Times New Roman" w:cs="Times New Roman"/>
          <w:sz w:val="24"/>
          <w:szCs w:val="24"/>
          <w:lang w:val="en-US"/>
        </w:rPr>
        <w:t>agar</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lebih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tinggi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dibandingkan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utang, </w:t>
      </w:r>
      <w:proofErr w:type="spellStart"/>
      <w:r w:rsidRPr="00257E0D">
        <w:rPr>
          <w:rFonts w:ascii="Times New Roman" w:hAnsi="Times New Roman" w:cs="Times New Roman"/>
          <w:sz w:val="24"/>
          <w:szCs w:val="24"/>
          <w:lang w:val="en-US"/>
        </w:rPr>
        <w:t>serta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melakukan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evaluasi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secara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berkala</w:t>
      </w:r>
      <w:proofErr w:type="spellEnd"/>
      <w:r w:rsidRPr="00257E0D">
        <w:rPr>
          <w:rFonts w:ascii="Times New Roman" w:hAnsi="Times New Roman" w:cs="Times New Roman"/>
          <w:sz w:val="24"/>
          <w:szCs w:val="24"/>
          <w:lang w:val="en-US"/>
        </w:rPr>
        <w:t xml:space="preserve"> agar </w:t>
      </w:r>
      <w:proofErr w:type="spellStart"/>
      <w:r w:rsidRPr="00257E0D">
        <w:rPr>
          <w:rFonts w:ascii="Times New Roman" w:hAnsi="Times New Roman" w:cs="Times New Roman"/>
          <w:sz w:val="24"/>
          <w:szCs w:val="24"/>
          <w:lang w:val="en-US"/>
        </w:rPr>
        <w:t>terhindar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resiko</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terjadinya</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financial distress</w:t>
      </w:r>
      <w:r w:rsidRPr="00257E0D">
        <w:rPr>
          <w:rFonts w:ascii="Times New Roman" w:hAnsi="Times New Roman" w:cs="Times New Roman"/>
          <w:sz w:val="24"/>
          <w:szCs w:val="24"/>
          <w:lang w:val="en-US"/>
        </w:rPr>
        <w:t>;</w:t>
      </w:r>
    </w:p>
    <w:p w14:paraId="13CC0A2B" w14:textId="16B6CA6B" w:rsidR="00A8397A" w:rsidRPr="00257E0D" w:rsidRDefault="00A8397A" w:rsidP="00F66064">
      <w:pPr>
        <w:pStyle w:val="NoSpacing"/>
        <w:numPr>
          <w:ilvl w:val="0"/>
          <w:numId w:val="5"/>
        </w:numPr>
        <w:ind w:left="426"/>
        <w:jc w:val="both"/>
        <w:rPr>
          <w:rFonts w:ascii="Times New Roman" w:hAnsi="Times New Roman" w:cs="Times New Roman"/>
          <w:sz w:val="24"/>
          <w:szCs w:val="24"/>
          <w:lang w:val="en-US"/>
        </w:rPr>
      </w:pPr>
      <w:proofErr w:type="spellStart"/>
      <w:r w:rsidRPr="00257E0D">
        <w:rPr>
          <w:rFonts w:ascii="Times New Roman" w:hAnsi="Times New Roman" w:cs="Times New Roman"/>
          <w:sz w:val="24"/>
          <w:szCs w:val="24"/>
          <w:lang w:val="en-US"/>
        </w:rPr>
        <w:t>Penelitian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masih</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terbatas</w:t>
      </w:r>
      <w:proofErr w:type="spellEnd"/>
      <w:r w:rsidRPr="00257E0D">
        <w:rPr>
          <w:rFonts w:ascii="Times New Roman" w:hAnsi="Times New Roman" w:cs="Times New Roman"/>
          <w:sz w:val="24"/>
          <w:szCs w:val="24"/>
          <w:lang w:val="en-US"/>
        </w:rPr>
        <w:t xml:space="preserve"> pada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sektor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industri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dasar</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kimia</w:t>
      </w:r>
      <w:proofErr w:type="spellEnd"/>
      <w:r w:rsidRPr="00257E0D">
        <w:rPr>
          <w:rFonts w:ascii="Times New Roman" w:hAnsi="Times New Roman" w:cs="Times New Roman"/>
          <w:sz w:val="24"/>
          <w:szCs w:val="24"/>
          <w:lang w:val="en-US"/>
        </w:rPr>
        <w:t xml:space="preserve">, oleh </w:t>
      </w:r>
      <w:proofErr w:type="spellStart"/>
      <w:r w:rsidRPr="00257E0D">
        <w:rPr>
          <w:rFonts w:ascii="Times New Roman" w:hAnsi="Times New Roman" w:cs="Times New Roman"/>
          <w:sz w:val="24"/>
          <w:szCs w:val="24"/>
          <w:lang w:val="en-US"/>
        </w:rPr>
        <w:t>karena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itu</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untuk</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peneliti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selanjutnya</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diharapkan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dapat</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mengembangkan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penelitian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dengan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penambahan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populasi</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dijadikan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sampel</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yang </w:t>
      </w:r>
      <w:proofErr w:type="spellStart"/>
      <w:r w:rsidRPr="00257E0D">
        <w:rPr>
          <w:rFonts w:ascii="Times New Roman" w:hAnsi="Times New Roman" w:cs="Times New Roman"/>
          <w:sz w:val="24"/>
          <w:szCs w:val="24"/>
          <w:lang w:val="en-US"/>
        </w:rPr>
        <w:t>mengalami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kondisi</w:t>
      </w:r>
      <w:proofErr w:type="spellEnd"/>
      <w:r w:rsidRPr="00257E0D">
        <w:rPr>
          <w:rFonts w:ascii="Times New Roman" w:hAnsi="Times New Roman" w:cs="Times New Roman"/>
          <w:sz w:val="24"/>
          <w:szCs w:val="24"/>
          <w:lang w:val="en-US"/>
        </w:rPr>
        <w:t xml:space="preserve"> </w:t>
      </w:r>
      <w:r w:rsidRPr="00257E0D">
        <w:rPr>
          <w:rFonts w:ascii="Times New Roman" w:hAnsi="Times New Roman" w:cs="Times New Roman"/>
          <w:i/>
          <w:iCs/>
          <w:sz w:val="24"/>
          <w:szCs w:val="24"/>
          <w:lang w:val="en-US"/>
        </w:rPr>
        <w:t>financial distress</w:t>
      </w:r>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selain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perusahaan</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sektor</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industri</w:t>
      </w:r>
      <w:proofErr w:type="spellEnd"/>
      <w:r w:rsidRPr="00257E0D">
        <w:rPr>
          <w:rFonts w:ascii="Times New Roman" w:hAnsi="Times New Roman" w:cs="Times New Roman"/>
          <w:sz w:val="24"/>
          <w:szCs w:val="24"/>
          <w:lang w:val="en-US"/>
        </w:rPr>
        <w:t xml:space="preserve"> </w:t>
      </w:r>
      <w:proofErr w:type="spellStart"/>
      <w:r w:rsidRPr="00257E0D">
        <w:rPr>
          <w:rFonts w:ascii="Times New Roman" w:hAnsi="Times New Roman" w:cs="Times New Roman"/>
          <w:sz w:val="24"/>
          <w:szCs w:val="24"/>
          <w:lang w:val="en-US"/>
        </w:rPr>
        <w:t>dasar</w:t>
      </w:r>
      <w:proofErr w:type="spellEnd"/>
      <w:r w:rsidRPr="00257E0D">
        <w:rPr>
          <w:rFonts w:ascii="Times New Roman" w:hAnsi="Times New Roman" w:cs="Times New Roman"/>
          <w:sz w:val="24"/>
          <w:szCs w:val="24"/>
          <w:lang w:val="en-US"/>
        </w:rPr>
        <w:t xml:space="preserve"> dan </w:t>
      </w:r>
      <w:proofErr w:type="spellStart"/>
      <w:r w:rsidRPr="00257E0D">
        <w:rPr>
          <w:rFonts w:ascii="Times New Roman" w:hAnsi="Times New Roman" w:cs="Times New Roman"/>
          <w:sz w:val="24"/>
          <w:szCs w:val="24"/>
          <w:lang w:val="en-US"/>
        </w:rPr>
        <w:t>kimia</w:t>
      </w:r>
      <w:proofErr w:type="spellEnd"/>
      <w:r w:rsidRPr="00257E0D">
        <w:rPr>
          <w:rFonts w:ascii="Times New Roman" w:hAnsi="Times New Roman" w:cs="Times New Roman"/>
          <w:sz w:val="24"/>
          <w:szCs w:val="24"/>
          <w:lang w:val="en-US"/>
        </w:rPr>
        <w:t>.</w:t>
      </w:r>
    </w:p>
    <w:p w14:paraId="520FFB7B" w14:textId="77777777" w:rsidR="00F137A3" w:rsidRDefault="00F137A3" w:rsidP="00F137A3">
      <w:pPr>
        <w:pStyle w:val="NoSpacing"/>
        <w:jc w:val="both"/>
        <w:rPr>
          <w:rFonts w:ascii="Times New Roman" w:hAnsi="Times New Roman" w:cs="Times New Roman"/>
          <w:sz w:val="24"/>
          <w:szCs w:val="24"/>
          <w:lang w:val="en-US"/>
        </w:rPr>
      </w:pPr>
    </w:p>
    <w:p w14:paraId="1B98AF61" w14:textId="77777777" w:rsidR="00F137A3" w:rsidRDefault="00F137A3" w:rsidP="00F137A3">
      <w:pPr>
        <w:pStyle w:val="NoSpacing"/>
        <w:jc w:val="both"/>
        <w:rPr>
          <w:rFonts w:ascii="Times New Roman" w:hAnsi="Times New Roman" w:cs="Times New Roman"/>
          <w:sz w:val="24"/>
          <w:szCs w:val="24"/>
          <w:lang w:val="en-US"/>
        </w:rPr>
      </w:pPr>
    </w:p>
    <w:p w14:paraId="65E2C0CE" w14:textId="77777777" w:rsidR="00D65D39" w:rsidRDefault="00D65D39" w:rsidP="00F137A3">
      <w:pPr>
        <w:pStyle w:val="NoSpacing"/>
        <w:jc w:val="both"/>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790C39D3" w14:textId="61F7436E" w:rsidR="00412433" w:rsidRPr="00F137A3" w:rsidRDefault="00412433" w:rsidP="00D65D39">
      <w:pPr>
        <w:pStyle w:val="NoSpacing"/>
        <w:jc w:val="center"/>
        <w:rPr>
          <w:rFonts w:ascii="Times New Roman" w:hAnsi="Times New Roman" w:cs="Times New Roman"/>
          <w:sz w:val="24"/>
          <w:szCs w:val="24"/>
          <w:lang w:val="en-US"/>
        </w:rPr>
      </w:pPr>
      <w:r w:rsidRPr="00257E0D">
        <w:rPr>
          <w:rFonts w:ascii="Times New Roman" w:hAnsi="Times New Roman" w:cs="Times New Roman"/>
          <w:b/>
          <w:bCs/>
          <w:sz w:val="24"/>
          <w:szCs w:val="24"/>
          <w:lang w:val="en-US"/>
        </w:rPr>
        <w:lastRenderedPageBreak/>
        <w:t>DAFTAR PUSTAKA</w:t>
      </w:r>
    </w:p>
    <w:p w14:paraId="20E432B9" w14:textId="135E5683" w:rsidR="00101C46" w:rsidRDefault="00101C46" w:rsidP="00B63213">
      <w:pPr>
        <w:pStyle w:val="NoSpacing"/>
        <w:jc w:val="both"/>
        <w:rPr>
          <w:rFonts w:ascii="Times New Roman" w:hAnsi="Times New Roman" w:cs="Times New Roman"/>
          <w:sz w:val="24"/>
          <w:szCs w:val="24"/>
          <w:lang w:val="en-US"/>
        </w:rPr>
      </w:pPr>
    </w:p>
    <w:p w14:paraId="48717409" w14:textId="77777777" w:rsidR="00F137A3" w:rsidRDefault="00F137A3" w:rsidP="00F137A3">
      <w:pPr>
        <w:pStyle w:val="NoSpacing"/>
        <w:ind w:left="720" w:hanging="720"/>
        <w:jc w:val="both"/>
        <w:rPr>
          <w:rFonts w:ascii="Times New Roman" w:hAnsi="Times New Roman" w:cs="Times New Roman"/>
          <w:sz w:val="24"/>
          <w:szCs w:val="24"/>
        </w:rPr>
      </w:pPr>
      <w:r w:rsidRPr="00A830E0">
        <w:rPr>
          <w:rFonts w:ascii="Times New Roman" w:hAnsi="Times New Roman" w:cs="Times New Roman"/>
          <w:sz w:val="24"/>
          <w:szCs w:val="24"/>
        </w:rPr>
        <w:t>Ahmad, Gatot Nazir. 201</w:t>
      </w:r>
      <w:r>
        <w:rPr>
          <w:rFonts w:ascii="Times New Roman" w:hAnsi="Times New Roman" w:cs="Times New Roman"/>
          <w:sz w:val="24"/>
          <w:szCs w:val="24"/>
        </w:rPr>
        <w:t>3</w:t>
      </w:r>
      <w:r w:rsidRPr="00A830E0">
        <w:rPr>
          <w:rFonts w:ascii="Times New Roman" w:hAnsi="Times New Roman" w:cs="Times New Roman"/>
          <w:sz w:val="24"/>
          <w:szCs w:val="24"/>
        </w:rPr>
        <w:t xml:space="preserve">. </w:t>
      </w:r>
      <w:proofErr w:type="spellStart"/>
      <w:r w:rsidRPr="003922FC">
        <w:rPr>
          <w:rFonts w:ascii="Times New Roman" w:hAnsi="Times New Roman" w:cs="Times New Roman"/>
          <w:i/>
          <w:iCs/>
          <w:sz w:val="24"/>
          <w:szCs w:val="24"/>
        </w:rPr>
        <w:t>Analysis</w:t>
      </w:r>
      <w:proofErr w:type="spellEnd"/>
      <w:r w:rsidRPr="003922FC">
        <w:rPr>
          <w:rFonts w:ascii="Times New Roman" w:hAnsi="Times New Roman" w:cs="Times New Roman"/>
          <w:i/>
          <w:iCs/>
          <w:sz w:val="24"/>
          <w:szCs w:val="24"/>
        </w:rPr>
        <w:t xml:space="preserve"> </w:t>
      </w:r>
      <w:proofErr w:type="spellStart"/>
      <w:r w:rsidRPr="003922FC">
        <w:rPr>
          <w:rFonts w:ascii="Times New Roman" w:hAnsi="Times New Roman" w:cs="Times New Roman"/>
          <w:i/>
          <w:iCs/>
          <w:sz w:val="24"/>
          <w:szCs w:val="24"/>
        </w:rPr>
        <w:t>of</w:t>
      </w:r>
      <w:proofErr w:type="spellEnd"/>
      <w:r w:rsidRPr="003922FC">
        <w:rPr>
          <w:rFonts w:ascii="Times New Roman" w:hAnsi="Times New Roman" w:cs="Times New Roman"/>
          <w:i/>
          <w:iCs/>
          <w:sz w:val="24"/>
          <w:szCs w:val="24"/>
        </w:rPr>
        <w:t xml:space="preserve"> Financial </w:t>
      </w:r>
      <w:proofErr w:type="spellStart"/>
      <w:r w:rsidRPr="003922FC">
        <w:rPr>
          <w:rFonts w:ascii="Times New Roman" w:hAnsi="Times New Roman" w:cs="Times New Roman"/>
          <w:i/>
          <w:iCs/>
          <w:sz w:val="24"/>
          <w:szCs w:val="24"/>
        </w:rPr>
        <w:t>Distress</w:t>
      </w:r>
      <w:proofErr w:type="spellEnd"/>
      <w:r w:rsidRPr="003922FC">
        <w:rPr>
          <w:rFonts w:ascii="Times New Roman" w:hAnsi="Times New Roman" w:cs="Times New Roman"/>
          <w:i/>
          <w:iCs/>
          <w:sz w:val="24"/>
          <w:szCs w:val="24"/>
        </w:rPr>
        <w:t xml:space="preserve"> in Indonesia </w:t>
      </w:r>
      <w:proofErr w:type="spellStart"/>
      <w:r w:rsidRPr="003922FC">
        <w:rPr>
          <w:rFonts w:ascii="Times New Roman" w:hAnsi="Times New Roman" w:cs="Times New Roman"/>
          <w:i/>
          <w:iCs/>
          <w:sz w:val="24"/>
          <w:szCs w:val="24"/>
        </w:rPr>
        <w:t>Stock</w:t>
      </w:r>
      <w:proofErr w:type="spellEnd"/>
      <w:r w:rsidRPr="003922FC">
        <w:rPr>
          <w:rFonts w:ascii="Times New Roman" w:hAnsi="Times New Roman" w:cs="Times New Roman"/>
          <w:i/>
          <w:iCs/>
          <w:sz w:val="24"/>
          <w:szCs w:val="24"/>
        </w:rPr>
        <w:t xml:space="preserve"> Exchange</w:t>
      </w:r>
      <w:r>
        <w:rPr>
          <w:rFonts w:ascii="Times New Roman" w:hAnsi="Times New Roman" w:cs="Times New Roman"/>
          <w:sz w:val="24"/>
          <w:szCs w:val="24"/>
        </w:rPr>
        <w:t xml:space="preserve">. </w:t>
      </w:r>
      <w:proofErr w:type="spellStart"/>
      <w:r>
        <w:rPr>
          <w:rFonts w:ascii="Times New Roman" w:hAnsi="Times New Roman" w:cs="Times New Roman"/>
          <w:sz w:val="24"/>
          <w:szCs w:val="24"/>
        </w:rPr>
        <w:t>Review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Integative</w:t>
      </w:r>
      <w:proofErr w:type="spellEnd"/>
      <w:r>
        <w:rPr>
          <w:rFonts w:ascii="Times New Roman" w:hAnsi="Times New Roman" w:cs="Times New Roman"/>
          <w:sz w:val="24"/>
          <w:szCs w:val="24"/>
        </w:rPr>
        <w:t xml:space="preserve"> Business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Economic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Research</w:t>
      </w:r>
      <w:proofErr w:type="spellEnd"/>
      <w:r>
        <w:rPr>
          <w:rFonts w:ascii="Times New Roman" w:hAnsi="Times New Roman" w:cs="Times New Roman"/>
          <w:sz w:val="24"/>
          <w:szCs w:val="24"/>
        </w:rPr>
        <w:t>. Vol. 2, No. 2, Hal. 521-533.</w:t>
      </w:r>
    </w:p>
    <w:p w14:paraId="437D5802" w14:textId="77777777" w:rsidR="00F137A3" w:rsidRDefault="00F137A3" w:rsidP="00F137A3">
      <w:pPr>
        <w:pStyle w:val="NoSpacing"/>
        <w:ind w:left="720" w:hanging="720"/>
        <w:jc w:val="both"/>
        <w:rPr>
          <w:rFonts w:ascii="Times New Roman" w:hAnsi="Times New Roman" w:cs="Times New Roman"/>
          <w:sz w:val="24"/>
          <w:szCs w:val="24"/>
        </w:rPr>
      </w:pPr>
    </w:p>
    <w:p w14:paraId="3AA61D4B" w14:textId="77777777" w:rsidR="00F137A3" w:rsidRDefault="00F137A3" w:rsidP="00F137A3">
      <w:pPr>
        <w:pStyle w:val="NoSpacing"/>
        <w:ind w:left="720" w:hanging="720"/>
        <w:jc w:val="both"/>
        <w:rPr>
          <w:rFonts w:ascii="Times New Roman" w:hAnsi="Times New Roman" w:cs="Times New Roman"/>
          <w:sz w:val="24"/>
          <w:szCs w:val="24"/>
        </w:rPr>
      </w:pPr>
      <w:proofErr w:type="spellStart"/>
      <w:r w:rsidRPr="00CB7E26">
        <w:rPr>
          <w:rFonts w:ascii="Times New Roman" w:hAnsi="Times New Roman" w:cs="Times New Roman"/>
          <w:sz w:val="24"/>
          <w:szCs w:val="24"/>
        </w:rPr>
        <w:t>Altman</w:t>
      </w:r>
      <w:proofErr w:type="spellEnd"/>
      <w:r>
        <w:rPr>
          <w:rFonts w:ascii="Times New Roman" w:hAnsi="Times New Roman" w:cs="Times New Roman"/>
          <w:sz w:val="24"/>
          <w:szCs w:val="24"/>
        </w:rPr>
        <w:t xml:space="preserve">. </w:t>
      </w:r>
      <w:r w:rsidRPr="00CB7E26">
        <w:rPr>
          <w:rFonts w:ascii="Times New Roman" w:hAnsi="Times New Roman" w:cs="Times New Roman"/>
          <w:sz w:val="24"/>
          <w:szCs w:val="24"/>
        </w:rPr>
        <w:t xml:space="preserve">1968. </w:t>
      </w:r>
      <w:r w:rsidRPr="00CB7E26">
        <w:rPr>
          <w:rFonts w:ascii="Times New Roman" w:hAnsi="Times New Roman" w:cs="Times New Roman"/>
          <w:i/>
          <w:iCs/>
          <w:sz w:val="24"/>
          <w:szCs w:val="24"/>
        </w:rPr>
        <w:t xml:space="preserve">Financial </w:t>
      </w:r>
      <w:proofErr w:type="spellStart"/>
      <w:r w:rsidRPr="00CB7E26">
        <w:rPr>
          <w:rFonts w:ascii="Times New Roman" w:hAnsi="Times New Roman" w:cs="Times New Roman"/>
          <w:i/>
          <w:iCs/>
          <w:sz w:val="24"/>
          <w:szCs w:val="24"/>
        </w:rPr>
        <w:t>Ratios</w:t>
      </w:r>
      <w:proofErr w:type="spellEnd"/>
      <w:r w:rsidRPr="00CB7E26">
        <w:rPr>
          <w:rFonts w:ascii="Times New Roman" w:hAnsi="Times New Roman" w:cs="Times New Roman"/>
          <w:i/>
          <w:iCs/>
          <w:sz w:val="24"/>
          <w:szCs w:val="24"/>
        </w:rPr>
        <w:t xml:space="preserve"> </w:t>
      </w:r>
      <w:proofErr w:type="spellStart"/>
      <w:r w:rsidRPr="00CB7E26">
        <w:rPr>
          <w:rFonts w:ascii="Times New Roman" w:hAnsi="Times New Roman" w:cs="Times New Roman"/>
          <w:i/>
          <w:iCs/>
          <w:sz w:val="24"/>
          <w:szCs w:val="24"/>
        </w:rPr>
        <w:t>Discriminant</w:t>
      </w:r>
      <w:proofErr w:type="spellEnd"/>
      <w:r w:rsidRPr="00CB7E26">
        <w:rPr>
          <w:rFonts w:ascii="Times New Roman" w:hAnsi="Times New Roman" w:cs="Times New Roman"/>
          <w:i/>
          <w:iCs/>
          <w:sz w:val="24"/>
          <w:szCs w:val="24"/>
        </w:rPr>
        <w:t xml:space="preserve"> </w:t>
      </w:r>
      <w:proofErr w:type="spellStart"/>
      <w:r w:rsidRPr="00CB7E26">
        <w:rPr>
          <w:rFonts w:ascii="Times New Roman" w:hAnsi="Times New Roman" w:cs="Times New Roman"/>
          <w:i/>
          <w:iCs/>
          <w:sz w:val="24"/>
          <w:szCs w:val="24"/>
        </w:rPr>
        <w:t>Analysis</w:t>
      </w:r>
      <w:proofErr w:type="spellEnd"/>
      <w:r w:rsidRPr="00CB7E26">
        <w:rPr>
          <w:rFonts w:ascii="Times New Roman" w:hAnsi="Times New Roman" w:cs="Times New Roman"/>
          <w:i/>
          <w:iCs/>
          <w:sz w:val="24"/>
          <w:szCs w:val="24"/>
        </w:rPr>
        <w:t xml:space="preserve"> </w:t>
      </w:r>
      <w:proofErr w:type="spellStart"/>
      <w:r w:rsidRPr="00CB7E26">
        <w:rPr>
          <w:rFonts w:ascii="Times New Roman" w:hAnsi="Times New Roman" w:cs="Times New Roman"/>
          <w:i/>
          <w:iCs/>
          <w:sz w:val="24"/>
          <w:szCs w:val="24"/>
        </w:rPr>
        <w:t>and</w:t>
      </w:r>
      <w:proofErr w:type="spellEnd"/>
      <w:r w:rsidRPr="00CB7E26">
        <w:rPr>
          <w:rFonts w:ascii="Times New Roman" w:hAnsi="Times New Roman" w:cs="Times New Roman"/>
          <w:i/>
          <w:iCs/>
          <w:sz w:val="24"/>
          <w:szCs w:val="24"/>
        </w:rPr>
        <w:t xml:space="preserve"> </w:t>
      </w:r>
      <w:proofErr w:type="spellStart"/>
      <w:r w:rsidRPr="00CB7E26">
        <w:rPr>
          <w:rFonts w:ascii="Times New Roman" w:hAnsi="Times New Roman" w:cs="Times New Roman"/>
          <w:i/>
          <w:iCs/>
          <w:sz w:val="24"/>
          <w:szCs w:val="24"/>
        </w:rPr>
        <w:t>the</w:t>
      </w:r>
      <w:proofErr w:type="spellEnd"/>
      <w:r w:rsidRPr="00CB7E26">
        <w:rPr>
          <w:rFonts w:ascii="Times New Roman" w:hAnsi="Times New Roman" w:cs="Times New Roman"/>
          <w:i/>
          <w:iCs/>
          <w:sz w:val="24"/>
          <w:szCs w:val="24"/>
        </w:rPr>
        <w:t xml:space="preserve"> </w:t>
      </w:r>
      <w:proofErr w:type="spellStart"/>
      <w:r w:rsidRPr="00CB7E26">
        <w:rPr>
          <w:rFonts w:ascii="Times New Roman" w:hAnsi="Times New Roman" w:cs="Times New Roman"/>
          <w:i/>
          <w:iCs/>
          <w:sz w:val="24"/>
          <w:szCs w:val="24"/>
        </w:rPr>
        <w:t>Prediction</w:t>
      </w:r>
      <w:proofErr w:type="spellEnd"/>
      <w:r w:rsidRPr="00CB7E26">
        <w:rPr>
          <w:rFonts w:ascii="Times New Roman" w:hAnsi="Times New Roman" w:cs="Times New Roman"/>
          <w:i/>
          <w:iCs/>
          <w:sz w:val="24"/>
          <w:szCs w:val="24"/>
        </w:rPr>
        <w:t xml:space="preserve"> </w:t>
      </w:r>
      <w:proofErr w:type="spellStart"/>
      <w:r w:rsidRPr="00CB7E26">
        <w:rPr>
          <w:rFonts w:ascii="Times New Roman" w:hAnsi="Times New Roman" w:cs="Times New Roman"/>
          <w:i/>
          <w:iCs/>
          <w:sz w:val="24"/>
          <w:szCs w:val="24"/>
        </w:rPr>
        <w:t>of</w:t>
      </w:r>
      <w:proofErr w:type="spellEnd"/>
      <w:r w:rsidRPr="00CB7E26">
        <w:rPr>
          <w:rFonts w:ascii="Times New Roman" w:hAnsi="Times New Roman" w:cs="Times New Roman"/>
          <w:i/>
          <w:iCs/>
          <w:sz w:val="24"/>
          <w:szCs w:val="24"/>
        </w:rPr>
        <w:t xml:space="preserve"> </w:t>
      </w:r>
      <w:proofErr w:type="spellStart"/>
      <w:r w:rsidRPr="00CB7E26">
        <w:rPr>
          <w:rFonts w:ascii="Times New Roman" w:hAnsi="Times New Roman" w:cs="Times New Roman"/>
          <w:i/>
          <w:iCs/>
          <w:sz w:val="24"/>
          <w:szCs w:val="24"/>
        </w:rPr>
        <w:t>Corporate</w:t>
      </w:r>
      <w:proofErr w:type="spellEnd"/>
      <w:r w:rsidRPr="00CB7E26">
        <w:rPr>
          <w:rFonts w:ascii="Times New Roman" w:hAnsi="Times New Roman" w:cs="Times New Roman"/>
          <w:i/>
          <w:iCs/>
          <w:sz w:val="24"/>
          <w:szCs w:val="24"/>
        </w:rPr>
        <w:t xml:space="preserve"> </w:t>
      </w:r>
      <w:proofErr w:type="spellStart"/>
      <w:r w:rsidRPr="00CB7E26">
        <w:rPr>
          <w:rFonts w:ascii="Times New Roman" w:hAnsi="Times New Roman" w:cs="Times New Roman"/>
          <w:i/>
          <w:iCs/>
          <w:sz w:val="24"/>
          <w:szCs w:val="24"/>
        </w:rPr>
        <w:t>Bankruptcy</w:t>
      </w:r>
      <w:proofErr w:type="spellEnd"/>
      <w:r w:rsidRPr="00CB7E26">
        <w:rPr>
          <w:rFonts w:ascii="Times New Roman" w:hAnsi="Times New Roman" w:cs="Times New Roman"/>
          <w:i/>
          <w:iCs/>
          <w:sz w:val="24"/>
          <w:szCs w:val="24"/>
        </w:rPr>
        <w:t xml:space="preserve">. </w:t>
      </w:r>
      <w:r w:rsidRPr="00CB7E26">
        <w:rPr>
          <w:rFonts w:ascii="Times New Roman" w:hAnsi="Times New Roman" w:cs="Times New Roman"/>
          <w:sz w:val="24"/>
          <w:szCs w:val="24"/>
        </w:rPr>
        <w:t>The</w:t>
      </w:r>
      <w:r>
        <w:rPr>
          <w:rFonts w:ascii="Times New Roman" w:hAnsi="Times New Roman" w:cs="Times New Roman"/>
          <w:sz w:val="24"/>
          <w:szCs w:val="24"/>
        </w:rPr>
        <w:t xml:space="preserve"> </w:t>
      </w:r>
      <w:proofErr w:type="spellStart"/>
      <w:r w:rsidRPr="00CB7E26">
        <w:rPr>
          <w:rFonts w:ascii="Times New Roman" w:hAnsi="Times New Roman" w:cs="Times New Roman"/>
          <w:sz w:val="24"/>
          <w:szCs w:val="24"/>
        </w:rPr>
        <w:t>Journals</w:t>
      </w:r>
      <w:proofErr w:type="spellEnd"/>
      <w:r w:rsidRPr="00CB7E26">
        <w:rPr>
          <w:rFonts w:ascii="Times New Roman" w:hAnsi="Times New Roman" w:cs="Times New Roman"/>
          <w:sz w:val="24"/>
          <w:szCs w:val="24"/>
        </w:rPr>
        <w:t xml:space="preserve"> </w:t>
      </w:r>
      <w:proofErr w:type="spellStart"/>
      <w:r w:rsidRPr="00CB7E26">
        <w:rPr>
          <w:rFonts w:ascii="Times New Roman" w:hAnsi="Times New Roman" w:cs="Times New Roman"/>
          <w:sz w:val="24"/>
          <w:szCs w:val="24"/>
        </w:rPr>
        <w:t>of</w:t>
      </w:r>
      <w:proofErr w:type="spellEnd"/>
      <w:r w:rsidRPr="00CB7E26">
        <w:rPr>
          <w:rFonts w:ascii="Times New Roman" w:hAnsi="Times New Roman" w:cs="Times New Roman"/>
          <w:sz w:val="24"/>
          <w:szCs w:val="24"/>
        </w:rPr>
        <w:t xml:space="preserve"> Finance, Vol.</w:t>
      </w:r>
      <w:r>
        <w:rPr>
          <w:rFonts w:ascii="Times New Roman" w:hAnsi="Times New Roman" w:cs="Times New Roman"/>
          <w:sz w:val="24"/>
          <w:szCs w:val="24"/>
        </w:rPr>
        <w:t xml:space="preserve"> 23</w:t>
      </w:r>
      <w:r w:rsidRPr="00CB7E26">
        <w:rPr>
          <w:rFonts w:ascii="Times New Roman" w:hAnsi="Times New Roman" w:cs="Times New Roman"/>
          <w:sz w:val="24"/>
          <w:szCs w:val="24"/>
        </w:rPr>
        <w:t>,</w:t>
      </w:r>
      <w:r>
        <w:rPr>
          <w:rFonts w:ascii="Times New Roman" w:hAnsi="Times New Roman" w:cs="Times New Roman"/>
          <w:sz w:val="24"/>
          <w:szCs w:val="24"/>
        </w:rPr>
        <w:t xml:space="preserve"> Hal. </w:t>
      </w:r>
      <w:r w:rsidRPr="00CB7E26">
        <w:rPr>
          <w:rFonts w:ascii="Times New Roman" w:hAnsi="Times New Roman" w:cs="Times New Roman"/>
          <w:sz w:val="24"/>
          <w:szCs w:val="24"/>
        </w:rPr>
        <w:t>589-609.</w:t>
      </w:r>
    </w:p>
    <w:p w14:paraId="11BE948D" w14:textId="77777777" w:rsidR="00F137A3" w:rsidRDefault="00F137A3" w:rsidP="00F137A3">
      <w:pPr>
        <w:pStyle w:val="NoSpacing"/>
        <w:ind w:left="720" w:hanging="720"/>
        <w:jc w:val="both"/>
        <w:rPr>
          <w:rFonts w:ascii="Times New Roman" w:hAnsi="Times New Roman" w:cs="Times New Roman"/>
          <w:sz w:val="24"/>
          <w:szCs w:val="24"/>
        </w:rPr>
      </w:pPr>
    </w:p>
    <w:p w14:paraId="57559194" w14:textId="77777777" w:rsidR="00F137A3" w:rsidRDefault="00F137A3" w:rsidP="00F137A3">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Amalia dkk. 2020. </w:t>
      </w:r>
      <w:r w:rsidRPr="0017403B">
        <w:rPr>
          <w:rFonts w:ascii="Times New Roman" w:hAnsi="Times New Roman" w:cs="Times New Roman"/>
          <w:i/>
          <w:iCs/>
          <w:sz w:val="24"/>
          <w:szCs w:val="24"/>
        </w:rPr>
        <w:t xml:space="preserve">The </w:t>
      </w:r>
      <w:proofErr w:type="spellStart"/>
      <w:r w:rsidRPr="0017403B">
        <w:rPr>
          <w:rFonts w:ascii="Times New Roman" w:hAnsi="Times New Roman" w:cs="Times New Roman"/>
          <w:i/>
          <w:iCs/>
          <w:sz w:val="24"/>
          <w:szCs w:val="24"/>
        </w:rPr>
        <w:t>Influence</w:t>
      </w:r>
      <w:proofErr w:type="spellEnd"/>
      <w:r w:rsidRPr="0017403B">
        <w:rPr>
          <w:rFonts w:ascii="Times New Roman" w:hAnsi="Times New Roman" w:cs="Times New Roman"/>
          <w:i/>
          <w:iCs/>
          <w:sz w:val="24"/>
          <w:szCs w:val="24"/>
        </w:rPr>
        <w:t xml:space="preserve"> </w:t>
      </w:r>
      <w:proofErr w:type="spellStart"/>
      <w:r w:rsidRPr="0017403B">
        <w:rPr>
          <w:rFonts w:ascii="Times New Roman" w:hAnsi="Times New Roman" w:cs="Times New Roman"/>
          <w:i/>
          <w:iCs/>
          <w:sz w:val="24"/>
          <w:szCs w:val="24"/>
        </w:rPr>
        <w:t>of</w:t>
      </w:r>
      <w:proofErr w:type="spellEnd"/>
      <w:r w:rsidRPr="0017403B">
        <w:rPr>
          <w:rFonts w:ascii="Times New Roman" w:hAnsi="Times New Roman" w:cs="Times New Roman"/>
          <w:i/>
          <w:iCs/>
          <w:sz w:val="24"/>
          <w:szCs w:val="24"/>
        </w:rPr>
        <w:t xml:space="preserve"> </w:t>
      </w:r>
      <w:proofErr w:type="spellStart"/>
      <w:r w:rsidRPr="0017403B">
        <w:rPr>
          <w:rFonts w:ascii="Times New Roman" w:hAnsi="Times New Roman" w:cs="Times New Roman"/>
          <w:i/>
          <w:iCs/>
          <w:sz w:val="24"/>
          <w:szCs w:val="24"/>
        </w:rPr>
        <w:t>the</w:t>
      </w:r>
      <w:proofErr w:type="spellEnd"/>
      <w:r w:rsidRPr="0017403B">
        <w:rPr>
          <w:rFonts w:ascii="Times New Roman" w:hAnsi="Times New Roman" w:cs="Times New Roman"/>
          <w:i/>
          <w:iCs/>
          <w:sz w:val="24"/>
          <w:szCs w:val="24"/>
        </w:rPr>
        <w:t xml:space="preserve"> Financial </w:t>
      </w:r>
      <w:proofErr w:type="spellStart"/>
      <w:r w:rsidRPr="0017403B">
        <w:rPr>
          <w:rFonts w:ascii="Times New Roman" w:hAnsi="Times New Roman" w:cs="Times New Roman"/>
          <w:i/>
          <w:iCs/>
          <w:sz w:val="24"/>
          <w:szCs w:val="24"/>
        </w:rPr>
        <w:t>Ratio</w:t>
      </w:r>
      <w:proofErr w:type="spellEnd"/>
      <w:r w:rsidRPr="0017403B">
        <w:rPr>
          <w:rFonts w:ascii="Times New Roman" w:hAnsi="Times New Roman" w:cs="Times New Roman"/>
          <w:i/>
          <w:iCs/>
          <w:sz w:val="24"/>
          <w:szCs w:val="24"/>
        </w:rPr>
        <w:t xml:space="preserve"> </w:t>
      </w:r>
      <w:proofErr w:type="spellStart"/>
      <w:r w:rsidRPr="0017403B">
        <w:rPr>
          <w:rFonts w:ascii="Times New Roman" w:hAnsi="Times New Roman" w:cs="Times New Roman"/>
          <w:i/>
          <w:iCs/>
          <w:sz w:val="24"/>
          <w:szCs w:val="24"/>
        </w:rPr>
        <w:t>to</w:t>
      </w:r>
      <w:proofErr w:type="spellEnd"/>
      <w:r w:rsidRPr="0017403B">
        <w:rPr>
          <w:rFonts w:ascii="Times New Roman" w:hAnsi="Times New Roman" w:cs="Times New Roman"/>
          <w:i/>
          <w:iCs/>
          <w:sz w:val="24"/>
          <w:szCs w:val="24"/>
        </w:rPr>
        <w:t xml:space="preserve"> </w:t>
      </w:r>
      <w:proofErr w:type="spellStart"/>
      <w:r w:rsidRPr="0017403B">
        <w:rPr>
          <w:rFonts w:ascii="Times New Roman" w:hAnsi="Times New Roman" w:cs="Times New Roman"/>
          <w:i/>
          <w:iCs/>
          <w:sz w:val="24"/>
          <w:szCs w:val="24"/>
        </w:rPr>
        <w:t>the</w:t>
      </w:r>
      <w:proofErr w:type="spellEnd"/>
      <w:r w:rsidRPr="0017403B">
        <w:rPr>
          <w:rFonts w:ascii="Times New Roman" w:hAnsi="Times New Roman" w:cs="Times New Roman"/>
          <w:i/>
          <w:iCs/>
          <w:sz w:val="24"/>
          <w:szCs w:val="24"/>
        </w:rPr>
        <w:t xml:space="preserve"> </w:t>
      </w:r>
      <w:proofErr w:type="spellStart"/>
      <w:r w:rsidRPr="0017403B">
        <w:rPr>
          <w:rFonts w:ascii="Times New Roman" w:hAnsi="Times New Roman" w:cs="Times New Roman"/>
          <w:i/>
          <w:iCs/>
          <w:sz w:val="24"/>
          <w:szCs w:val="24"/>
        </w:rPr>
        <w:t>Prevention</w:t>
      </w:r>
      <w:proofErr w:type="spellEnd"/>
      <w:r w:rsidRPr="0017403B">
        <w:rPr>
          <w:rFonts w:ascii="Times New Roman" w:hAnsi="Times New Roman" w:cs="Times New Roman"/>
          <w:i/>
          <w:iCs/>
          <w:sz w:val="24"/>
          <w:szCs w:val="24"/>
        </w:rPr>
        <w:t xml:space="preserve"> </w:t>
      </w:r>
      <w:proofErr w:type="spellStart"/>
      <w:r w:rsidRPr="0017403B">
        <w:rPr>
          <w:rFonts w:ascii="Times New Roman" w:hAnsi="Times New Roman" w:cs="Times New Roman"/>
          <w:i/>
          <w:iCs/>
          <w:sz w:val="24"/>
          <w:szCs w:val="24"/>
        </w:rPr>
        <w:t>of</w:t>
      </w:r>
      <w:proofErr w:type="spellEnd"/>
      <w:r w:rsidRPr="0017403B">
        <w:rPr>
          <w:rFonts w:ascii="Times New Roman" w:hAnsi="Times New Roman" w:cs="Times New Roman"/>
          <w:i/>
          <w:iCs/>
          <w:sz w:val="24"/>
          <w:szCs w:val="24"/>
        </w:rPr>
        <w:t xml:space="preserve"> </w:t>
      </w:r>
      <w:proofErr w:type="spellStart"/>
      <w:r w:rsidRPr="0017403B">
        <w:rPr>
          <w:rFonts w:ascii="Times New Roman" w:hAnsi="Times New Roman" w:cs="Times New Roman"/>
          <w:i/>
          <w:iCs/>
          <w:sz w:val="24"/>
          <w:szCs w:val="24"/>
        </w:rPr>
        <w:t>Bankruptcy</w:t>
      </w:r>
      <w:proofErr w:type="spellEnd"/>
      <w:r w:rsidRPr="0017403B">
        <w:rPr>
          <w:rFonts w:ascii="Times New Roman" w:hAnsi="Times New Roman" w:cs="Times New Roman"/>
          <w:i/>
          <w:iCs/>
          <w:sz w:val="24"/>
          <w:szCs w:val="24"/>
        </w:rPr>
        <w:t xml:space="preserve"> in </w:t>
      </w:r>
      <w:proofErr w:type="spellStart"/>
      <w:r w:rsidRPr="0017403B">
        <w:rPr>
          <w:rFonts w:ascii="Times New Roman" w:hAnsi="Times New Roman" w:cs="Times New Roman"/>
          <w:i/>
          <w:iCs/>
          <w:sz w:val="24"/>
          <w:szCs w:val="24"/>
        </w:rPr>
        <w:t>Cigarette</w:t>
      </w:r>
      <w:proofErr w:type="spellEnd"/>
      <w:r w:rsidRPr="0017403B">
        <w:rPr>
          <w:rFonts w:ascii="Times New Roman" w:hAnsi="Times New Roman" w:cs="Times New Roman"/>
          <w:i/>
          <w:iCs/>
          <w:sz w:val="24"/>
          <w:szCs w:val="24"/>
        </w:rPr>
        <w:t xml:space="preserve"> Manufacturing </w:t>
      </w:r>
      <w:proofErr w:type="spellStart"/>
      <w:r w:rsidRPr="0017403B">
        <w:rPr>
          <w:rFonts w:ascii="Times New Roman" w:hAnsi="Times New Roman" w:cs="Times New Roman"/>
          <w:i/>
          <w:iCs/>
          <w:sz w:val="24"/>
          <w:szCs w:val="24"/>
        </w:rPr>
        <w:t>Companies</w:t>
      </w:r>
      <w:proofErr w:type="spellEnd"/>
      <w:r w:rsidRPr="0017403B">
        <w:rPr>
          <w:rFonts w:ascii="Times New Roman" w:hAnsi="Times New Roman" w:cs="Times New Roman"/>
          <w:i/>
          <w:iCs/>
          <w:sz w:val="24"/>
          <w:szCs w:val="24"/>
        </w:rPr>
        <w:t xml:space="preserve"> Sub </w:t>
      </w:r>
      <w:proofErr w:type="spellStart"/>
      <w:r w:rsidRPr="0017403B">
        <w:rPr>
          <w:rFonts w:ascii="Times New Roman" w:hAnsi="Times New Roman" w:cs="Times New Roman"/>
          <w:i/>
          <w:iCs/>
          <w:sz w:val="24"/>
          <w:szCs w:val="24"/>
        </w:rPr>
        <w:t>Sector</w:t>
      </w:r>
      <w:proofErr w:type="spellEnd"/>
      <w:r w:rsidRPr="008E56A6">
        <w:rPr>
          <w:rFonts w:ascii="Times New Roman" w:hAnsi="Times New Roman" w:cs="Times New Roman"/>
          <w:sz w:val="24"/>
          <w:szCs w:val="24"/>
        </w:rPr>
        <w:t>.</w:t>
      </w:r>
      <w:r>
        <w:rPr>
          <w:rFonts w:ascii="Times New Roman" w:hAnsi="Times New Roman" w:cs="Times New Roman"/>
          <w:sz w:val="24"/>
          <w:szCs w:val="24"/>
        </w:rPr>
        <w:t xml:space="preserve"> Solid State Technology </w:t>
      </w:r>
      <w:proofErr w:type="spellStart"/>
      <w:r>
        <w:rPr>
          <w:rFonts w:ascii="Times New Roman" w:hAnsi="Times New Roman" w:cs="Times New Roman"/>
          <w:sz w:val="24"/>
          <w:szCs w:val="24"/>
        </w:rPr>
        <w:t>Vlo</w:t>
      </w:r>
      <w:proofErr w:type="spellEnd"/>
      <w:r>
        <w:rPr>
          <w:rFonts w:ascii="Times New Roman" w:hAnsi="Times New Roman" w:cs="Times New Roman"/>
          <w:sz w:val="24"/>
          <w:szCs w:val="24"/>
        </w:rPr>
        <w:t>. 63, No. 3, Hal. 4173-4182.</w:t>
      </w:r>
    </w:p>
    <w:p w14:paraId="08BEC8FD" w14:textId="77777777" w:rsidR="00F137A3" w:rsidRDefault="00F137A3" w:rsidP="00F137A3">
      <w:pPr>
        <w:pStyle w:val="NoSpacing"/>
        <w:ind w:left="720" w:hanging="720"/>
        <w:jc w:val="both"/>
        <w:rPr>
          <w:rFonts w:ascii="Times New Roman" w:hAnsi="Times New Roman" w:cs="Times New Roman"/>
          <w:sz w:val="24"/>
          <w:szCs w:val="24"/>
        </w:rPr>
      </w:pPr>
    </w:p>
    <w:p w14:paraId="1A314CCE" w14:textId="77777777" w:rsidR="00F137A3" w:rsidRDefault="00F137A3" w:rsidP="00F137A3">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Ayu dkk. 2017. </w:t>
      </w:r>
      <w:r w:rsidRPr="00A125AE">
        <w:rPr>
          <w:rFonts w:ascii="Times New Roman" w:hAnsi="Times New Roman" w:cs="Times New Roman"/>
          <w:i/>
          <w:iCs/>
          <w:sz w:val="24"/>
          <w:szCs w:val="24"/>
        </w:rPr>
        <w:t xml:space="preserve">Pengaruh </w:t>
      </w:r>
      <w:proofErr w:type="spellStart"/>
      <w:r w:rsidRPr="00A125AE">
        <w:rPr>
          <w:rFonts w:ascii="Times New Roman" w:hAnsi="Times New Roman" w:cs="Times New Roman"/>
          <w:i/>
          <w:iCs/>
          <w:sz w:val="24"/>
          <w:szCs w:val="24"/>
        </w:rPr>
        <w:t>Likuditas</w:t>
      </w:r>
      <w:proofErr w:type="spellEnd"/>
      <w:r w:rsidRPr="00A125AE">
        <w:rPr>
          <w:rFonts w:ascii="Times New Roman" w:hAnsi="Times New Roman" w:cs="Times New Roman"/>
          <w:i/>
          <w:iCs/>
          <w:sz w:val="24"/>
          <w:szCs w:val="24"/>
        </w:rPr>
        <w:t xml:space="preserve">, </w:t>
      </w:r>
      <w:proofErr w:type="spellStart"/>
      <w:r w:rsidRPr="00A125AE">
        <w:rPr>
          <w:rFonts w:ascii="Times New Roman" w:hAnsi="Times New Roman" w:cs="Times New Roman"/>
          <w:i/>
          <w:iCs/>
          <w:sz w:val="24"/>
          <w:szCs w:val="24"/>
        </w:rPr>
        <w:t>Leverage</w:t>
      </w:r>
      <w:proofErr w:type="spellEnd"/>
      <w:r w:rsidRPr="00A125AE">
        <w:rPr>
          <w:rFonts w:ascii="Times New Roman" w:hAnsi="Times New Roman" w:cs="Times New Roman"/>
          <w:i/>
          <w:iCs/>
          <w:sz w:val="24"/>
          <w:szCs w:val="24"/>
        </w:rPr>
        <w:t xml:space="preserve">, Profitabilitas, dan Ukuran Perusahaan Terhadap Financial </w:t>
      </w:r>
      <w:proofErr w:type="spellStart"/>
      <w:r w:rsidRPr="00A125AE">
        <w:rPr>
          <w:rFonts w:ascii="Times New Roman" w:hAnsi="Times New Roman" w:cs="Times New Roman"/>
          <w:i/>
          <w:iCs/>
          <w:sz w:val="24"/>
          <w:szCs w:val="24"/>
        </w:rPr>
        <w:t>Distress</w:t>
      </w:r>
      <w:proofErr w:type="spellEnd"/>
      <w:r w:rsidRPr="00A125AE">
        <w:rPr>
          <w:rFonts w:ascii="Times New Roman" w:hAnsi="Times New Roman" w:cs="Times New Roman"/>
          <w:i/>
          <w:iCs/>
          <w:sz w:val="24"/>
          <w:szCs w:val="24"/>
        </w:rPr>
        <w:t xml:space="preserve"> - Studi pada Perusahaan Manufaktur Sektor Industri Dasar dan Kimia yang Terdaftar di Bursa Efek Indonesia tahun 2012-2015)</w:t>
      </w:r>
      <w:r>
        <w:rPr>
          <w:rFonts w:ascii="Times New Roman" w:hAnsi="Times New Roman" w:cs="Times New Roman"/>
          <w:sz w:val="24"/>
          <w:szCs w:val="24"/>
        </w:rPr>
        <w:t xml:space="preserve">. </w:t>
      </w:r>
      <w:r w:rsidRPr="00A125AE">
        <w:rPr>
          <w:rFonts w:ascii="Times New Roman" w:hAnsi="Times New Roman" w:cs="Times New Roman"/>
          <w:sz w:val="24"/>
          <w:szCs w:val="24"/>
        </w:rPr>
        <w:t>Jurnal Administrasi Bisnis (JAB) Vol. 43</w:t>
      </w:r>
      <w:r>
        <w:rPr>
          <w:rFonts w:ascii="Times New Roman" w:hAnsi="Times New Roman" w:cs="Times New Roman"/>
          <w:sz w:val="24"/>
          <w:szCs w:val="24"/>
        </w:rPr>
        <w:t>,</w:t>
      </w:r>
      <w:r w:rsidRPr="00A125AE">
        <w:rPr>
          <w:rFonts w:ascii="Times New Roman" w:hAnsi="Times New Roman" w:cs="Times New Roman"/>
          <w:sz w:val="24"/>
          <w:szCs w:val="24"/>
        </w:rPr>
        <w:t xml:space="preserve"> No.1</w:t>
      </w:r>
      <w:r>
        <w:rPr>
          <w:rFonts w:ascii="Times New Roman" w:hAnsi="Times New Roman" w:cs="Times New Roman"/>
          <w:sz w:val="24"/>
          <w:szCs w:val="24"/>
        </w:rPr>
        <w:t>.</w:t>
      </w:r>
    </w:p>
    <w:p w14:paraId="705C4BD5" w14:textId="77777777" w:rsidR="00F137A3" w:rsidRDefault="00F137A3" w:rsidP="00F137A3">
      <w:pPr>
        <w:pStyle w:val="NoSpacing"/>
        <w:ind w:left="720" w:hanging="720"/>
        <w:jc w:val="both"/>
        <w:rPr>
          <w:rFonts w:ascii="Times New Roman" w:hAnsi="Times New Roman" w:cs="Times New Roman"/>
          <w:sz w:val="24"/>
          <w:szCs w:val="24"/>
        </w:rPr>
      </w:pPr>
    </w:p>
    <w:p w14:paraId="1FD611C8" w14:textId="77777777" w:rsidR="00F137A3" w:rsidRDefault="00F137A3" w:rsidP="00F137A3">
      <w:pPr>
        <w:pStyle w:val="NoSpacing"/>
        <w:ind w:left="720" w:hanging="720"/>
        <w:rPr>
          <w:rFonts w:ascii="Times New Roman" w:hAnsi="Times New Roman" w:cs="Times New Roman"/>
          <w:sz w:val="24"/>
          <w:szCs w:val="24"/>
        </w:rPr>
      </w:pPr>
      <w:r w:rsidRPr="003B579B">
        <w:rPr>
          <w:rFonts w:ascii="Times New Roman" w:hAnsi="Times New Roman" w:cs="Times New Roman"/>
          <w:sz w:val="24"/>
          <w:szCs w:val="24"/>
        </w:rPr>
        <w:t>Bank Indonesia (</w:t>
      </w:r>
      <w:r>
        <w:rPr>
          <w:rFonts w:ascii="Times New Roman" w:hAnsi="Times New Roman" w:cs="Times New Roman"/>
          <w:sz w:val="24"/>
          <w:szCs w:val="24"/>
        </w:rPr>
        <w:t>BI</w:t>
      </w:r>
      <w:r w:rsidRPr="003B579B">
        <w:rPr>
          <w:rFonts w:ascii="Times New Roman" w:hAnsi="Times New Roman" w:cs="Times New Roman"/>
          <w:sz w:val="24"/>
          <w:szCs w:val="24"/>
        </w:rPr>
        <w:t>)</w:t>
      </w:r>
      <w:r>
        <w:rPr>
          <w:rFonts w:ascii="Times New Roman" w:hAnsi="Times New Roman" w:cs="Times New Roman"/>
          <w:sz w:val="24"/>
          <w:szCs w:val="24"/>
        </w:rPr>
        <w:t>.</w:t>
      </w:r>
      <w:r w:rsidRPr="003B579B">
        <w:rPr>
          <w:rFonts w:ascii="Times New Roman" w:hAnsi="Times New Roman" w:cs="Times New Roman"/>
          <w:sz w:val="24"/>
          <w:szCs w:val="24"/>
        </w:rPr>
        <w:t xml:space="preserve"> Diakses pada </w:t>
      </w:r>
      <w:r>
        <w:rPr>
          <w:rFonts w:ascii="Times New Roman" w:hAnsi="Times New Roman" w:cs="Times New Roman"/>
          <w:sz w:val="24"/>
          <w:szCs w:val="24"/>
        </w:rPr>
        <w:t>9</w:t>
      </w:r>
      <w:r w:rsidRPr="003B579B">
        <w:rPr>
          <w:rFonts w:ascii="Times New Roman" w:hAnsi="Times New Roman" w:cs="Times New Roman"/>
          <w:sz w:val="24"/>
          <w:szCs w:val="24"/>
        </w:rPr>
        <w:t xml:space="preserve"> Oktober, dari </w:t>
      </w:r>
      <w:hyperlink r:id="rId9" w:history="1">
        <w:r w:rsidRPr="00C2651F">
          <w:rPr>
            <w:rStyle w:val="Hyperlink"/>
            <w:rFonts w:ascii="Times New Roman" w:hAnsi="Times New Roman" w:cs="Times New Roman"/>
            <w:sz w:val="24"/>
            <w:szCs w:val="24"/>
          </w:rPr>
          <w:t>https://www.bi.go.id/id/statistik/informasi-kurs/transaksi-bi/default.aspx</w:t>
        </w:r>
      </w:hyperlink>
    </w:p>
    <w:p w14:paraId="7274F29B" w14:textId="77777777" w:rsidR="00F137A3" w:rsidRDefault="00F137A3" w:rsidP="00F137A3">
      <w:pPr>
        <w:pStyle w:val="NoSpacing"/>
        <w:ind w:left="720" w:hanging="720"/>
        <w:jc w:val="both"/>
        <w:rPr>
          <w:rFonts w:ascii="Times New Roman" w:hAnsi="Times New Roman" w:cs="Times New Roman"/>
          <w:sz w:val="24"/>
          <w:szCs w:val="24"/>
        </w:rPr>
      </w:pPr>
    </w:p>
    <w:p w14:paraId="0B8C130E" w14:textId="77777777" w:rsidR="00F137A3" w:rsidRDefault="00F137A3" w:rsidP="00F137A3">
      <w:pPr>
        <w:pStyle w:val="NoSpacing"/>
        <w:ind w:left="720" w:hanging="720"/>
        <w:jc w:val="both"/>
        <w:rPr>
          <w:rFonts w:ascii="Times New Roman" w:hAnsi="Times New Roman" w:cs="Times New Roman"/>
          <w:sz w:val="24"/>
          <w:szCs w:val="24"/>
        </w:rPr>
      </w:pPr>
      <w:proofErr w:type="spellStart"/>
      <w:r w:rsidRPr="006B101C">
        <w:rPr>
          <w:rFonts w:ascii="Times New Roman" w:hAnsi="Times New Roman" w:cs="Times New Roman"/>
          <w:sz w:val="24"/>
          <w:szCs w:val="24"/>
        </w:rPr>
        <w:t>Brigham</w:t>
      </w:r>
      <w:proofErr w:type="spellEnd"/>
      <w:r w:rsidRPr="006B101C">
        <w:rPr>
          <w:rFonts w:ascii="Times New Roman" w:hAnsi="Times New Roman" w:cs="Times New Roman"/>
          <w:sz w:val="24"/>
          <w:szCs w:val="24"/>
        </w:rPr>
        <w:t xml:space="preserve">, </w:t>
      </w:r>
      <w:proofErr w:type="spellStart"/>
      <w:r w:rsidRPr="006B101C">
        <w:rPr>
          <w:rFonts w:ascii="Times New Roman" w:hAnsi="Times New Roman" w:cs="Times New Roman"/>
          <w:sz w:val="24"/>
          <w:szCs w:val="24"/>
        </w:rPr>
        <w:t>Eugene</w:t>
      </w:r>
      <w:proofErr w:type="spellEnd"/>
      <w:r w:rsidRPr="006B101C">
        <w:rPr>
          <w:rFonts w:ascii="Times New Roman" w:hAnsi="Times New Roman" w:cs="Times New Roman"/>
          <w:sz w:val="24"/>
          <w:szCs w:val="24"/>
        </w:rPr>
        <w:t xml:space="preserve"> F. dan Louis C.</w:t>
      </w:r>
      <w:r>
        <w:rPr>
          <w:rFonts w:ascii="Times New Roman" w:hAnsi="Times New Roman" w:cs="Times New Roman"/>
          <w:sz w:val="24"/>
          <w:szCs w:val="24"/>
        </w:rPr>
        <w:t xml:space="preserve"> </w:t>
      </w:r>
      <w:proofErr w:type="spellStart"/>
      <w:r w:rsidRPr="006B101C">
        <w:rPr>
          <w:rFonts w:ascii="Times New Roman" w:hAnsi="Times New Roman" w:cs="Times New Roman"/>
          <w:sz w:val="24"/>
          <w:szCs w:val="24"/>
        </w:rPr>
        <w:t>Gapenski</w:t>
      </w:r>
      <w:proofErr w:type="spellEnd"/>
      <w:r w:rsidRPr="006B101C">
        <w:rPr>
          <w:rFonts w:ascii="Times New Roman" w:hAnsi="Times New Roman" w:cs="Times New Roman"/>
          <w:sz w:val="24"/>
          <w:szCs w:val="24"/>
        </w:rPr>
        <w:t xml:space="preserve">, 1997. </w:t>
      </w:r>
      <w:r w:rsidRPr="006B101C">
        <w:rPr>
          <w:rFonts w:ascii="Times New Roman" w:hAnsi="Times New Roman" w:cs="Times New Roman"/>
          <w:i/>
          <w:iCs/>
          <w:sz w:val="24"/>
          <w:szCs w:val="24"/>
        </w:rPr>
        <w:t xml:space="preserve">Financial </w:t>
      </w:r>
      <w:proofErr w:type="spellStart"/>
      <w:r w:rsidRPr="006B101C">
        <w:rPr>
          <w:rFonts w:ascii="Times New Roman" w:hAnsi="Times New Roman" w:cs="Times New Roman"/>
          <w:i/>
          <w:iCs/>
          <w:sz w:val="24"/>
          <w:szCs w:val="24"/>
        </w:rPr>
        <w:t>Management</w:t>
      </w:r>
      <w:proofErr w:type="spellEnd"/>
      <w:r w:rsidRPr="006B101C">
        <w:rPr>
          <w:rFonts w:ascii="Times New Roman" w:hAnsi="Times New Roman" w:cs="Times New Roman"/>
          <w:i/>
          <w:iCs/>
          <w:sz w:val="24"/>
          <w:szCs w:val="24"/>
        </w:rPr>
        <w:t xml:space="preserve"> </w:t>
      </w:r>
      <w:proofErr w:type="spellStart"/>
      <w:r w:rsidRPr="006B101C">
        <w:rPr>
          <w:rFonts w:ascii="Times New Roman" w:hAnsi="Times New Roman" w:cs="Times New Roman"/>
          <w:i/>
          <w:iCs/>
          <w:sz w:val="24"/>
          <w:szCs w:val="24"/>
        </w:rPr>
        <w:t>Theory</w:t>
      </w:r>
      <w:proofErr w:type="spellEnd"/>
      <w:r w:rsidRPr="006B101C">
        <w:rPr>
          <w:rFonts w:ascii="Times New Roman" w:hAnsi="Times New Roman" w:cs="Times New Roman"/>
          <w:i/>
          <w:iCs/>
          <w:sz w:val="24"/>
          <w:szCs w:val="24"/>
        </w:rPr>
        <w:t xml:space="preserve"> </w:t>
      </w:r>
      <w:proofErr w:type="spellStart"/>
      <w:r w:rsidRPr="006B101C">
        <w:rPr>
          <w:rFonts w:ascii="Times New Roman" w:hAnsi="Times New Roman" w:cs="Times New Roman"/>
          <w:i/>
          <w:iCs/>
          <w:sz w:val="24"/>
          <w:szCs w:val="24"/>
        </w:rPr>
        <w:t>and</w:t>
      </w:r>
      <w:proofErr w:type="spellEnd"/>
      <w:r w:rsidRPr="006B101C">
        <w:rPr>
          <w:rFonts w:ascii="Times New Roman" w:hAnsi="Times New Roman" w:cs="Times New Roman"/>
          <w:i/>
          <w:iCs/>
          <w:sz w:val="24"/>
          <w:szCs w:val="24"/>
        </w:rPr>
        <w:t xml:space="preserve"> </w:t>
      </w:r>
      <w:proofErr w:type="spellStart"/>
      <w:r w:rsidRPr="006B101C">
        <w:rPr>
          <w:rFonts w:ascii="Times New Roman" w:hAnsi="Times New Roman" w:cs="Times New Roman"/>
          <w:i/>
          <w:iCs/>
          <w:sz w:val="24"/>
          <w:szCs w:val="24"/>
        </w:rPr>
        <w:t>Practice</w:t>
      </w:r>
      <w:proofErr w:type="spellEnd"/>
      <w:r w:rsidRPr="006B101C">
        <w:rPr>
          <w:rFonts w:ascii="Times New Roman" w:hAnsi="Times New Roman" w:cs="Times New Roman"/>
          <w:sz w:val="24"/>
          <w:szCs w:val="24"/>
        </w:rPr>
        <w:t xml:space="preserve">. Orlando: The </w:t>
      </w:r>
      <w:proofErr w:type="spellStart"/>
      <w:r w:rsidRPr="006B101C">
        <w:rPr>
          <w:rFonts w:ascii="Times New Roman" w:hAnsi="Times New Roman" w:cs="Times New Roman"/>
          <w:sz w:val="24"/>
          <w:szCs w:val="24"/>
        </w:rPr>
        <w:t>Dryden</w:t>
      </w:r>
      <w:proofErr w:type="spellEnd"/>
      <w:r w:rsidRPr="006B101C">
        <w:rPr>
          <w:rFonts w:ascii="Times New Roman" w:hAnsi="Times New Roman" w:cs="Times New Roman"/>
          <w:sz w:val="24"/>
          <w:szCs w:val="24"/>
        </w:rPr>
        <w:t xml:space="preserve"> </w:t>
      </w:r>
      <w:proofErr w:type="spellStart"/>
      <w:r w:rsidRPr="006B101C">
        <w:rPr>
          <w:rFonts w:ascii="Times New Roman" w:hAnsi="Times New Roman" w:cs="Times New Roman"/>
          <w:sz w:val="24"/>
          <w:szCs w:val="24"/>
        </w:rPr>
        <w:t>Press</w:t>
      </w:r>
      <w:proofErr w:type="spellEnd"/>
      <w:r>
        <w:rPr>
          <w:rFonts w:ascii="Times New Roman" w:hAnsi="Times New Roman" w:cs="Times New Roman"/>
          <w:sz w:val="24"/>
          <w:szCs w:val="24"/>
        </w:rPr>
        <w:t>.</w:t>
      </w:r>
    </w:p>
    <w:p w14:paraId="17C3C58C" w14:textId="77777777" w:rsidR="00F137A3" w:rsidRDefault="00F137A3" w:rsidP="00F137A3">
      <w:pPr>
        <w:pStyle w:val="NoSpacing"/>
        <w:ind w:left="720" w:hanging="720"/>
        <w:jc w:val="both"/>
        <w:rPr>
          <w:rFonts w:ascii="Times New Roman" w:hAnsi="Times New Roman" w:cs="Times New Roman"/>
          <w:sz w:val="24"/>
          <w:szCs w:val="24"/>
        </w:rPr>
      </w:pPr>
    </w:p>
    <w:p w14:paraId="4C7E4DF2" w14:textId="77777777" w:rsidR="00F137A3" w:rsidRDefault="00F137A3" w:rsidP="00F137A3">
      <w:pPr>
        <w:pStyle w:val="NoSpacing"/>
        <w:ind w:left="720" w:hanging="720"/>
        <w:jc w:val="both"/>
        <w:rPr>
          <w:rFonts w:ascii="Times New Roman" w:hAnsi="Times New Roman" w:cs="Times New Roman"/>
          <w:sz w:val="24"/>
          <w:szCs w:val="24"/>
        </w:rPr>
      </w:pPr>
      <w:proofErr w:type="spellStart"/>
      <w:r w:rsidRPr="006B101C">
        <w:rPr>
          <w:rFonts w:ascii="Times New Roman" w:hAnsi="Times New Roman" w:cs="Times New Roman"/>
          <w:sz w:val="24"/>
          <w:szCs w:val="24"/>
        </w:rPr>
        <w:t>Brigham</w:t>
      </w:r>
      <w:proofErr w:type="spellEnd"/>
      <w:r w:rsidRPr="006B101C">
        <w:rPr>
          <w:rFonts w:ascii="Times New Roman" w:hAnsi="Times New Roman" w:cs="Times New Roman"/>
          <w:sz w:val="24"/>
          <w:szCs w:val="24"/>
        </w:rPr>
        <w:t xml:space="preserve">, </w:t>
      </w:r>
      <w:proofErr w:type="spellStart"/>
      <w:r w:rsidRPr="006B101C">
        <w:rPr>
          <w:rFonts w:ascii="Times New Roman" w:hAnsi="Times New Roman" w:cs="Times New Roman"/>
          <w:sz w:val="24"/>
          <w:szCs w:val="24"/>
        </w:rPr>
        <w:t>Eugene</w:t>
      </w:r>
      <w:proofErr w:type="spellEnd"/>
      <w:r w:rsidRPr="006B101C">
        <w:rPr>
          <w:rFonts w:ascii="Times New Roman" w:hAnsi="Times New Roman" w:cs="Times New Roman"/>
          <w:sz w:val="24"/>
          <w:szCs w:val="24"/>
        </w:rPr>
        <w:t xml:space="preserve"> F</w:t>
      </w:r>
      <w:r>
        <w:rPr>
          <w:rFonts w:ascii="Times New Roman" w:hAnsi="Times New Roman" w:cs="Times New Roman"/>
          <w:sz w:val="24"/>
          <w:szCs w:val="24"/>
        </w:rPr>
        <w:t>.</w:t>
      </w:r>
      <w:r w:rsidRPr="006B101C">
        <w:rPr>
          <w:rFonts w:ascii="Times New Roman" w:hAnsi="Times New Roman" w:cs="Times New Roman"/>
          <w:sz w:val="24"/>
          <w:szCs w:val="24"/>
        </w:rPr>
        <w:t xml:space="preserve"> dan Joel F. </w:t>
      </w:r>
      <w:proofErr w:type="spellStart"/>
      <w:r w:rsidRPr="006B101C">
        <w:rPr>
          <w:rFonts w:ascii="Times New Roman" w:hAnsi="Times New Roman" w:cs="Times New Roman"/>
          <w:sz w:val="24"/>
          <w:szCs w:val="24"/>
        </w:rPr>
        <w:t>Houston</w:t>
      </w:r>
      <w:proofErr w:type="spellEnd"/>
      <w:r w:rsidRPr="006B101C">
        <w:rPr>
          <w:rFonts w:ascii="Times New Roman" w:hAnsi="Times New Roman" w:cs="Times New Roman"/>
          <w:sz w:val="24"/>
          <w:szCs w:val="24"/>
        </w:rPr>
        <w:t xml:space="preserve">. 2014. </w:t>
      </w:r>
      <w:proofErr w:type="spellStart"/>
      <w:r w:rsidRPr="006B101C">
        <w:rPr>
          <w:rFonts w:ascii="Times New Roman" w:hAnsi="Times New Roman" w:cs="Times New Roman"/>
          <w:i/>
          <w:iCs/>
          <w:sz w:val="24"/>
          <w:szCs w:val="24"/>
        </w:rPr>
        <w:t>Dasar-Dasar</w:t>
      </w:r>
      <w:proofErr w:type="spellEnd"/>
      <w:r w:rsidRPr="006B101C">
        <w:rPr>
          <w:rFonts w:ascii="Times New Roman" w:hAnsi="Times New Roman" w:cs="Times New Roman"/>
          <w:i/>
          <w:iCs/>
          <w:sz w:val="24"/>
          <w:szCs w:val="24"/>
        </w:rPr>
        <w:t xml:space="preserve"> Manajemen Keuangan. Terjemahan oleh Ali Akbar Yulianto. Jilid 1. Edisi kesebelas</w:t>
      </w:r>
      <w:r w:rsidRPr="006B101C">
        <w:rPr>
          <w:rFonts w:ascii="Times New Roman" w:hAnsi="Times New Roman" w:cs="Times New Roman"/>
          <w:sz w:val="24"/>
          <w:szCs w:val="24"/>
        </w:rPr>
        <w:t>. Jakarta: Salemba Empat.</w:t>
      </w:r>
    </w:p>
    <w:p w14:paraId="24811EB3" w14:textId="77777777" w:rsidR="00F137A3" w:rsidRDefault="00F137A3" w:rsidP="00F137A3">
      <w:pPr>
        <w:pStyle w:val="NoSpacing"/>
        <w:ind w:left="720" w:hanging="720"/>
        <w:jc w:val="both"/>
        <w:rPr>
          <w:rFonts w:ascii="Times New Roman" w:hAnsi="Times New Roman" w:cs="Times New Roman"/>
          <w:sz w:val="24"/>
          <w:szCs w:val="24"/>
        </w:rPr>
      </w:pPr>
    </w:p>
    <w:p w14:paraId="08836E15" w14:textId="77777777" w:rsidR="00F137A3" w:rsidRDefault="00F137A3" w:rsidP="00F137A3">
      <w:pPr>
        <w:pStyle w:val="NoSpacing"/>
        <w:ind w:left="720" w:hanging="720"/>
        <w:rPr>
          <w:rFonts w:ascii="Times New Roman" w:hAnsi="Times New Roman" w:cs="Times New Roman"/>
          <w:sz w:val="24"/>
          <w:szCs w:val="24"/>
        </w:rPr>
      </w:pPr>
      <w:r w:rsidRPr="003B579B">
        <w:rPr>
          <w:rFonts w:ascii="Times New Roman" w:hAnsi="Times New Roman" w:cs="Times New Roman"/>
          <w:sz w:val="24"/>
          <w:szCs w:val="24"/>
        </w:rPr>
        <w:t>Bursa Efek Indonesia</w:t>
      </w:r>
      <w:r>
        <w:rPr>
          <w:rFonts w:ascii="Times New Roman" w:hAnsi="Times New Roman" w:cs="Times New Roman"/>
          <w:sz w:val="24"/>
          <w:szCs w:val="24"/>
        </w:rPr>
        <w:t xml:space="preserve"> (BEI).</w:t>
      </w:r>
      <w:r w:rsidRPr="003B579B">
        <w:rPr>
          <w:rFonts w:ascii="Times New Roman" w:hAnsi="Times New Roman" w:cs="Times New Roman"/>
          <w:sz w:val="24"/>
          <w:szCs w:val="24"/>
        </w:rPr>
        <w:t xml:space="preserve"> Diakses pada 8 Oktober 2022, dari </w:t>
      </w:r>
      <w:hyperlink r:id="rId10" w:history="1">
        <w:r w:rsidRPr="00C2651F">
          <w:rPr>
            <w:rStyle w:val="Hyperlink"/>
            <w:rFonts w:ascii="Times New Roman" w:hAnsi="Times New Roman" w:cs="Times New Roman"/>
            <w:sz w:val="24"/>
            <w:szCs w:val="24"/>
          </w:rPr>
          <w:t>https://idx.co.id/id/perusahaan-tercatat/laporan-keuangan-dan-tahunan/</w:t>
        </w:r>
      </w:hyperlink>
    </w:p>
    <w:p w14:paraId="3522BFD2" w14:textId="77777777" w:rsidR="00F137A3" w:rsidRDefault="00F137A3" w:rsidP="00F137A3">
      <w:pPr>
        <w:pStyle w:val="NoSpacing"/>
        <w:ind w:left="720" w:hanging="720"/>
        <w:jc w:val="both"/>
        <w:rPr>
          <w:rFonts w:ascii="Times New Roman" w:hAnsi="Times New Roman" w:cs="Times New Roman"/>
          <w:sz w:val="24"/>
          <w:szCs w:val="24"/>
        </w:rPr>
      </w:pPr>
    </w:p>
    <w:p w14:paraId="1125AADE" w14:textId="77777777" w:rsidR="00F137A3" w:rsidRDefault="00F137A3" w:rsidP="00F137A3">
      <w:pPr>
        <w:pStyle w:val="NoSpacing"/>
        <w:ind w:left="720" w:hanging="720"/>
        <w:jc w:val="both"/>
        <w:rPr>
          <w:rFonts w:ascii="Times New Roman" w:hAnsi="Times New Roman" w:cs="Times New Roman"/>
          <w:sz w:val="24"/>
          <w:szCs w:val="24"/>
        </w:rPr>
      </w:pPr>
      <w:r w:rsidRPr="005C452D">
        <w:rPr>
          <w:rFonts w:ascii="Times New Roman" w:hAnsi="Times New Roman" w:cs="Times New Roman"/>
          <w:sz w:val="24"/>
          <w:szCs w:val="24"/>
        </w:rPr>
        <w:t xml:space="preserve">Carolina dkk. 2017. </w:t>
      </w:r>
      <w:r w:rsidRPr="005C452D">
        <w:rPr>
          <w:rFonts w:ascii="Times New Roman" w:hAnsi="Times New Roman" w:cs="Times New Roman"/>
          <w:i/>
          <w:iCs/>
          <w:sz w:val="24"/>
          <w:szCs w:val="24"/>
        </w:rPr>
        <w:t xml:space="preserve">Analisis Rasio Keuangan untuk Memprediksi Kondisi Financial </w:t>
      </w:r>
      <w:proofErr w:type="spellStart"/>
      <w:r w:rsidRPr="005C452D">
        <w:rPr>
          <w:rFonts w:ascii="Times New Roman" w:hAnsi="Times New Roman" w:cs="Times New Roman"/>
          <w:i/>
          <w:iCs/>
          <w:sz w:val="24"/>
          <w:szCs w:val="24"/>
        </w:rPr>
        <w:t>distress</w:t>
      </w:r>
      <w:proofErr w:type="spellEnd"/>
      <w:r w:rsidRPr="005C452D">
        <w:rPr>
          <w:rFonts w:ascii="Times New Roman" w:hAnsi="Times New Roman" w:cs="Times New Roman"/>
          <w:i/>
          <w:iCs/>
          <w:sz w:val="24"/>
          <w:szCs w:val="24"/>
        </w:rPr>
        <w:t xml:space="preserve"> (Studi Empiris pada Perusahaan Manufaktur yang Terdaftar di Bursa Efek Indonesia Periode 2014-2015)</w:t>
      </w:r>
      <w:r>
        <w:rPr>
          <w:rFonts w:ascii="Times New Roman" w:hAnsi="Times New Roman" w:cs="Times New Roman"/>
          <w:sz w:val="24"/>
          <w:szCs w:val="24"/>
        </w:rPr>
        <w:t xml:space="preserve">. </w:t>
      </w:r>
      <w:r w:rsidRPr="005C452D">
        <w:rPr>
          <w:rFonts w:ascii="Times New Roman" w:hAnsi="Times New Roman" w:cs="Times New Roman"/>
          <w:sz w:val="24"/>
          <w:szCs w:val="24"/>
        </w:rPr>
        <w:t>Jurnal Akuntansi Maranatha</w:t>
      </w:r>
      <w:r>
        <w:rPr>
          <w:rFonts w:ascii="Times New Roman" w:hAnsi="Times New Roman" w:cs="Times New Roman"/>
          <w:sz w:val="24"/>
          <w:szCs w:val="24"/>
        </w:rPr>
        <w:t>. Vol. 9, No. 2, Hal. 137-145.</w:t>
      </w:r>
    </w:p>
    <w:p w14:paraId="6D18B660" w14:textId="77777777" w:rsidR="00F137A3" w:rsidRDefault="00F137A3" w:rsidP="00F137A3">
      <w:pPr>
        <w:pStyle w:val="NoSpacing"/>
        <w:ind w:left="720" w:hanging="720"/>
        <w:jc w:val="both"/>
        <w:rPr>
          <w:rFonts w:ascii="Times New Roman" w:hAnsi="Times New Roman" w:cs="Times New Roman"/>
          <w:sz w:val="24"/>
          <w:szCs w:val="24"/>
        </w:rPr>
      </w:pPr>
    </w:p>
    <w:p w14:paraId="681975C3" w14:textId="77777777" w:rsidR="00F137A3" w:rsidRDefault="00F137A3" w:rsidP="00F137A3">
      <w:pPr>
        <w:pStyle w:val="NoSpacing"/>
        <w:ind w:left="720" w:hanging="720"/>
        <w:jc w:val="both"/>
        <w:rPr>
          <w:rFonts w:ascii="Times New Roman" w:hAnsi="Times New Roman" w:cs="Times New Roman"/>
          <w:sz w:val="24"/>
          <w:szCs w:val="24"/>
        </w:rPr>
      </w:pPr>
      <w:r w:rsidRPr="00A7407B">
        <w:rPr>
          <w:rFonts w:ascii="Times New Roman" w:hAnsi="Times New Roman" w:cs="Times New Roman"/>
          <w:sz w:val="24"/>
          <w:szCs w:val="24"/>
        </w:rPr>
        <w:t xml:space="preserve">Darsono dan Ashari. 2010. </w:t>
      </w:r>
      <w:r w:rsidRPr="00A7407B">
        <w:rPr>
          <w:rFonts w:ascii="Times New Roman" w:hAnsi="Times New Roman" w:cs="Times New Roman"/>
          <w:i/>
          <w:iCs/>
          <w:sz w:val="24"/>
          <w:szCs w:val="24"/>
        </w:rPr>
        <w:t>Pedoman Praktis Memahami Laporan Keuangan</w:t>
      </w:r>
      <w:r w:rsidRPr="00A7407B">
        <w:rPr>
          <w:rFonts w:ascii="Times New Roman" w:hAnsi="Times New Roman" w:cs="Times New Roman"/>
          <w:sz w:val="24"/>
          <w:szCs w:val="24"/>
        </w:rPr>
        <w:t xml:space="preserve">. Yogyakarta: </w:t>
      </w:r>
      <w:r>
        <w:rPr>
          <w:rFonts w:ascii="Times New Roman" w:hAnsi="Times New Roman" w:cs="Times New Roman"/>
          <w:sz w:val="24"/>
          <w:szCs w:val="24"/>
        </w:rPr>
        <w:t xml:space="preserve">CV </w:t>
      </w:r>
      <w:r w:rsidRPr="00A7407B">
        <w:rPr>
          <w:rFonts w:ascii="Times New Roman" w:hAnsi="Times New Roman" w:cs="Times New Roman"/>
          <w:sz w:val="24"/>
          <w:szCs w:val="24"/>
        </w:rPr>
        <w:t>Andi</w:t>
      </w:r>
      <w:r>
        <w:rPr>
          <w:rFonts w:ascii="Times New Roman" w:hAnsi="Times New Roman" w:cs="Times New Roman"/>
          <w:sz w:val="24"/>
          <w:szCs w:val="24"/>
        </w:rPr>
        <w:t>.</w:t>
      </w:r>
    </w:p>
    <w:p w14:paraId="33C7A177" w14:textId="77777777" w:rsidR="00F137A3" w:rsidRDefault="00F137A3" w:rsidP="00F137A3">
      <w:pPr>
        <w:pStyle w:val="NoSpacing"/>
        <w:ind w:left="720" w:hanging="720"/>
        <w:jc w:val="both"/>
        <w:rPr>
          <w:rFonts w:ascii="Times New Roman" w:hAnsi="Times New Roman" w:cs="Times New Roman"/>
          <w:sz w:val="24"/>
          <w:szCs w:val="24"/>
        </w:rPr>
      </w:pPr>
    </w:p>
    <w:p w14:paraId="0C8A3417" w14:textId="77777777" w:rsidR="00F137A3" w:rsidRDefault="00F137A3" w:rsidP="00F137A3">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Desiyanti, dkk. 2019. </w:t>
      </w:r>
      <w:r w:rsidRPr="00CE48A8">
        <w:rPr>
          <w:rFonts w:ascii="Times New Roman" w:hAnsi="Times New Roman" w:cs="Times New Roman"/>
          <w:i/>
          <w:iCs/>
          <w:sz w:val="24"/>
          <w:szCs w:val="24"/>
        </w:rPr>
        <w:t xml:space="preserve">The </w:t>
      </w:r>
      <w:proofErr w:type="spellStart"/>
      <w:r w:rsidRPr="00CE48A8">
        <w:rPr>
          <w:rFonts w:ascii="Times New Roman" w:hAnsi="Times New Roman" w:cs="Times New Roman"/>
          <w:i/>
          <w:iCs/>
          <w:sz w:val="24"/>
          <w:szCs w:val="24"/>
        </w:rPr>
        <w:t>Effect</w:t>
      </w:r>
      <w:proofErr w:type="spellEnd"/>
      <w:r w:rsidRPr="00CE48A8">
        <w:rPr>
          <w:rFonts w:ascii="Times New Roman" w:hAnsi="Times New Roman" w:cs="Times New Roman"/>
          <w:i/>
          <w:iCs/>
          <w:sz w:val="24"/>
          <w:szCs w:val="24"/>
        </w:rPr>
        <w:t xml:space="preserve"> </w:t>
      </w:r>
      <w:proofErr w:type="spellStart"/>
      <w:r w:rsidRPr="00CE48A8">
        <w:rPr>
          <w:rFonts w:ascii="Times New Roman" w:hAnsi="Times New Roman" w:cs="Times New Roman"/>
          <w:i/>
          <w:iCs/>
          <w:sz w:val="24"/>
          <w:szCs w:val="24"/>
        </w:rPr>
        <w:t>of</w:t>
      </w:r>
      <w:proofErr w:type="spellEnd"/>
      <w:r w:rsidRPr="00CE48A8">
        <w:rPr>
          <w:rFonts w:ascii="Times New Roman" w:hAnsi="Times New Roman" w:cs="Times New Roman"/>
          <w:i/>
          <w:iCs/>
          <w:sz w:val="24"/>
          <w:szCs w:val="24"/>
        </w:rPr>
        <w:t xml:space="preserve"> Financial </w:t>
      </w:r>
      <w:proofErr w:type="spellStart"/>
      <w:r w:rsidRPr="00CE48A8">
        <w:rPr>
          <w:rFonts w:ascii="Times New Roman" w:hAnsi="Times New Roman" w:cs="Times New Roman"/>
          <w:i/>
          <w:iCs/>
          <w:sz w:val="24"/>
          <w:szCs w:val="24"/>
        </w:rPr>
        <w:t>Ratios</w:t>
      </w:r>
      <w:proofErr w:type="spellEnd"/>
      <w:r w:rsidRPr="00CE48A8">
        <w:rPr>
          <w:rFonts w:ascii="Times New Roman" w:hAnsi="Times New Roman" w:cs="Times New Roman"/>
          <w:i/>
          <w:iCs/>
          <w:sz w:val="24"/>
          <w:szCs w:val="24"/>
        </w:rPr>
        <w:t xml:space="preserve"> </w:t>
      </w:r>
      <w:proofErr w:type="spellStart"/>
      <w:r w:rsidRPr="00CE48A8">
        <w:rPr>
          <w:rFonts w:ascii="Times New Roman" w:hAnsi="Times New Roman" w:cs="Times New Roman"/>
          <w:i/>
          <w:iCs/>
          <w:sz w:val="24"/>
          <w:szCs w:val="24"/>
        </w:rPr>
        <w:t>to</w:t>
      </w:r>
      <w:proofErr w:type="spellEnd"/>
      <w:r w:rsidRPr="00CE48A8">
        <w:rPr>
          <w:rFonts w:ascii="Times New Roman" w:hAnsi="Times New Roman" w:cs="Times New Roman"/>
          <w:i/>
          <w:iCs/>
          <w:sz w:val="24"/>
          <w:szCs w:val="24"/>
        </w:rPr>
        <w:t xml:space="preserve"> Financial </w:t>
      </w:r>
      <w:proofErr w:type="spellStart"/>
      <w:r w:rsidRPr="00CE48A8">
        <w:rPr>
          <w:rFonts w:ascii="Times New Roman" w:hAnsi="Times New Roman" w:cs="Times New Roman"/>
          <w:i/>
          <w:iCs/>
          <w:sz w:val="24"/>
          <w:szCs w:val="24"/>
        </w:rPr>
        <w:t>Distress</w:t>
      </w:r>
      <w:proofErr w:type="spellEnd"/>
      <w:r w:rsidRPr="00CE48A8">
        <w:rPr>
          <w:rFonts w:ascii="Times New Roman" w:hAnsi="Times New Roman" w:cs="Times New Roman"/>
          <w:i/>
          <w:iCs/>
          <w:sz w:val="24"/>
          <w:szCs w:val="24"/>
        </w:rPr>
        <w:t xml:space="preserve"> </w:t>
      </w:r>
      <w:proofErr w:type="spellStart"/>
      <w:r w:rsidRPr="00CE48A8">
        <w:rPr>
          <w:rFonts w:ascii="Times New Roman" w:hAnsi="Times New Roman" w:cs="Times New Roman"/>
          <w:i/>
          <w:iCs/>
          <w:sz w:val="24"/>
          <w:szCs w:val="24"/>
        </w:rPr>
        <w:t>Using</w:t>
      </w:r>
      <w:proofErr w:type="spellEnd"/>
      <w:r w:rsidRPr="00CE48A8">
        <w:rPr>
          <w:rFonts w:ascii="Times New Roman" w:hAnsi="Times New Roman" w:cs="Times New Roman"/>
          <w:i/>
          <w:iCs/>
          <w:sz w:val="24"/>
          <w:szCs w:val="24"/>
        </w:rPr>
        <w:t xml:space="preserve"> </w:t>
      </w:r>
      <w:proofErr w:type="spellStart"/>
      <w:r w:rsidRPr="00CE48A8">
        <w:rPr>
          <w:rFonts w:ascii="Times New Roman" w:hAnsi="Times New Roman" w:cs="Times New Roman"/>
          <w:i/>
          <w:iCs/>
          <w:sz w:val="24"/>
          <w:szCs w:val="24"/>
        </w:rPr>
        <w:t>Altman</w:t>
      </w:r>
      <w:proofErr w:type="spellEnd"/>
      <w:r w:rsidRPr="00CE48A8">
        <w:rPr>
          <w:rFonts w:ascii="Times New Roman" w:hAnsi="Times New Roman" w:cs="Times New Roman"/>
          <w:i/>
          <w:iCs/>
          <w:sz w:val="24"/>
          <w:szCs w:val="24"/>
        </w:rPr>
        <w:t xml:space="preserve"> Z-</w:t>
      </w:r>
      <w:proofErr w:type="spellStart"/>
      <w:r w:rsidRPr="00CE48A8">
        <w:rPr>
          <w:rFonts w:ascii="Times New Roman" w:hAnsi="Times New Roman" w:cs="Times New Roman"/>
          <w:i/>
          <w:iCs/>
          <w:sz w:val="24"/>
          <w:szCs w:val="24"/>
        </w:rPr>
        <w:t>Score</w:t>
      </w:r>
      <w:proofErr w:type="spellEnd"/>
      <w:r w:rsidRPr="00CE48A8">
        <w:rPr>
          <w:rFonts w:ascii="Times New Roman" w:hAnsi="Times New Roman" w:cs="Times New Roman"/>
          <w:i/>
          <w:iCs/>
          <w:sz w:val="24"/>
          <w:szCs w:val="24"/>
        </w:rPr>
        <w:t xml:space="preserve"> </w:t>
      </w:r>
      <w:proofErr w:type="spellStart"/>
      <w:r w:rsidRPr="00CE48A8">
        <w:rPr>
          <w:rFonts w:ascii="Times New Roman" w:hAnsi="Times New Roman" w:cs="Times New Roman"/>
          <w:i/>
          <w:iCs/>
          <w:sz w:val="24"/>
          <w:szCs w:val="24"/>
        </w:rPr>
        <w:t>Method</w:t>
      </w:r>
      <w:proofErr w:type="spellEnd"/>
      <w:r w:rsidRPr="00CE48A8">
        <w:rPr>
          <w:rFonts w:ascii="Times New Roman" w:hAnsi="Times New Roman" w:cs="Times New Roman"/>
          <w:i/>
          <w:iCs/>
          <w:sz w:val="24"/>
          <w:szCs w:val="24"/>
        </w:rPr>
        <w:t xml:space="preserve"> in Real Estate </w:t>
      </w:r>
      <w:proofErr w:type="spellStart"/>
      <w:r w:rsidRPr="00CE48A8">
        <w:rPr>
          <w:rFonts w:ascii="Times New Roman" w:hAnsi="Times New Roman" w:cs="Times New Roman"/>
          <w:i/>
          <w:iCs/>
          <w:sz w:val="24"/>
          <w:szCs w:val="24"/>
        </w:rPr>
        <w:t>Companies</w:t>
      </w:r>
      <w:proofErr w:type="spellEnd"/>
      <w:r w:rsidRPr="00CE48A8">
        <w:rPr>
          <w:rFonts w:ascii="Times New Roman" w:hAnsi="Times New Roman" w:cs="Times New Roman"/>
          <w:i/>
          <w:iCs/>
          <w:sz w:val="24"/>
          <w:szCs w:val="24"/>
        </w:rPr>
        <w:t xml:space="preserve"> </w:t>
      </w:r>
      <w:proofErr w:type="spellStart"/>
      <w:r w:rsidRPr="00CE48A8">
        <w:rPr>
          <w:rFonts w:ascii="Times New Roman" w:hAnsi="Times New Roman" w:cs="Times New Roman"/>
          <w:i/>
          <w:iCs/>
          <w:sz w:val="24"/>
          <w:szCs w:val="24"/>
        </w:rPr>
        <w:t>Listed</w:t>
      </w:r>
      <w:proofErr w:type="spellEnd"/>
      <w:r w:rsidRPr="00CE48A8">
        <w:rPr>
          <w:rFonts w:ascii="Times New Roman" w:hAnsi="Times New Roman" w:cs="Times New Roman"/>
          <w:i/>
          <w:iCs/>
          <w:sz w:val="24"/>
          <w:szCs w:val="24"/>
        </w:rPr>
        <w:t xml:space="preserve"> in Indonesia </w:t>
      </w:r>
      <w:proofErr w:type="spellStart"/>
      <w:r w:rsidRPr="00CE48A8">
        <w:rPr>
          <w:rFonts w:ascii="Times New Roman" w:hAnsi="Times New Roman" w:cs="Times New Roman"/>
          <w:i/>
          <w:iCs/>
          <w:sz w:val="24"/>
          <w:szCs w:val="24"/>
        </w:rPr>
        <w:t>Stock</w:t>
      </w:r>
      <w:proofErr w:type="spellEnd"/>
      <w:r w:rsidRPr="00CE48A8">
        <w:rPr>
          <w:rFonts w:ascii="Times New Roman" w:hAnsi="Times New Roman" w:cs="Times New Roman"/>
          <w:i/>
          <w:iCs/>
          <w:sz w:val="24"/>
          <w:szCs w:val="24"/>
        </w:rPr>
        <w:t xml:space="preserve"> Exchange </w:t>
      </w:r>
      <w:proofErr w:type="spellStart"/>
      <w:r w:rsidRPr="00CE48A8">
        <w:rPr>
          <w:rFonts w:ascii="Times New Roman" w:hAnsi="Times New Roman" w:cs="Times New Roman"/>
          <w:i/>
          <w:iCs/>
          <w:sz w:val="24"/>
          <w:szCs w:val="24"/>
        </w:rPr>
        <w:t>Period</w:t>
      </w:r>
      <w:proofErr w:type="spellEnd"/>
      <w:r w:rsidRPr="00CE48A8">
        <w:rPr>
          <w:rFonts w:ascii="Times New Roman" w:hAnsi="Times New Roman" w:cs="Times New Roman"/>
          <w:i/>
          <w:iCs/>
          <w:sz w:val="24"/>
          <w:szCs w:val="24"/>
        </w:rPr>
        <w:t xml:space="preserve"> 2014 - 2018</w:t>
      </w:r>
      <w:r>
        <w:rPr>
          <w:rFonts w:ascii="Times New Roman" w:hAnsi="Times New Roman" w:cs="Times New Roman"/>
          <w:sz w:val="24"/>
          <w:szCs w:val="24"/>
        </w:rPr>
        <w:t xml:space="preserve">. </w:t>
      </w:r>
      <w:r w:rsidRPr="00C628E0">
        <w:rPr>
          <w:rFonts w:ascii="Times New Roman" w:hAnsi="Times New Roman" w:cs="Times New Roman"/>
          <w:sz w:val="24"/>
          <w:szCs w:val="24"/>
        </w:rPr>
        <w:t xml:space="preserve">Business </w:t>
      </w:r>
      <w:proofErr w:type="spellStart"/>
      <w:r w:rsidRPr="00C628E0">
        <w:rPr>
          <w:rFonts w:ascii="Times New Roman" w:hAnsi="Times New Roman" w:cs="Times New Roman"/>
          <w:sz w:val="24"/>
          <w:szCs w:val="24"/>
        </w:rPr>
        <w:t>and</w:t>
      </w:r>
      <w:proofErr w:type="spellEnd"/>
      <w:r w:rsidRPr="00C628E0">
        <w:rPr>
          <w:rFonts w:ascii="Times New Roman" w:hAnsi="Times New Roman" w:cs="Times New Roman"/>
          <w:sz w:val="24"/>
          <w:szCs w:val="24"/>
        </w:rPr>
        <w:t xml:space="preserve"> </w:t>
      </w:r>
      <w:proofErr w:type="spellStart"/>
      <w:r w:rsidRPr="00C628E0">
        <w:rPr>
          <w:rFonts w:ascii="Times New Roman" w:hAnsi="Times New Roman" w:cs="Times New Roman"/>
          <w:sz w:val="24"/>
          <w:szCs w:val="24"/>
        </w:rPr>
        <w:t>Entrepreneurial</w:t>
      </w:r>
      <w:proofErr w:type="spellEnd"/>
      <w:r w:rsidRPr="00C628E0">
        <w:rPr>
          <w:rFonts w:ascii="Times New Roman" w:hAnsi="Times New Roman" w:cs="Times New Roman"/>
          <w:sz w:val="24"/>
          <w:szCs w:val="24"/>
        </w:rPr>
        <w:t xml:space="preserve"> </w:t>
      </w:r>
      <w:proofErr w:type="spellStart"/>
      <w:r w:rsidRPr="00C628E0">
        <w:rPr>
          <w:rFonts w:ascii="Times New Roman" w:hAnsi="Times New Roman" w:cs="Times New Roman"/>
          <w:sz w:val="24"/>
          <w:szCs w:val="24"/>
        </w:rPr>
        <w:t>Review</w:t>
      </w:r>
      <w:proofErr w:type="spellEnd"/>
      <w:r>
        <w:rPr>
          <w:rFonts w:ascii="Times New Roman" w:hAnsi="Times New Roman" w:cs="Times New Roman"/>
          <w:sz w:val="24"/>
          <w:szCs w:val="24"/>
        </w:rPr>
        <w:t xml:space="preserve"> Vol. 19, No. 2, Hal. 119-136.</w:t>
      </w:r>
    </w:p>
    <w:p w14:paraId="2CFD1260" w14:textId="77777777" w:rsidR="00F137A3" w:rsidRDefault="00F137A3" w:rsidP="00F137A3">
      <w:pPr>
        <w:pStyle w:val="NoSpacing"/>
        <w:ind w:left="720" w:hanging="720"/>
        <w:jc w:val="both"/>
        <w:rPr>
          <w:rFonts w:ascii="Times New Roman" w:hAnsi="Times New Roman" w:cs="Times New Roman"/>
          <w:sz w:val="24"/>
          <w:szCs w:val="24"/>
        </w:rPr>
      </w:pPr>
    </w:p>
    <w:p w14:paraId="03B6B350" w14:textId="77777777" w:rsidR="00F137A3" w:rsidRDefault="00F137A3" w:rsidP="00F137A3">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Dirman. 2020. </w:t>
      </w:r>
      <w:r w:rsidRPr="00FA7F31">
        <w:rPr>
          <w:rFonts w:ascii="Times New Roman" w:hAnsi="Times New Roman" w:cs="Times New Roman"/>
          <w:i/>
          <w:iCs/>
          <w:sz w:val="24"/>
          <w:szCs w:val="24"/>
        </w:rPr>
        <w:t xml:space="preserve">Financial </w:t>
      </w:r>
      <w:proofErr w:type="spellStart"/>
      <w:r w:rsidRPr="00FA7F31">
        <w:rPr>
          <w:rFonts w:ascii="Times New Roman" w:hAnsi="Times New Roman" w:cs="Times New Roman"/>
          <w:i/>
          <w:iCs/>
          <w:sz w:val="24"/>
          <w:szCs w:val="24"/>
        </w:rPr>
        <w:t>Distress</w:t>
      </w:r>
      <w:proofErr w:type="spellEnd"/>
      <w:r w:rsidRPr="00FA7F31">
        <w:rPr>
          <w:rFonts w:ascii="Times New Roman" w:hAnsi="Times New Roman" w:cs="Times New Roman"/>
          <w:i/>
          <w:iCs/>
          <w:sz w:val="24"/>
          <w:szCs w:val="24"/>
        </w:rPr>
        <w:t xml:space="preserve">: The </w:t>
      </w:r>
      <w:proofErr w:type="spellStart"/>
      <w:r w:rsidRPr="00FA7F31">
        <w:rPr>
          <w:rFonts w:ascii="Times New Roman" w:hAnsi="Times New Roman" w:cs="Times New Roman"/>
          <w:i/>
          <w:iCs/>
          <w:sz w:val="24"/>
          <w:szCs w:val="24"/>
        </w:rPr>
        <w:t>Impacts</w:t>
      </w:r>
      <w:proofErr w:type="spellEnd"/>
      <w:r w:rsidRPr="00FA7F31">
        <w:rPr>
          <w:rFonts w:ascii="Times New Roman" w:hAnsi="Times New Roman" w:cs="Times New Roman"/>
          <w:i/>
          <w:iCs/>
          <w:sz w:val="24"/>
          <w:szCs w:val="24"/>
        </w:rPr>
        <w:t xml:space="preserve"> </w:t>
      </w:r>
      <w:proofErr w:type="spellStart"/>
      <w:r w:rsidRPr="00FA7F31">
        <w:rPr>
          <w:rFonts w:ascii="Times New Roman" w:hAnsi="Times New Roman" w:cs="Times New Roman"/>
          <w:i/>
          <w:iCs/>
          <w:sz w:val="24"/>
          <w:szCs w:val="24"/>
        </w:rPr>
        <w:t>of</w:t>
      </w:r>
      <w:proofErr w:type="spellEnd"/>
      <w:r w:rsidRPr="00FA7F31">
        <w:rPr>
          <w:rFonts w:ascii="Times New Roman" w:hAnsi="Times New Roman" w:cs="Times New Roman"/>
          <w:i/>
          <w:iCs/>
          <w:sz w:val="24"/>
          <w:szCs w:val="24"/>
        </w:rPr>
        <w:t xml:space="preserve"> </w:t>
      </w:r>
      <w:proofErr w:type="spellStart"/>
      <w:r w:rsidRPr="00FA7F31">
        <w:rPr>
          <w:rFonts w:ascii="Times New Roman" w:hAnsi="Times New Roman" w:cs="Times New Roman"/>
          <w:i/>
          <w:iCs/>
          <w:sz w:val="24"/>
          <w:szCs w:val="24"/>
        </w:rPr>
        <w:t>Profitability</w:t>
      </w:r>
      <w:proofErr w:type="spellEnd"/>
      <w:r w:rsidRPr="00FA7F31">
        <w:rPr>
          <w:rFonts w:ascii="Times New Roman" w:hAnsi="Times New Roman" w:cs="Times New Roman"/>
          <w:i/>
          <w:iCs/>
          <w:sz w:val="24"/>
          <w:szCs w:val="24"/>
        </w:rPr>
        <w:t xml:space="preserve">, </w:t>
      </w:r>
      <w:proofErr w:type="spellStart"/>
      <w:r w:rsidRPr="00FA7F31">
        <w:rPr>
          <w:rFonts w:ascii="Times New Roman" w:hAnsi="Times New Roman" w:cs="Times New Roman"/>
          <w:i/>
          <w:iCs/>
          <w:sz w:val="24"/>
          <w:szCs w:val="24"/>
        </w:rPr>
        <w:t>Liquidity</w:t>
      </w:r>
      <w:proofErr w:type="spellEnd"/>
      <w:r w:rsidRPr="00FA7F31">
        <w:rPr>
          <w:rFonts w:ascii="Times New Roman" w:hAnsi="Times New Roman" w:cs="Times New Roman"/>
          <w:i/>
          <w:iCs/>
          <w:sz w:val="24"/>
          <w:szCs w:val="24"/>
        </w:rPr>
        <w:t xml:space="preserve">, </w:t>
      </w:r>
      <w:proofErr w:type="spellStart"/>
      <w:r w:rsidRPr="00FA7F31">
        <w:rPr>
          <w:rFonts w:ascii="Times New Roman" w:hAnsi="Times New Roman" w:cs="Times New Roman"/>
          <w:i/>
          <w:iCs/>
          <w:sz w:val="24"/>
          <w:szCs w:val="24"/>
        </w:rPr>
        <w:t>Leverage</w:t>
      </w:r>
      <w:proofErr w:type="spellEnd"/>
      <w:r w:rsidRPr="00FA7F31">
        <w:rPr>
          <w:rFonts w:ascii="Times New Roman" w:hAnsi="Times New Roman" w:cs="Times New Roman"/>
          <w:i/>
          <w:iCs/>
          <w:sz w:val="24"/>
          <w:szCs w:val="24"/>
        </w:rPr>
        <w:t xml:space="preserve">, </w:t>
      </w:r>
      <w:proofErr w:type="spellStart"/>
      <w:r w:rsidRPr="00FA7F31">
        <w:rPr>
          <w:rFonts w:ascii="Times New Roman" w:hAnsi="Times New Roman" w:cs="Times New Roman"/>
          <w:i/>
          <w:iCs/>
          <w:sz w:val="24"/>
          <w:szCs w:val="24"/>
        </w:rPr>
        <w:t>Firm</w:t>
      </w:r>
      <w:proofErr w:type="spellEnd"/>
      <w:r w:rsidRPr="00FA7F31">
        <w:rPr>
          <w:rFonts w:ascii="Times New Roman" w:hAnsi="Times New Roman" w:cs="Times New Roman"/>
          <w:i/>
          <w:iCs/>
          <w:sz w:val="24"/>
          <w:szCs w:val="24"/>
        </w:rPr>
        <w:t xml:space="preserve"> </w:t>
      </w:r>
      <w:proofErr w:type="spellStart"/>
      <w:r w:rsidRPr="00FA7F31">
        <w:rPr>
          <w:rFonts w:ascii="Times New Roman" w:hAnsi="Times New Roman" w:cs="Times New Roman"/>
          <w:i/>
          <w:iCs/>
          <w:sz w:val="24"/>
          <w:szCs w:val="24"/>
        </w:rPr>
        <w:t>Size</w:t>
      </w:r>
      <w:proofErr w:type="spellEnd"/>
      <w:r w:rsidRPr="00FA7F31">
        <w:rPr>
          <w:rFonts w:ascii="Times New Roman" w:hAnsi="Times New Roman" w:cs="Times New Roman"/>
          <w:i/>
          <w:iCs/>
          <w:sz w:val="24"/>
          <w:szCs w:val="24"/>
        </w:rPr>
        <w:t xml:space="preserve">, </w:t>
      </w:r>
      <w:proofErr w:type="spellStart"/>
      <w:r w:rsidRPr="00FA7F31">
        <w:rPr>
          <w:rFonts w:ascii="Times New Roman" w:hAnsi="Times New Roman" w:cs="Times New Roman"/>
          <w:i/>
          <w:iCs/>
          <w:sz w:val="24"/>
          <w:szCs w:val="24"/>
        </w:rPr>
        <w:t>and</w:t>
      </w:r>
      <w:proofErr w:type="spellEnd"/>
      <w:r w:rsidRPr="00FA7F31">
        <w:rPr>
          <w:rFonts w:ascii="Times New Roman" w:hAnsi="Times New Roman" w:cs="Times New Roman"/>
          <w:i/>
          <w:iCs/>
          <w:sz w:val="24"/>
          <w:szCs w:val="24"/>
        </w:rPr>
        <w:t xml:space="preserve"> </w:t>
      </w:r>
      <w:proofErr w:type="spellStart"/>
      <w:r w:rsidRPr="00FA7F31">
        <w:rPr>
          <w:rFonts w:ascii="Times New Roman" w:hAnsi="Times New Roman" w:cs="Times New Roman"/>
          <w:i/>
          <w:iCs/>
          <w:sz w:val="24"/>
          <w:szCs w:val="24"/>
        </w:rPr>
        <w:t>Free</w:t>
      </w:r>
      <w:proofErr w:type="spellEnd"/>
      <w:r w:rsidRPr="00FA7F31">
        <w:rPr>
          <w:rFonts w:ascii="Times New Roman" w:hAnsi="Times New Roman" w:cs="Times New Roman"/>
          <w:i/>
          <w:iCs/>
          <w:sz w:val="24"/>
          <w:szCs w:val="24"/>
        </w:rPr>
        <w:t xml:space="preserve"> </w:t>
      </w:r>
      <w:proofErr w:type="spellStart"/>
      <w:r w:rsidRPr="00FA7F31">
        <w:rPr>
          <w:rFonts w:ascii="Times New Roman" w:hAnsi="Times New Roman" w:cs="Times New Roman"/>
          <w:i/>
          <w:iCs/>
          <w:sz w:val="24"/>
          <w:szCs w:val="24"/>
        </w:rPr>
        <w:t>Cash</w:t>
      </w:r>
      <w:proofErr w:type="spellEnd"/>
      <w:r w:rsidRPr="00FA7F31">
        <w:rPr>
          <w:rFonts w:ascii="Times New Roman" w:hAnsi="Times New Roman" w:cs="Times New Roman"/>
          <w:i/>
          <w:iCs/>
          <w:sz w:val="24"/>
          <w:szCs w:val="24"/>
        </w:rPr>
        <w:t xml:space="preserve"> </w:t>
      </w:r>
      <w:proofErr w:type="spellStart"/>
      <w:r w:rsidRPr="00FA7F31">
        <w:rPr>
          <w:rFonts w:ascii="Times New Roman" w:hAnsi="Times New Roman" w:cs="Times New Roman"/>
          <w:i/>
          <w:iCs/>
          <w:sz w:val="24"/>
          <w:szCs w:val="24"/>
        </w:rPr>
        <w:t>Flow</w:t>
      </w:r>
      <w:proofErr w:type="spellEnd"/>
      <w:r>
        <w:rPr>
          <w:rFonts w:ascii="Times New Roman" w:hAnsi="Times New Roman" w:cs="Times New Roman"/>
          <w:sz w:val="24"/>
          <w:szCs w:val="24"/>
        </w:rPr>
        <w:t xml:space="preserve">. </w:t>
      </w:r>
      <w:r w:rsidRPr="00557384">
        <w:rPr>
          <w:rFonts w:ascii="Times New Roman" w:hAnsi="Times New Roman" w:cs="Times New Roman"/>
          <w:sz w:val="24"/>
          <w:szCs w:val="24"/>
        </w:rPr>
        <w:t xml:space="preserve">International </w:t>
      </w:r>
      <w:proofErr w:type="spellStart"/>
      <w:r w:rsidRPr="00557384">
        <w:rPr>
          <w:rFonts w:ascii="Times New Roman" w:hAnsi="Times New Roman" w:cs="Times New Roman"/>
          <w:sz w:val="24"/>
          <w:szCs w:val="24"/>
        </w:rPr>
        <w:t>Journal</w:t>
      </w:r>
      <w:proofErr w:type="spellEnd"/>
      <w:r w:rsidRPr="00557384">
        <w:rPr>
          <w:rFonts w:ascii="Times New Roman" w:hAnsi="Times New Roman" w:cs="Times New Roman"/>
          <w:sz w:val="24"/>
          <w:szCs w:val="24"/>
        </w:rPr>
        <w:t xml:space="preserve"> </w:t>
      </w:r>
      <w:proofErr w:type="spellStart"/>
      <w:r w:rsidRPr="00557384">
        <w:rPr>
          <w:rFonts w:ascii="Times New Roman" w:hAnsi="Times New Roman" w:cs="Times New Roman"/>
          <w:sz w:val="24"/>
          <w:szCs w:val="24"/>
        </w:rPr>
        <w:t>of</w:t>
      </w:r>
      <w:proofErr w:type="spellEnd"/>
      <w:r w:rsidRPr="00557384">
        <w:rPr>
          <w:rFonts w:ascii="Times New Roman" w:hAnsi="Times New Roman" w:cs="Times New Roman"/>
          <w:sz w:val="24"/>
          <w:szCs w:val="24"/>
        </w:rPr>
        <w:t xml:space="preserve"> Business, </w:t>
      </w:r>
      <w:proofErr w:type="spellStart"/>
      <w:r w:rsidRPr="00557384">
        <w:rPr>
          <w:rFonts w:ascii="Times New Roman" w:hAnsi="Times New Roman" w:cs="Times New Roman"/>
          <w:sz w:val="24"/>
          <w:szCs w:val="24"/>
        </w:rPr>
        <w:t>Economics</w:t>
      </w:r>
      <w:proofErr w:type="spellEnd"/>
      <w:r w:rsidRPr="00557384">
        <w:rPr>
          <w:rFonts w:ascii="Times New Roman" w:hAnsi="Times New Roman" w:cs="Times New Roman"/>
          <w:sz w:val="24"/>
          <w:szCs w:val="24"/>
        </w:rPr>
        <w:t xml:space="preserve"> </w:t>
      </w:r>
      <w:proofErr w:type="spellStart"/>
      <w:r w:rsidRPr="00557384">
        <w:rPr>
          <w:rFonts w:ascii="Times New Roman" w:hAnsi="Times New Roman" w:cs="Times New Roman"/>
          <w:sz w:val="24"/>
          <w:szCs w:val="24"/>
        </w:rPr>
        <w:t>and</w:t>
      </w:r>
      <w:proofErr w:type="spellEnd"/>
      <w:r w:rsidRPr="00557384">
        <w:rPr>
          <w:rFonts w:ascii="Times New Roman" w:hAnsi="Times New Roman" w:cs="Times New Roman"/>
          <w:sz w:val="24"/>
          <w:szCs w:val="24"/>
        </w:rPr>
        <w:t xml:space="preserve"> Law</w:t>
      </w:r>
      <w:r>
        <w:rPr>
          <w:rFonts w:ascii="Times New Roman" w:hAnsi="Times New Roman" w:cs="Times New Roman"/>
          <w:sz w:val="24"/>
          <w:szCs w:val="24"/>
        </w:rPr>
        <w:t xml:space="preserve"> Vol. 22, No. 1.</w:t>
      </w:r>
    </w:p>
    <w:p w14:paraId="1309ADA7" w14:textId="77777777" w:rsidR="00F137A3" w:rsidRDefault="00F137A3" w:rsidP="00F137A3">
      <w:pPr>
        <w:pStyle w:val="NoSpacing"/>
        <w:ind w:left="720" w:hanging="720"/>
        <w:jc w:val="both"/>
        <w:rPr>
          <w:rFonts w:ascii="Times New Roman" w:hAnsi="Times New Roman" w:cs="Times New Roman"/>
          <w:sz w:val="24"/>
          <w:szCs w:val="24"/>
        </w:rPr>
      </w:pPr>
    </w:p>
    <w:p w14:paraId="75578BDF" w14:textId="77777777" w:rsidR="00F137A3" w:rsidRDefault="00F137A3" w:rsidP="00F137A3">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Erayanti. </w:t>
      </w:r>
      <w:r w:rsidRPr="004821D2">
        <w:rPr>
          <w:rFonts w:ascii="Times New Roman" w:hAnsi="Times New Roman" w:cs="Times New Roman"/>
          <w:sz w:val="24"/>
          <w:szCs w:val="24"/>
        </w:rPr>
        <w:t>2019</w:t>
      </w:r>
      <w:r>
        <w:rPr>
          <w:rFonts w:ascii="Times New Roman" w:hAnsi="Times New Roman" w:cs="Times New Roman"/>
          <w:sz w:val="24"/>
          <w:szCs w:val="24"/>
        </w:rPr>
        <w:t xml:space="preserve">. </w:t>
      </w:r>
      <w:r w:rsidRPr="004821D2">
        <w:rPr>
          <w:rFonts w:ascii="Times New Roman" w:hAnsi="Times New Roman" w:cs="Times New Roman"/>
          <w:i/>
          <w:iCs/>
          <w:sz w:val="24"/>
          <w:szCs w:val="24"/>
        </w:rPr>
        <w:t xml:space="preserve">Pengaruh Likuiditas, Profitabilitas dan </w:t>
      </w:r>
      <w:proofErr w:type="spellStart"/>
      <w:r w:rsidRPr="004821D2">
        <w:rPr>
          <w:rFonts w:ascii="Times New Roman" w:hAnsi="Times New Roman" w:cs="Times New Roman"/>
          <w:i/>
          <w:iCs/>
          <w:sz w:val="24"/>
          <w:szCs w:val="24"/>
        </w:rPr>
        <w:t>Leverage</w:t>
      </w:r>
      <w:proofErr w:type="spellEnd"/>
      <w:r w:rsidRPr="004821D2">
        <w:rPr>
          <w:rFonts w:ascii="Times New Roman" w:hAnsi="Times New Roman" w:cs="Times New Roman"/>
          <w:i/>
          <w:iCs/>
          <w:sz w:val="24"/>
          <w:szCs w:val="24"/>
        </w:rPr>
        <w:t xml:space="preserve"> terhadap Prediksi Financial </w:t>
      </w:r>
      <w:proofErr w:type="spellStart"/>
      <w:r w:rsidRPr="004821D2">
        <w:rPr>
          <w:rFonts w:ascii="Times New Roman" w:hAnsi="Times New Roman" w:cs="Times New Roman"/>
          <w:i/>
          <w:iCs/>
          <w:sz w:val="24"/>
          <w:szCs w:val="24"/>
        </w:rPr>
        <w:t>Distress</w:t>
      </w:r>
      <w:proofErr w:type="spellEnd"/>
      <w:r w:rsidRPr="004821D2">
        <w:rPr>
          <w:rFonts w:ascii="Times New Roman" w:hAnsi="Times New Roman" w:cs="Times New Roman"/>
          <w:sz w:val="24"/>
          <w:szCs w:val="24"/>
        </w:rPr>
        <w:t>. Jurnal Riset Akuntansi dan Perpajakan</w:t>
      </w:r>
      <w:r>
        <w:rPr>
          <w:rFonts w:ascii="Times New Roman" w:hAnsi="Times New Roman" w:cs="Times New Roman"/>
          <w:sz w:val="24"/>
          <w:szCs w:val="24"/>
        </w:rPr>
        <w:t xml:space="preserve"> (JRAP)</w:t>
      </w:r>
      <w:r w:rsidRPr="004821D2">
        <w:rPr>
          <w:rFonts w:ascii="Times New Roman" w:hAnsi="Times New Roman" w:cs="Times New Roman"/>
          <w:sz w:val="24"/>
          <w:szCs w:val="24"/>
        </w:rPr>
        <w:t xml:space="preserve"> Vol.6</w:t>
      </w:r>
      <w:r>
        <w:rPr>
          <w:rFonts w:ascii="Times New Roman" w:hAnsi="Times New Roman" w:cs="Times New Roman"/>
          <w:sz w:val="24"/>
          <w:szCs w:val="24"/>
        </w:rPr>
        <w:t>,</w:t>
      </w:r>
      <w:r w:rsidRPr="004821D2">
        <w:rPr>
          <w:rFonts w:ascii="Times New Roman" w:hAnsi="Times New Roman" w:cs="Times New Roman"/>
          <w:sz w:val="24"/>
          <w:szCs w:val="24"/>
        </w:rPr>
        <w:t xml:space="preserve"> No.1, Hal</w:t>
      </w:r>
      <w:r>
        <w:rPr>
          <w:rFonts w:ascii="Times New Roman" w:hAnsi="Times New Roman" w:cs="Times New Roman"/>
          <w:sz w:val="24"/>
          <w:szCs w:val="24"/>
        </w:rPr>
        <w:t>.</w:t>
      </w:r>
      <w:r w:rsidRPr="004821D2">
        <w:rPr>
          <w:rFonts w:ascii="Times New Roman" w:hAnsi="Times New Roman" w:cs="Times New Roman"/>
          <w:sz w:val="24"/>
          <w:szCs w:val="24"/>
        </w:rPr>
        <w:t xml:space="preserve"> 38-50</w:t>
      </w:r>
      <w:r>
        <w:rPr>
          <w:rFonts w:ascii="Times New Roman" w:hAnsi="Times New Roman" w:cs="Times New Roman"/>
          <w:sz w:val="24"/>
          <w:szCs w:val="24"/>
        </w:rPr>
        <w:t>.</w:t>
      </w:r>
    </w:p>
    <w:p w14:paraId="3A9DF0A9" w14:textId="77777777" w:rsidR="00F137A3" w:rsidRDefault="00F137A3" w:rsidP="00F137A3">
      <w:pPr>
        <w:pStyle w:val="NoSpacing"/>
        <w:ind w:left="720" w:hanging="720"/>
        <w:jc w:val="both"/>
        <w:rPr>
          <w:rFonts w:ascii="Times New Roman" w:hAnsi="Times New Roman" w:cs="Times New Roman"/>
          <w:sz w:val="24"/>
          <w:szCs w:val="24"/>
        </w:rPr>
      </w:pPr>
    </w:p>
    <w:p w14:paraId="5826469B" w14:textId="77777777" w:rsidR="00F137A3" w:rsidRDefault="00F137A3" w:rsidP="00F137A3">
      <w:pPr>
        <w:pStyle w:val="NoSpacing"/>
        <w:ind w:left="720" w:hanging="720"/>
        <w:jc w:val="both"/>
        <w:rPr>
          <w:rFonts w:ascii="Times New Roman" w:hAnsi="Times New Roman" w:cs="Times New Roman"/>
          <w:sz w:val="24"/>
          <w:szCs w:val="24"/>
        </w:rPr>
      </w:pPr>
      <w:r w:rsidRPr="005C4CEC">
        <w:rPr>
          <w:rFonts w:ascii="Times New Roman" w:hAnsi="Times New Roman" w:cs="Times New Roman"/>
          <w:sz w:val="24"/>
          <w:szCs w:val="24"/>
        </w:rPr>
        <w:t xml:space="preserve">Ghozali, Imam. 2012. </w:t>
      </w:r>
      <w:r w:rsidRPr="005C4CEC">
        <w:rPr>
          <w:rFonts w:ascii="Times New Roman" w:hAnsi="Times New Roman" w:cs="Times New Roman"/>
          <w:i/>
          <w:iCs/>
          <w:sz w:val="24"/>
          <w:szCs w:val="24"/>
        </w:rPr>
        <w:t xml:space="preserve">Aplikasi Analisis </w:t>
      </w:r>
      <w:proofErr w:type="spellStart"/>
      <w:r w:rsidRPr="005C4CEC">
        <w:rPr>
          <w:rFonts w:ascii="Times New Roman" w:hAnsi="Times New Roman" w:cs="Times New Roman"/>
          <w:i/>
          <w:iCs/>
          <w:sz w:val="24"/>
          <w:szCs w:val="24"/>
        </w:rPr>
        <w:t>Mulitivariate</w:t>
      </w:r>
      <w:proofErr w:type="spellEnd"/>
      <w:r w:rsidRPr="005C4CEC">
        <w:rPr>
          <w:rFonts w:ascii="Times New Roman" w:hAnsi="Times New Roman" w:cs="Times New Roman"/>
          <w:i/>
          <w:iCs/>
          <w:sz w:val="24"/>
          <w:szCs w:val="24"/>
        </w:rPr>
        <w:t xml:space="preserve"> dengan Program SPSS. Cetakan VI</w:t>
      </w:r>
      <w:r w:rsidRPr="005C4CEC">
        <w:rPr>
          <w:rFonts w:ascii="Times New Roman" w:hAnsi="Times New Roman" w:cs="Times New Roman"/>
          <w:sz w:val="24"/>
          <w:szCs w:val="24"/>
        </w:rPr>
        <w:t>. Semarang: Badan Penerbit Universitas Diponegoro</w:t>
      </w:r>
      <w:r>
        <w:rPr>
          <w:rFonts w:ascii="Times New Roman" w:hAnsi="Times New Roman" w:cs="Times New Roman"/>
          <w:sz w:val="24"/>
          <w:szCs w:val="24"/>
        </w:rPr>
        <w:t>.</w:t>
      </w:r>
    </w:p>
    <w:p w14:paraId="4F6F7F86" w14:textId="77777777" w:rsidR="00F137A3" w:rsidRDefault="00F137A3" w:rsidP="00F137A3">
      <w:pPr>
        <w:pStyle w:val="NoSpacing"/>
        <w:ind w:left="720" w:hanging="720"/>
        <w:jc w:val="both"/>
        <w:rPr>
          <w:rFonts w:ascii="Times New Roman" w:hAnsi="Times New Roman" w:cs="Times New Roman"/>
          <w:sz w:val="24"/>
          <w:szCs w:val="24"/>
        </w:rPr>
      </w:pPr>
    </w:p>
    <w:p w14:paraId="037C2202" w14:textId="77777777" w:rsidR="00F137A3" w:rsidRDefault="00F137A3" w:rsidP="00F137A3">
      <w:pPr>
        <w:pStyle w:val="NoSpacing"/>
        <w:ind w:left="720" w:hanging="720"/>
        <w:jc w:val="both"/>
        <w:rPr>
          <w:rFonts w:ascii="Times New Roman" w:hAnsi="Times New Roman" w:cs="Times New Roman"/>
          <w:sz w:val="24"/>
          <w:szCs w:val="24"/>
        </w:rPr>
      </w:pPr>
      <w:r w:rsidRPr="001A5FCF">
        <w:rPr>
          <w:rFonts w:ascii="Times New Roman" w:hAnsi="Times New Roman" w:cs="Times New Roman"/>
          <w:sz w:val="24"/>
          <w:szCs w:val="24"/>
        </w:rPr>
        <w:t>Ghozali, Imam</w:t>
      </w:r>
      <w:r>
        <w:rPr>
          <w:rFonts w:ascii="Times New Roman" w:hAnsi="Times New Roman" w:cs="Times New Roman"/>
          <w:sz w:val="24"/>
          <w:szCs w:val="24"/>
        </w:rPr>
        <w:t xml:space="preserve">. </w:t>
      </w:r>
      <w:r w:rsidRPr="001A5FCF">
        <w:rPr>
          <w:rFonts w:ascii="Times New Roman" w:hAnsi="Times New Roman" w:cs="Times New Roman"/>
          <w:sz w:val="24"/>
          <w:szCs w:val="24"/>
        </w:rPr>
        <w:t xml:space="preserve">2016. </w:t>
      </w:r>
      <w:r w:rsidRPr="001A5FCF">
        <w:rPr>
          <w:rFonts w:ascii="Times New Roman" w:hAnsi="Times New Roman" w:cs="Times New Roman"/>
          <w:i/>
          <w:iCs/>
          <w:sz w:val="24"/>
          <w:szCs w:val="24"/>
        </w:rPr>
        <w:t xml:space="preserve">Aplikasi Analisis </w:t>
      </w:r>
      <w:proofErr w:type="spellStart"/>
      <w:r w:rsidRPr="001A5FCF">
        <w:rPr>
          <w:rFonts w:ascii="Times New Roman" w:hAnsi="Times New Roman" w:cs="Times New Roman"/>
          <w:i/>
          <w:iCs/>
          <w:sz w:val="24"/>
          <w:szCs w:val="24"/>
        </w:rPr>
        <w:t>Multivariete</w:t>
      </w:r>
      <w:proofErr w:type="spellEnd"/>
      <w:r w:rsidRPr="001A5FCF">
        <w:rPr>
          <w:rFonts w:ascii="Times New Roman" w:hAnsi="Times New Roman" w:cs="Times New Roman"/>
          <w:i/>
          <w:iCs/>
          <w:sz w:val="24"/>
          <w:szCs w:val="24"/>
        </w:rPr>
        <w:t xml:space="preserve"> Dengan Program IBM SPSS 23 (Edisi 8). Cetakan ke VIII</w:t>
      </w:r>
      <w:r w:rsidRPr="001A5FCF">
        <w:rPr>
          <w:rFonts w:ascii="Times New Roman" w:hAnsi="Times New Roman" w:cs="Times New Roman"/>
          <w:sz w:val="24"/>
          <w:szCs w:val="24"/>
        </w:rPr>
        <w:t>. Semarang: Badan Penerbit Universitas Diponegoro.</w:t>
      </w:r>
    </w:p>
    <w:p w14:paraId="4C315089" w14:textId="77777777" w:rsidR="00F137A3" w:rsidRDefault="00F137A3" w:rsidP="00F137A3">
      <w:pPr>
        <w:pStyle w:val="NoSpacing"/>
        <w:ind w:left="720" w:hanging="720"/>
        <w:jc w:val="both"/>
        <w:rPr>
          <w:rFonts w:ascii="Times New Roman" w:hAnsi="Times New Roman" w:cs="Times New Roman"/>
          <w:sz w:val="24"/>
          <w:szCs w:val="24"/>
        </w:rPr>
      </w:pPr>
    </w:p>
    <w:p w14:paraId="1AEB7F40" w14:textId="77777777" w:rsidR="00F137A3" w:rsidRDefault="00F137A3" w:rsidP="00F137A3">
      <w:pPr>
        <w:pStyle w:val="NoSpacing"/>
        <w:ind w:left="720" w:hanging="720"/>
        <w:jc w:val="both"/>
        <w:rPr>
          <w:rFonts w:ascii="Times New Roman" w:hAnsi="Times New Roman" w:cs="Times New Roman"/>
          <w:sz w:val="24"/>
          <w:szCs w:val="24"/>
        </w:rPr>
      </w:pPr>
      <w:r w:rsidRPr="00AE0A5A">
        <w:rPr>
          <w:rFonts w:ascii="Times New Roman" w:hAnsi="Times New Roman" w:cs="Times New Roman"/>
          <w:sz w:val="24"/>
          <w:szCs w:val="24"/>
        </w:rPr>
        <w:t xml:space="preserve">Hanafi, Mamduh dan Abdul Halim. 2003. </w:t>
      </w:r>
      <w:r w:rsidRPr="00AE0A5A">
        <w:rPr>
          <w:rFonts w:ascii="Times New Roman" w:hAnsi="Times New Roman" w:cs="Times New Roman"/>
          <w:i/>
          <w:iCs/>
          <w:sz w:val="24"/>
          <w:szCs w:val="24"/>
        </w:rPr>
        <w:t>Analisis Laporan Keuangan. Edisi Revisi</w:t>
      </w:r>
      <w:r w:rsidRPr="00AE0A5A">
        <w:rPr>
          <w:rFonts w:ascii="Times New Roman" w:hAnsi="Times New Roman" w:cs="Times New Roman"/>
          <w:sz w:val="24"/>
          <w:szCs w:val="24"/>
        </w:rPr>
        <w:t>. Yogyakarta: UPP AMP YKPN</w:t>
      </w:r>
    </w:p>
    <w:p w14:paraId="577D67CE" w14:textId="77777777" w:rsidR="00F137A3" w:rsidRDefault="00F137A3" w:rsidP="00F137A3">
      <w:pPr>
        <w:pStyle w:val="NoSpacing"/>
        <w:ind w:left="720" w:hanging="720"/>
        <w:jc w:val="both"/>
        <w:rPr>
          <w:rFonts w:ascii="Times New Roman" w:hAnsi="Times New Roman" w:cs="Times New Roman"/>
          <w:sz w:val="24"/>
          <w:szCs w:val="24"/>
        </w:rPr>
      </w:pPr>
    </w:p>
    <w:p w14:paraId="01043477" w14:textId="77777777" w:rsidR="00F137A3" w:rsidRDefault="00F137A3" w:rsidP="00F137A3">
      <w:pPr>
        <w:pStyle w:val="NoSpacing"/>
        <w:ind w:left="720" w:hanging="720"/>
        <w:jc w:val="both"/>
        <w:rPr>
          <w:rFonts w:ascii="Times New Roman" w:hAnsi="Times New Roman" w:cs="Times New Roman"/>
          <w:sz w:val="24"/>
          <w:szCs w:val="24"/>
        </w:rPr>
      </w:pPr>
      <w:r w:rsidRPr="006E3F44">
        <w:rPr>
          <w:rFonts w:ascii="Times New Roman" w:hAnsi="Times New Roman" w:cs="Times New Roman"/>
          <w:sz w:val="24"/>
          <w:szCs w:val="24"/>
        </w:rPr>
        <w:lastRenderedPageBreak/>
        <w:t>Harahap, Sofyan Syafri</w:t>
      </w:r>
      <w:r>
        <w:rPr>
          <w:rFonts w:ascii="Times New Roman" w:hAnsi="Times New Roman" w:cs="Times New Roman"/>
          <w:sz w:val="24"/>
          <w:szCs w:val="24"/>
        </w:rPr>
        <w:t xml:space="preserve">. </w:t>
      </w:r>
      <w:r w:rsidRPr="006E3F44">
        <w:rPr>
          <w:rFonts w:ascii="Times New Roman" w:hAnsi="Times New Roman" w:cs="Times New Roman"/>
          <w:sz w:val="24"/>
          <w:szCs w:val="24"/>
        </w:rPr>
        <w:t>2013</w:t>
      </w:r>
      <w:r>
        <w:rPr>
          <w:rFonts w:ascii="Times New Roman" w:hAnsi="Times New Roman" w:cs="Times New Roman"/>
          <w:sz w:val="24"/>
          <w:szCs w:val="24"/>
        </w:rPr>
        <w:t>.</w:t>
      </w:r>
      <w:r w:rsidRPr="006E3F44">
        <w:rPr>
          <w:rFonts w:ascii="Times New Roman" w:hAnsi="Times New Roman" w:cs="Times New Roman"/>
          <w:sz w:val="24"/>
          <w:szCs w:val="24"/>
        </w:rPr>
        <w:t xml:space="preserve"> </w:t>
      </w:r>
      <w:r w:rsidRPr="006E3F44">
        <w:rPr>
          <w:rFonts w:ascii="Times New Roman" w:hAnsi="Times New Roman" w:cs="Times New Roman"/>
          <w:i/>
          <w:iCs/>
          <w:sz w:val="24"/>
          <w:szCs w:val="24"/>
        </w:rPr>
        <w:t>Analisis Kritis atas Laporan Keuangan</w:t>
      </w:r>
      <w:r>
        <w:rPr>
          <w:rFonts w:ascii="Times New Roman" w:hAnsi="Times New Roman" w:cs="Times New Roman"/>
          <w:sz w:val="24"/>
          <w:szCs w:val="24"/>
        </w:rPr>
        <w:t xml:space="preserve">. Jakarta: </w:t>
      </w:r>
      <w:r w:rsidRPr="006E3F44">
        <w:rPr>
          <w:rFonts w:ascii="Times New Roman" w:hAnsi="Times New Roman" w:cs="Times New Roman"/>
          <w:sz w:val="24"/>
          <w:szCs w:val="24"/>
        </w:rPr>
        <w:t>PT Raja Grafindo Persada</w:t>
      </w:r>
      <w:r>
        <w:rPr>
          <w:rFonts w:ascii="Times New Roman" w:hAnsi="Times New Roman" w:cs="Times New Roman"/>
          <w:sz w:val="24"/>
          <w:szCs w:val="24"/>
        </w:rPr>
        <w:t>.</w:t>
      </w:r>
    </w:p>
    <w:p w14:paraId="195D588E" w14:textId="77777777" w:rsidR="00F137A3" w:rsidRDefault="00F137A3" w:rsidP="00F137A3">
      <w:pPr>
        <w:pStyle w:val="NoSpacing"/>
        <w:ind w:left="720" w:hanging="720"/>
        <w:jc w:val="both"/>
        <w:rPr>
          <w:rFonts w:ascii="Times New Roman" w:hAnsi="Times New Roman" w:cs="Times New Roman"/>
          <w:sz w:val="24"/>
          <w:szCs w:val="24"/>
        </w:rPr>
      </w:pPr>
    </w:p>
    <w:p w14:paraId="2D1AF038" w14:textId="77777777" w:rsidR="00F137A3" w:rsidRDefault="00F137A3" w:rsidP="00F137A3">
      <w:pPr>
        <w:pStyle w:val="NoSpacing"/>
        <w:ind w:left="720" w:hanging="720"/>
        <w:jc w:val="both"/>
        <w:rPr>
          <w:rFonts w:ascii="Times New Roman" w:hAnsi="Times New Roman" w:cs="Times New Roman"/>
          <w:sz w:val="24"/>
          <w:szCs w:val="24"/>
        </w:rPr>
      </w:pPr>
      <w:r w:rsidRPr="00AC5A29">
        <w:rPr>
          <w:rFonts w:ascii="Times New Roman" w:hAnsi="Times New Roman" w:cs="Times New Roman"/>
          <w:sz w:val="24"/>
          <w:szCs w:val="24"/>
        </w:rPr>
        <w:t xml:space="preserve">Hery. 2015. </w:t>
      </w:r>
      <w:r w:rsidRPr="00212ECB">
        <w:rPr>
          <w:rFonts w:ascii="Times New Roman" w:hAnsi="Times New Roman" w:cs="Times New Roman"/>
          <w:i/>
          <w:iCs/>
          <w:sz w:val="24"/>
          <w:szCs w:val="24"/>
        </w:rPr>
        <w:t>Analisis Laporan Keuangan. Edisi 1</w:t>
      </w:r>
      <w:r w:rsidRPr="00AC5A29">
        <w:rPr>
          <w:rFonts w:ascii="Times New Roman" w:hAnsi="Times New Roman" w:cs="Times New Roman"/>
          <w:sz w:val="24"/>
          <w:szCs w:val="24"/>
        </w:rPr>
        <w:t xml:space="preserve">. Yogyakarta: Center For </w:t>
      </w:r>
      <w:proofErr w:type="spellStart"/>
      <w:r w:rsidRPr="00AC5A29">
        <w:rPr>
          <w:rFonts w:ascii="Times New Roman" w:hAnsi="Times New Roman" w:cs="Times New Roman"/>
          <w:sz w:val="24"/>
          <w:szCs w:val="24"/>
        </w:rPr>
        <w:t>Academic</w:t>
      </w:r>
      <w:proofErr w:type="spellEnd"/>
      <w:r w:rsidRPr="00AC5A29">
        <w:rPr>
          <w:rFonts w:ascii="Times New Roman" w:hAnsi="Times New Roman" w:cs="Times New Roman"/>
          <w:sz w:val="24"/>
          <w:szCs w:val="24"/>
        </w:rPr>
        <w:t xml:space="preserve"> </w:t>
      </w:r>
      <w:proofErr w:type="spellStart"/>
      <w:r w:rsidRPr="00AC5A29">
        <w:rPr>
          <w:rFonts w:ascii="Times New Roman" w:hAnsi="Times New Roman" w:cs="Times New Roman"/>
          <w:sz w:val="24"/>
          <w:szCs w:val="24"/>
        </w:rPr>
        <w:t>Publishing</w:t>
      </w:r>
      <w:proofErr w:type="spellEnd"/>
      <w:r w:rsidRPr="00AC5A29">
        <w:rPr>
          <w:rFonts w:ascii="Times New Roman" w:hAnsi="Times New Roman" w:cs="Times New Roman"/>
          <w:sz w:val="24"/>
          <w:szCs w:val="24"/>
        </w:rPr>
        <w:t xml:space="preserve"> Services</w:t>
      </w:r>
      <w:r>
        <w:rPr>
          <w:rFonts w:ascii="Times New Roman" w:hAnsi="Times New Roman" w:cs="Times New Roman"/>
          <w:sz w:val="24"/>
          <w:szCs w:val="24"/>
        </w:rPr>
        <w:t>.</w:t>
      </w:r>
    </w:p>
    <w:p w14:paraId="7D7E4EE6" w14:textId="77777777" w:rsidR="00F137A3" w:rsidRDefault="00F137A3" w:rsidP="00F137A3">
      <w:pPr>
        <w:pStyle w:val="NoSpacing"/>
        <w:ind w:left="720" w:hanging="720"/>
        <w:jc w:val="both"/>
        <w:rPr>
          <w:rFonts w:ascii="Times New Roman" w:hAnsi="Times New Roman" w:cs="Times New Roman"/>
          <w:sz w:val="24"/>
          <w:szCs w:val="24"/>
        </w:rPr>
      </w:pPr>
    </w:p>
    <w:p w14:paraId="71A5B8BD" w14:textId="77777777" w:rsidR="00F137A3" w:rsidRDefault="00F137A3" w:rsidP="00F137A3">
      <w:pPr>
        <w:pStyle w:val="NoSpacing"/>
        <w:ind w:left="720" w:hanging="720"/>
        <w:jc w:val="both"/>
        <w:rPr>
          <w:rFonts w:ascii="Times New Roman" w:hAnsi="Times New Roman" w:cs="Times New Roman"/>
          <w:sz w:val="24"/>
          <w:szCs w:val="24"/>
        </w:rPr>
      </w:pPr>
      <w:r w:rsidRPr="00AC5A29">
        <w:rPr>
          <w:rFonts w:ascii="Times New Roman" w:hAnsi="Times New Roman" w:cs="Times New Roman"/>
          <w:sz w:val="24"/>
          <w:szCs w:val="24"/>
        </w:rPr>
        <w:t xml:space="preserve">Hery. 2016. </w:t>
      </w:r>
      <w:r w:rsidRPr="00AC5A29">
        <w:rPr>
          <w:rFonts w:ascii="Times New Roman" w:hAnsi="Times New Roman" w:cs="Times New Roman"/>
          <w:i/>
          <w:iCs/>
          <w:sz w:val="24"/>
          <w:szCs w:val="24"/>
        </w:rPr>
        <w:t xml:space="preserve">Analisis Laporan Keuangan: </w:t>
      </w:r>
      <w:proofErr w:type="spellStart"/>
      <w:r w:rsidRPr="00AC5A29">
        <w:rPr>
          <w:rFonts w:ascii="Times New Roman" w:hAnsi="Times New Roman" w:cs="Times New Roman"/>
          <w:i/>
          <w:iCs/>
          <w:sz w:val="24"/>
          <w:szCs w:val="24"/>
        </w:rPr>
        <w:t>Integrated</w:t>
      </w:r>
      <w:proofErr w:type="spellEnd"/>
      <w:r w:rsidRPr="00AC5A29">
        <w:rPr>
          <w:rFonts w:ascii="Times New Roman" w:hAnsi="Times New Roman" w:cs="Times New Roman"/>
          <w:i/>
          <w:iCs/>
          <w:sz w:val="24"/>
          <w:szCs w:val="24"/>
        </w:rPr>
        <w:t xml:space="preserve"> </w:t>
      </w:r>
      <w:proofErr w:type="spellStart"/>
      <w:r w:rsidRPr="00AC5A29">
        <w:rPr>
          <w:rFonts w:ascii="Times New Roman" w:hAnsi="Times New Roman" w:cs="Times New Roman"/>
          <w:i/>
          <w:iCs/>
          <w:sz w:val="24"/>
          <w:szCs w:val="24"/>
        </w:rPr>
        <w:t>and</w:t>
      </w:r>
      <w:proofErr w:type="spellEnd"/>
      <w:r w:rsidRPr="00AC5A29">
        <w:rPr>
          <w:rFonts w:ascii="Times New Roman" w:hAnsi="Times New Roman" w:cs="Times New Roman"/>
          <w:i/>
          <w:iCs/>
          <w:sz w:val="24"/>
          <w:szCs w:val="24"/>
        </w:rPr>
        <w:t xml:space="preserve"> </w:t>
      </w:r>
      <w:proofErr w:type="spellStart"/>
      <w:r w:rsidRPr="00AC5A29">
        <w:rPr>
          <w:rFonts w:ascii="Times New Roman" w:hAnsi="Times New Roman" w:cs="Times New Roman"/>
          <w:i/>
          <w:iCs/>
          <w:sz w:val="24"/>
          <w:szCs w:val="24"/>
        </w:rPr>
        <w:t>Comprehensive</w:t>
      </w:r>
      <w:proofErr w:type="spellEnd"/>
      <w:r w:rsidRPr="00AC5A29">
        <w:rPr>
          <w:rFonts w:ascii="Times New Roman" w:hAnsi="Times New Roman" w:cs="Times New Roman"/>
          <w:i/>
          <w:iCs/>
          <w:sz w:val="24"/>
          <w:szCs w:val="24"/>
        </w:rPr>
        <w:t xml:space="preserve"> </w:t>
      </w:r>
      <w:proofErr w:type="spellStart"/>
      <w:r w:rsidRPr="00AC5A29">
        <w:rPr>
          <w:rFonts w:ascii="Times New Roman" w:hAnsi="Times New Roman" w:cs="Times New Roman"/>
          <w:i/>
          <w:iCs/>
          <w:sz w:val="24"/>
          <w:szCs w:val="24"/>
        </w:rPr>
        <w:t>Edition</w:t>
      </w:r>
      <w:proofErr w:type="spellEnd"/>
      <w:r w:rsidRPr="00AC5A29">
        <w:rPr>
          <w:rFonts w:ascii="Times New Roman" w:hAnsi="Times New Roman" w:cs="Times New Roman"/>
          <w:sz w:val="24"/>
          <w:szCs w:val="24"/>
        </w:rPr>
        <w:t xml:space="preserve">. Jakarta: </w:t>
      </w:r>
      <w:proofErr w:type="spellStart"/>
      <w:r w:rsidRPr="00AC5A29">
        <w:rPr>
          <w:rFonts w:ascii="Times New Roman" w:hAnsi="Times New Roman" w:cs="Times New Roman"/>
          <w:sz w:val="24"/>
          <w:szCs w:val="24"/>
        </w:rPr>
        <w:t>Grasindo</w:t>
      </w:r>
      <w:proofErr w:type="spellEnd"/>
      <w:r w:rsidRPr="00AC5A29">
        <w:rPr>
          <w:rFonts w:ascii="Times New Roman" w:hAnsi="Times New Roman" w:cs="Times New Roman"/>
          <w:sz w:val="24"/>
          <w:szCs w:val="24"/>
        </w:rPr>
        <w:t>.</w:t>
      </w:r>
    </w:p>
    <w:p w14:paraId="7DAD1189" w14:textId="77777777" w:rsidR="00F137A3" w:rsidRDefault="00F137A3" w:rsidP="00F137A3">
      <w:pPr>
        <w:pStyle w:val="NoSpacing"/>
        <w:ind w:left="720" w:hanging="720"/>
        <w:jc w:val="both"/>
        <w:rPr>
          <w:rFonts w:ascii="Times New Roman" w:hAnsi="Times New Roman" w:cs="Times New Roman"/>
          <w:sz w:val="24"/>
          <w:szCs w:val="24"/>
        </w:rPr>
      </w:pPr>
    </w:p>
    <w:p w14:paraId="73869DBE" w14:textId="77777777" w:rsidR="00F137A3" w:rsidRDefault="00F137A3" w:rsidP="00F137A3">
      <w:pPr>
        <w:pStyle w:val="NoSpacing"/>
        <w:ind w:left="720" w:hanging="720"/>
        <w:jc w:val="both"/>
        <w:rPr>
          <w:rFonts w:ascii="Times New Roman" w:hAnsi="Times New Roman" w:cs="Times New Roman"/>
          <w:sz w:val="24"/>
          <w:szCs w:val="24"/>
        </w:rPr>
      </w:pPr>
      <w:proofErr w:type="spellStart"/>
      <w:r w:rsidRPr="000A4018">
        <w:rPr>
          <w:rFonts w:ascii="Times New Roman" w:hAnsi="Times New Roman" w:cs="Times New Roman"/>
          <w:sz w:val="24"/>
          <w:szCs w:val="24"/>
        </w:rPr>
        <w:t>Horne</w:t>
      </w:r>
      <w:proofErr w:type="spellEnd"/>
      <w:r>
        <w:rPr>
          <w:rFonts w:ascii="Times New Roman" w:hAnsi="Times New Roman" w:cs="Times New Roman"/>
          <w:sz w:val="24"/>
          <w:szCs w:val="24"/>
        </w:rPr>
        <w:t>,</w:t>
      </w:r>
      <w:r w:rsidRPr="000A4018">
        <w:rPr>
          <w:rFonts w:ascii="Times New Roman" w:hAnsi="Times New Roman" w:cs="Times New Roman"/>
          <w:sz w:val="24"/>
          <w:szCs w:val="24"/>
        </w:rPr>
        <w:t xml:space="preserve"> James C. Van dan John M.</w:t>
      </w:r>
      <w:r>
        <w:rPr>
          <w:rFonts w:ascii="Times New Roman" w:hAnsi="Times New Roman" w:cs="Times New Roman"/>
          <w:sz w:val="24"/>
          <w:szCs w:val="24"/>
        </w:rPr>
        <w:t xml:space="preserve"> </w:t>
      </w:r>
      <w:proofErr w:type="spellStart"/>
      <w:r w:rsidRPr="000A4018">
        <w:rPr>
          <w:rFonts w:ascii="Times New Roman" w:hAnsi="Times New Roman" w:cs="Times New Roman"/>
          <w:sz w:val="24"/>
          <w:szCs w:val="24"/>
        </w:rPr>
        <w:t>Wachowicz</w:t>
      </w:r>
      <w:proofErr w:type="spellEnd"/>
      <w:r w:rsidRPr="000A4018">
        <w:rPr>
          <w:rFonts w:ascii="Times New Roman" w:hAnsi="Times New Roman" w:cs="Times New Roman"/>
          <w:sz w:val="24"/>
          <w:szCs w:val="24"/>
        </w:rPr>
        <w:t xml:space="preserve">. 2009. </w:t>
      </w:r>
      <w:r w:rsidRPr="000A4018">
        <w:rPr>
          <w:rFonts w:ascii="Times New Roman" w:hAnsi="Times New Roman" w:cs="Times New Roman"/>
          <w:i/>
          <w:iCs/>
          <w:sz w:val="24"/>
          <w:szCs w:val="24"/>
        </w:rPr>
        <w:t xml:space="preserve">Prinsip–Prinsip Manajemen Keuangan. Alih bahasa Dewi Fitriasari dan Deny A. </w:t>
      </w:r>
      <w:proofErr w:type="spellStart"/>
      <w:r w:rsidRPr="000A4018">
        <w:rPr>
          <w:rFonts w:ascii="Times New Roman" w:hAnsi="Times New Roman" w:cs="Times New Roman"/>
          <w:i/>
          <w:iCs/>
          <w:sz w:val="24"/>
          <w:szCs w:val="24"/>
        </w:rPr>
        <w:t>Kwary</w:t>
      </w:r>
      <w:proofErr w:type="spellEnd"/>
      <w:r w:rsidRPr="000A4018">
        <w:rPr>
          <w:rFonts w:ascii="Times New Roman" w:hAnsi="Times New Roman" w:cs="Times New Roman"/>
          <w:sz w:val="24"/>
          <w:szCs w:val="24"/>
        </w:rPr>
        <w:t>. Jakarta: Salemba Empat.</w:t>
      </w:r>
    </w:p>
    <w:p w14:paraId="0E5E6E4C" w14:textId="77777777" w:rsidR="00F137A3" w:rsidRDefault="00F137A3" w:rsidP="00F137A3">
      <w:pPr>
        <w:pStyle w:val="NoSpacing"/>
        <w:ind w:left="720" w:hanging="720"/>
        <w:jc w:val="both"/>
        <w:rPr>
          <w:rFonts w:ascii="Times New Roman" w:hAnsi="Times New Roman" w:cs="Times New Roman"/>
          <w:sz w:val="24"/>
          <w:szCs w:val="24"/>
        </w:rPr>
      </w:pPr>
    </w:p>
    <w:p w14:paraId="57BA1F37" w14:textId="77777777" w:rsidR="00F137A3" w:rsidRDefault="00F137A3" w:rsidP="00F137A3">
      <w:pPr>
        <w:pStyle w:val="NoSpacing"/>
        <w:ind w:left="720" w:hanging="720"/>
        <w:rPr>
          <w:rFonts w:ascii="Times New Roman" w:hAnsi="Times New Roman" w:cs="Times New Roman"/>
          <w:sz w:val="24"/>
          <w:szCs w:val="24"/>
        </w:rPr>
      </w:pPr>
      <w:r w:rsidRPr="003B579B">
        <w:rPr>
          <w:rFonts w:ascii="Times New Roman" w:hAnsi="Times New Roman" w:cs="Times New Roman"/>
          <w:sz w:val="24"/>
          <w:szCs w:val="24"/>
        </w:rPr>
        <w:t xml:space="preserve">IDN </w:t>
      </w:r>
      <w:proofErr w:type="spellStart"/>
      <w:r w:rsidRPr="003B579B">
        <w:rPr>
          <w:rFonts w:ascii="Times New Roman" w:hAnsi="Times New Roman" w:cs="Times New Roman"/>
          <w:sz w:val="24"/>
          <w:szCs w:val="24"/>
        </w:rPr>
        <w:t>Financial</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3B579B">
        <w:rPr>
          <w:rFonts w:ascii="Times New Roman" w:hAnsi="Times New Roman" w:cs="Times New Roman"/>
          <w:sz w:val="24"/>
          <w:szCs w:val="24"/>
        </w:rPr>
        <w:t xml:space="preserve">Diakses pada 8 Oktober 2022, dari </w:t>
      </w:r>
      <w:hyperlink r:id="rId11" w:history="1">
        <w:r w:rsidRPr="00C2651F">
          <w:rPr>
            <w:rStyle w:val="Hyperlink"/>
            <w:rFonts w:ascii="Times New Roman" w:hAnsi="Times New Roman" w:cs="Times New Roman"/>
            <w:sz w:val="24"/>
            <w:szCs w:val="24"/>
          </w:rPr>
          <w:t>https://www.idnfinancials.com/id/company/sector/basic-industry-and-chemicals-4</w:t>
        </w:r>
      </w:hyperlink>
    </w:p>
    <w:p w14:paraId="1A4C775F" w14:textId="77777777" w:rsidR="00F137A3" w:rsidRPr="003B579B" w:rsidRDefault="00F137A3" w:rsidP="00F137A3">
      <w:pPr>
        <w:pStyle w:val="NoSpacing"/>
        <w:ind w:left="720" w:hanging="720"/>
        <w:rPr>
          <w:rFonts w:ascii="Times New Roman" w:hAnsi="Times New Roman" w:cs="Times New Roman"/>
          <w:sz w:val="24"/>
          <w:szCs w:val="24"/>
        </w:rPr>
      </w:pPr>
    </w:p>
    <w:p w14:paraId="028C2AB1" w14:textId="77777777" w:rsidR="00F137A3" w:rsidRDefault="00F137A3" w:rsidP="00F137A3">
      <w:pPr>
        <w:pStyle w:val="NoSpacing"/>
        <w:ind w:left="720" w:hanging="720"/>
        <w:jc w:val="both"/>
        <w:rPr>
          <w:rFonts w:ascii="Times New Roman" w:hAnsi="Times New Roman" w:cs="Times New Roman"/>
          <w:sz w:val="24"/>
          <w:szCs w:val="24"/>
        </w:rPr>
      </w:pPr>
      <w:proofErr w:type="spellStart"/>
      <w:r w:rsidRPr="00DB6B86">
        <w:rPr>
          <w:rFonts w:ascii="Times New Roman" w:hAnsi="Times New Roman" w:cs="Times New Roman"/>
          <w:sz w:val="24"/>
          <w:szCs w:val="24"/>
        </w:rPr>
        <w:t>Jiming</w:t>
      </w:r>
      <w:proofErr w:type="spellEnd"/>
      <w:r>
        <w:rPr>
          <w:rFonts w:ascii="Times New Roman" w:hAnsi="Times New Roman" w:cs="Times New Roman"/>
          <w:sz w:val="24"/>
          <w:szCs w:val="24"/>
        </w:rPr>
        <w:t xml:space="preserve"> </w:t>
      </w:r>
      <w:proofErr w:type="spellStart"/>
      <w:r w:rsidRPr="00DB6B86">
        <w:rPr>
          <w:rFonts w:ascii="Times New Roman" w:hAnsi="Times New Roman" w:cs="Times New Roman"/>
          <w:sz w:val="24"/>
          <w:szCs w:val="24"/>
        </w:rPr>
        <w:t>and</w:t>
      </w:r>
      <w:proofErr w:type="spellEnd"/>
      <w:r w:rsidRPr="00DB6B86">
        <w:rPr>
          <w:rFonts w:ascii="Times New Roman" w:hAnsi="Times New Roman" w:cs="Times New Roman"/>
          <w:sz w:val="24"/>
          <w:szCs w:val="24"/>
        </w:rPr>
        <w:t xml:space="preserve"> </w:t>
      </w:r>
      <w:proofErr w:type="spellStart"/>
      <w:r w:rsidRPr="00DB6B86">
        <w:rPr>
          <w:rFonts w:ascii="Times New Roman" w:hAnsi="Times New Roman" w:cs="Times New Roman"/>
          <w:sz w:val="24"/>
          <w:szCs w:val="24"/>
        </w:rPr>
        <w:t>Weiwei</w:t>
      </w:r>
      <w:proofErr w:type="spellEnd"/>
      <w:r w:rsidRPr="00DB6B86">
        <w:rPr>
          <w:rFonts w:ascii="Times New Roman" w:hAnsi="Times New Roman" w:cs="Times New Roman"/>
          <w:sz w:val="24"/>
          <w:szCs w:val="24"/>
        </w:rPr>
        <w:t xml:space="preserve">. 2011. </w:t>
      </w:r>
      <w:r w:rsidRPr="00DB6B86">
        <w:rPr>
          <w:rFonts w:ascii="Times New Roman" w:hAnsi="Times New Roman" w:cs="Times New Roman"/>
          <w:i/>
          <w:iCs/>
          <w:sz w:val="24"/>
          <w:szCs w:val="24"/>
        </w:rPr>
        <w:t xml:space="preserve">An </w:t>
      </w:r>
      <w:proofErr w:type="spellStart"/>
      <w:r w:rsidRPr="00DB6B86">
        <w:rPr>
          <w:rFonts w:ascii="Times New Roman" w:hAnsi="Times New Roman" w:cs="Times New Roman"/>
          <w:i/>
          <w:iCs/>
          <w:sz w:val="24"/>
          <w:szCs w:val="24"/>
        </w:rPr>
        <w:t>Empirical</w:t>
      </w:r>
      <w:proofErr w:type="spellEnd"/>
      <w:r w:rsidRPr="00DB6B86">
        <w:rPr>
          <w:rFonts w:ascii="Times New Roman" w:hAnsi="Times New Roman" w:cs="Times New Roman"/>
          <w:i/>
          <w:iCs/>
          <w:sz w:val="24"/>
          <w:szCs w:val="24"/>
        </w:rPr>
        <w:t xml:space="preserve"> Study </w:t>
      </w:r>
      <w:proofErr w:type="spellStart"/>
      <w:r w:rsidRPr="00DB6B86">
        <w:rPr>
          <w:rFonts w:ascii="Times New Roman" w:hAnsi="Times New Roman" w:cs="Times New Roman"/>
          <w:i/>
          <w:iCs/>
          <w:sz w:val="24"/>
          <w:szCs w:val="24"/>
        </w:rPr>
        <w:t>on</w:t>
      </w:r>
      <w:proofErr w:type="spellEnd"/>
      <w:r w:rsidRPr="00DB6B86">
        <w:rPr>
          <w:rFonts w:ascii="Times New Roman" w:hAnsi="Times New Roman" w:cs="Times New Roman"/>
          <w:i/>
          <w:iCs/>
          <w:sz w:val="24"/>
          <w:szCs w:val="24"/>
        </w:rPr>
        <w:t xml:space="preserve"> </w:t>
      </w:r>
      <w:proofErr w:type="spellStart"/>
      <w:r w:rsidRPr="00DB6B86">
        <w:rPr>
          <w:rFonts w:ascii="Times New Roman" w:hAnsi="Times New Roman" w:cs="Times New Roman"/>
          <w:i/>
          <w:iCs/>
          <w:sz w:val="24"/>
          <w:szCs w:val="24"/>
        </w:rPr>
        <w:t>the</w:t>
      </w:r>
      <w:proofErr w:type="spellEnd"/>
      <w:r w:rsidRPr="00DB6B86">
        <w:rPr>
          <w:rFonts w:ascii="Times New Roman" w:hAnsi="Times New Roman" w:cs="Times New Roman"/>
          <w:i/>
          <w:iCs/>
          <w:sz w:val="24"/>
          <w:szCs w:val="24"/>
        </w:rPr>
        <w:t xml:space="preserve"> </w:t>
      </w:r>
      <w:proofErr w:type="spellStart"/>
      <w:r w:rsidRPr="00DB6B86">
        <w:rPr>
          <w:rFonts w:ascii="Times New Roman" w:hAnsi="Times New Roman" w:cs="Times New Roman"/>
          <w:i/>
          <w:iCs/>
          <w:sz w:val="24"/>
          <w:szCs w:val="24"/>
        </w:rPr>
        <w:t>Corporate</w:t>
      </w:r>
      <w:proofErr w:type="spellEnd"/>
      <w:r w:rsidRPr="00DB6B86">
        <w:rPr>
          <w:rFonts w:ascii="Times New Roman" w:hAnsi="Times New Roman" w:cs="Times New Roman"/>
          <w:i/>
          <w:iCs/>
          <w:sz w:val="24"/>
          <w:szCs w:val="24"/>
        </w:rPr>
        <w:t xml:space="preserve"> Financial </w:t>
      </w:r>
      <w:proofErr w:type="spellStart"/>
      <w:r w:rsidRPr="00DB6B86">
        <w:rPr>
          <w:rFonts w:ascii="Times New Roman" w:hAnsi="Times New Roman" w:cs="Times New Roman"/>
          <w:i/>
          <w:iCs/>
          <w:sz w:val="24"/>
          <w:szCs w:val="24"/>
        </w:rPr>
        <w:t>Distress</w:t>
      </w:r>
      <w:proofErr w:type="spellEnd"/>
      <w:r w:rsidRPr="00DB6B86">
        <w:rPr>
          <w:rFonts w:ascii="Times New Roman" w:hAnsi="Times New Roman" w:cs="Times New Roman"/>
          <w:i/>
          <w:iCs/>
          <w:sz w:val="24"/>
          <w:szCs w:val="24"/>
        </w:rPr>
        <w:t xml:space="preserve"> </w:t>
      </w:r>
      <w:proofErr w:type="spellStart"/>
      <w:r w:rsidRPr="00DB6B86">
        <w:rPr>
          <w:rFonts w:ascii="Times New Roman" w:hAnsi="Times New Roman" w:cs="Times New Roman"/>
          <w:i/>
          <w:iCs/>
          <w:sz w:val="24"/>
          <w:szCs w:val="24"/>
        </w:rPr>
        <w:t>Prediction</w:t>
      </w:r>
      <w:proofErr w:type="spellEnd"/>
      <w:r w:rsidRPr="00DB6B86">
        <w:rPr>
          <w:rFonts w:ascii="Times New Roman" w:hAnsi="Times New Roman" w:cs="Times New Roman"/>
          <w:i/>
          <w:iCs/>
          <w:sz w:val="24"/>
          <w:szCs w:val="24"/>
        </w:rPr>
        <w:t xml:space="preserve"> </w:t>
      </w:r>
      <w:proofErr w:type="spellStart"/>
      <w:r w:rsidRPr="00DB6B86">
        <w:rPr>
          <w:rFonts w:ascii="Times New Roman" w:hAnsi="Times New Roman" w:cs="Times New Roman"/>
          <w:i/>
          <w:iCs/>
          <w:sz w:val="24"/>
          <w:szCs w:val="24"/>
        </w:rPr>
        <w:t>Based</w:t>
      </w:r>
      <w:proofErr w:type="spellEnd"/>
      <w:r w:rsidRPr="00DB6B86">
        <w:rPr>
          <w:rFonts w:ascii="Times New Roman" w:hAnsi="Times New Roman" w:cs="Times New Roman"/>
          <w:i/>
          <w:iCs/>
          <w:sz w:val="24"/>
          <w:szCs w:val="24"/>
        </w:rPr>
        <w:t xml:space="preserve"> </w:t>
      </w:r>
      <w:proofErr w:type="spellStart"/>
      <w:r w:rsidRPr="00DB6B86">
        <w:rPr>
          <w:rFonts w:ascii="Times New Roman" w:hAnsi="Times New Roman" w:cs="Times New Roman"/>
          <w:i/>
          <w:iCs/>
          <w:sz w:val="24"/>
          <w:szCs w:val="24"/>
        </w:rPr>
        <w:t>on</w:t>
      </w:r>
      <w:proofErr w:type="spellEnd"/>
      <w:r w:rsidRPr="00DB6B86">
        <w:rPr>
          <w:rFonts w:ascii="Times New Roman" w:hAnsi="Times New Roman" w:cs="Times New Roman"/>
          <w:i/>
          <w:iCs/>
          <w:sz w:val="24"/>
          <w:szCs w:val="24"/>
        </w:rPr>
        <w:t xml:space="preserve"> </w:t>
      </w:r>
      <w:proofErr w:type="spellStart"/>
      <w:r w:rsidRPr="00DB6B86">
        <w:rPr>
          <w:rFonts w:ascii="Times New Roman" w:hAnsi="Times New Roman" w:cs="Times New Roman"/>
          <w:i/>
          <w:iCs/>
          <w:sz w:val="24"/>
          <w:szCs w:val="24"/>
        </w:rPr>
        <w:t>Logistic</w:t>
      </w:r>
      <w:proofErr w:type="spellEnd"/>
      <w:r w:rsidRPr="00DB6B86">
        <w:rPr>
          <w:rFonts w:ascii="Times New Roman" w:hAnsi="Times New Roman" w:cs="Times New Roman"/>
          <w:i/>
          <w:iCs/>
          <w:sz w:val="24"/>
          <w:szCs w:val="24"/>
        </w:rPr>
        <w:t xml:space="preserve"> Model </w:t>
      </w:r>
      <w:proofErr w:type="spellStart"/>
      <w:r w:rsidRPr="00DB6B86">
        <w:rPr>
          <w:rFonts w:ascii="Times New Roman" w:hAnsi="Times New Roman" w:cs="Times New Roman"/>
          <w:i/>
          <w:iCs/>
          <w:sz w:val="24"/>
          <w:szCs w:val="24"/>
        </w:rPr>
        <w:t>Evidence</w:t>
      </w:r>
      <w:proofErr w:type="spellEnd"/>
      <w:r w:rsidRPr="00DB6B86">
        <w:rPr>
          <w:rFonts w:ascii="Times New Roman" w:hAnsi="Times New Roman" w:cs="Times New Roman"/>
          <w:i/>
          <w:iCs/>
          <w:sz w:val="24"/>
          <w:szCs w:val="24"/>
        </w:rPr>
        <w:t xml:space="preserve"> </w:t>
      </w:r>
      <w:proofErr w:type="spellStart"/>
      <w:r w:rsidRPr="00DB6B86">
        <w:rPr>
          <w:rFonts w:ascii="Times New Roman" w:hAnsi="Times New Roman" w:cs="Times New Roman"/>
          <w:i/>
          <w:iCs/>
          <w:sz w:val="24"/>
          <w:szCs w:val="24"/>
        </w:rPr>
        <w:t>from</w:t>
      </w:r>
      <w:proofErr w:type="spellEnd"/>
      <w:r w:rsidRPr="00DB6B86">
        <w:rPr>
          <w:rFonts w:ascii="Times New Roman" w:hAnsi="Times New Roman" w:cs="Times New Roman"/>
          <w:i/>
          <w:iCs/>
          <w:sz w:val="24"/>
          <w:szCs w:val="24"/>
        </w:rPr>
        <w:t xml:space="preserve"> </w:t>
      </w:r>
      <w:proofErr w:type="spellStart"/>
      <w:r w:rsidRPr="00DB6B86">
        <w:rPr>
          <w:rFonts w:ascii="Times New Roman" w:hAnsi="Times New Roman" w:cs="Times New Roman"/>
          <w:i/>
          <w:iCs/>
          <w:sz w:val="24"/>
          <w:szCs w:val="24"/>
        </w:rPr>
        <w:t>China’s</w:t>
      </w:r>
      <w:proofErr w:type="spellEnd"/>
      <w:r w:rsidRPr="00DB6B86">
        <w:rPr>
          <w:rFonts w:ascii="Times New Roman" w:hAnsi="Times New Roman" w:cs="Times New Roman"/>
          <w:i/>
          <w:iCs/>
          <w:sz w:val="24"/>
          <w:szCs w:val="24"/>
        </w:rPr>
        <w:t xml:space="preserve"> Manufacturing Industry</w:t>
      </w:r>
      <w:r w:rsidRPr="00DB6B86">
        <w:rPr>
          <w:rFonts w:ascii="Times New Roman" w:hAnsi="Times New Roman" w:cs="Times New Roman"/>
          <w:sz w:val="24"/>
          <w:szCs w:val="24"/>
        </w:rPr>
        <w:t xml:space="preserve">. International </w:t>
      </w:r>
      <w:proofErr w:type="spellStart"/>
      <w:r w:rsidRPr="00DB6B86">
        <w:rPr>
          <w:rFonts w:ascii="Times New Roman" w:hAnsi="Times New Roman" w:cs="Times New Roman"/>
          <w:sz w:val="24"/>
          <w:szCs w:val="24"/>
        </w:rPr>
        <w:t>Journal</w:t>
      </w:r>
      <w:proofErr w:type="spellEnd"/>
      <w:r w:rsidRPr="00DB6B86">
        <w:rPr>
          <w:rFonts w:ascii="Times New Roman" w:hAnsi="Times New Roman" w:cs="Times New Roman"/>
          <w:sz w:val="24"/>
          <w:szCs w:val="24"/>
        </w:rPr>
        <w:t xml:space="preserve"> </w:t>
      </w:r>
      <w:proofErr w:type="spellStart"/>
      <w:r w:rsidRPr="00DB6B86">
        <w:rPr>
          <w:rFonts w:ascii="Times New Roman" w:hAnsi="Times New Roman" w:cs="Times New Roman"/>
          <w:sz w:val="24"/>
          <w:szCs w:val="24"/>
        </w:rPr>
        <w:t>of</w:t>
      </w:r>
      <w:proofErr w:type="spellEnd"/>
      <w:r w:rsidRPr="00DB6B86">
        <w:rPr>
          <w:rFonts w:ascii="Times New Roman" w:hAnsi="Times New Roman" w:cs="Times New Roman"/>
          <w:sz w:val="24"/>
          <w:szCs w:val="24"/>
        </w:rPr>
        <w:t xml:space="preserve"> Digital </w:t>
      </w:r>
      <w:proofErr w:type="spellStart"/>
      <w:r w:rsidRPr="00DB6B86">
        <w:rPr>
          <w:rFonts w:ascii="Times New Roman" w:hAnsi="Times New Roman" w:cs="Times New Roman"/>
          <w:sz w:val="24"/>
          <w:szCs w:val="24"/>
        </w:rPr>
        <w:t>Content</w:t>
      </w:r>
      <w:proofErr w:type="spellEnd"/>
      <w:r w:rsidRPr="00DB6B86">
        <w:rPr>
          <w:rFonts w:ascii="Times New Roman" w:hAnsi="Times New Roman" w:cs="Times New Roman"/>
          <w:sz w:val="24"/>
          <w:szCs w:val="24"/>
        </w:rPr>
        <w:t xml:space="preserve"> Technology </w:t>
      </w:r>
      <w:r>
        <w:rPr>
          <w:rFonts w:ascii="Times New Roman" w:hAnsi="Times New Roman" w:cs="Times New Roman"/>
          <w:sz w:val="24"/>
          <w:szCs w:val="24"/>
        </w:rPr>
        <w:t xml:space="preserve">Vol. </w:t>
      </w:r>
      <w:r w:rsidRPr="00DB6B86">
        <w:rPr>
          <w:rFonts w:ascii="Times New Roman" w:hAnsi="Times New Roman" w:cs="Times New Roman"/>
          <w:sz w:val="24"/>
          <w:szCs w:val="24"/>
        </w:rPr>
        <w:t>5</w:t>
      </w:r>
      <w:r>
        <w:rPr>
          <w:rFonts w:ascii="Times New Roman" w:hAnsi="Times New Roman" w:cs="Times New Roman"/>
          <w:sz w:val="24"/>
          <w:szCs w:val="24"/>
        </w:rPr>
        <w:t xml:space="preserve">, No. </w:t>
      </w:r>
      <w:r w:rsidRPr="00DB6B86">
        <w:rPr>
          <w:rFonts w:ascii="Times New Roman" w:hAnsi="Times New Roman" w:cs="Times New Roman"/>
          <w:sz w:val="24"/>
          <w:szCs w:val="24"/>
        </w:rPr>
        <w:t>6</w:t>
      </w:r>
      <w:r>
        <w:rPr>
          <w:rFonts w:ascii="Times New Roman" w:hAnsi="Times New Roman" w:cs="Times New Roman"/>
          <w:sz w:val="24"/>
          <w:szCs w:val="24"/>
        </w:rPr>
        <w:t xml:space="preserve">, Hal. </w:t>
      </w:r>
      <w:r w:rsidRPr="00DB6B86">
        <w:rPr>
          <w:rFonts w:ascii="Times New Roman" w:hAnsi="Times New Roman" w:cs="Times New Roman"/>
          <w:sz w:val="24"/>
          <w:szCs w:val="24"/>
        </w:rPr>
        <w:t>368-379.</w:t>
      </w:r>
    </w:p>
    <w:p w14:paraId="564E7E19" w14:textId="77777777" w:rsidR="00F137A3" w:rsidRDefault="00F137A3" w:rsidP="00F137A3">
      <w:pPr>
        <w:pStyle w:val="NoSpacing"/>
        <w:ind w:left="720" w:hanging="720"/>
        <w:jc w:val="both"/>
        <w:rPr>
          <w:rFonts w:ascii="Times New Roman" w:hAnsi="Times New Roman" w:cs="Times New Roman"/>
          <w:sz w:val="24"/>
          <w:szCs w:val="24"/>
        </w:rPr>
      </w:pPr>
    </w:p>
    <w:p w14:paraId="1C486EF6" w14:textId="77777777" w:rsidR="00F137A3" w:rsidRDefault="00F137A3" w:rsidP="00F137A3">
      <w:pPr>
        <w:pStyle w:val="NoSpacing"/>
        <w:ind w:left="720" w:hanging="720"/>
        <w:jc w:val="both"/>
        <w:rPr>
          <w:rFonts w:ascii="Times New Roman" w:hAnsi="Times New Roman" w:cs="Times New Roman"/>
          <w:sz w:val="24"/>
          <w:szCs w:val="24"/>
        </w:rPr>
      </w:pPr>
      <w:r w:rsidRPr="003C4674">
        <w:rPr>
          <w:rFonts w:ascii="Times New Roman" w:hAnsi="Times New Roman" w:cs="Times New Roman"/>
          <w:sz w:val="24"/>
          <w:szCs w:val="24"/>
        </w:rPr>
        <w:t>Kasmir</w:t>
      </w:r>
      <w:r>
        <w:rPr>
          <w:rFonts w:ascii="Times New Roman" w:hAnsi="Times New Roman" w:cs="Times New Roman"/>
          <w:sz w:val="24"/>
          <w:szCs w:val="24"/>
        </w:rPr>
        <w:t>. 2010.</w:t>
      </w:r>
      <w:r w:rsidRPr="003C4674">
        <w:rPr>
          <w:rFonts w:ascii="Times New Roman" w:hAnsi="Times New Roman" w:cs="Times New Roman"/>
          <w:sz w:val="24"/>
          <w:szCs w:val="24"/>
        </w:rPr>
        <w:t xml:space="preserve"> </w:t>
      </w:r>
      <w:r w:rsidRPr="003C4674">
        <w:rPr>
          <w:rFonts w:ascii="Times New Roman" w:hAnsi="Times New Roman" w:cs="Times New Roman"/>
          <w:i/>
          <w:iCs/>
          <w:sz w:val="24"/>
          <w:szCs w:val="24"/>
        </w:rPr>
        <w:t>Pengantar Manajemen Keuangan</w:t>
      </w:r>
      <w:r>
        <w:rPr>
          <w:rFonts w:ascii="Times New Roman" w:hAnsi="Times New Roman" w:cs="Times New Roman"/>
          <w:sz w:val="24"/>
          <w:szCs w:val="24"/>
        </w:rPr>
        <w:t>.</w:t>
      </w:r>
      <w:r w:rsidRPr="003C4674">
        <w:rPr>
          <w:rFonts w:ascii="Times New Roman" w:hAnsi="Times New Roman" w:cs="Times New Roman"/>
          <w:sz w:val="24"/>
          <w:szCs w:val="24"/>
        </w:rPr>
        <w:t xml:space="preserve"> Jakarta: Kencana </w:t>
      </w:r>
      <w:proofErr w:type="spellStart"/>
      <w:r w:rsidRPr="003C4674">
        <w:rPr>
          <w:rFonts w:ascii="Times New Roman" w:hAnsi="Times New Roman" w:cs="Times New Roman"/>
          <w:sz w:val="24"/>
          <w:szCs w:val="24"/>
        </w:rPr>
        <w:t>Prenada</w:t>
      </w:r>
      <w:proofErr w:type="spellEnd"/>
      <w:r w:rsidRPr="003C4674">
        <w:rPr>
          <w:rFonts w:ascii="Times New Roman" w:hAnsi="Times New Roman" w:cs="Times New Roman"/>
          <w:sz w:val="24"/>
          <w:szCs w:val="24"/>
        </w:rPr>
        <w:t xml:space="preserve"> Media Group.</w:t>
      </w:r>
    </w:p>
    <w:p w14:paraId="21D590BC" w14:textId="77777777" w:rsidR="00F137A3" w:rsidRDefault="00F137A3" w:rsidP="00F137A3">
      <w:pPr>
        <w:pStyle w:val="NoSpacing"/>
        <w:ind w:left="720" w:hanging="720"/>
        <w:jc w:val="both"/>
        <w:rPr>
          <w:rFonts w:ascii="Times New Roman" w:hAnsi="Times New Roman" w:cs="Times New Roman"/>
          <w:sz w:val="24"/>
          <w:szCs w:val="24"/>
        </w:rPr>
      </w:pPr>
    </w:p>
    <w:p w14:paraId="191E4D13" w14:textId="77777777" w:rsidR="00F137A3" w:rsidRDefault="00F137A3" w:rsidP="00F137A3">
      <w:pPr>
        <w:pStyle w:val="NoSpacing"/>
        <w:ind w:left="720" w:hanging="720"/>
        <w:jc w:val="both"/>
        <w:rPr>
          <w:rFonts w:ascii="Times New Roman" w:hAnsi="Times New Roman" w:cs="Times New Roman"/>
          <w:sz w:val="24"/>
          <w:szCs w:val="24"/>
        </w:rPr>
      </w:pPr>
      <w:r w:rsidRPr="003C4674">
        <w:rPr>
          <w:rFonts w:ascii="Times New Roman" w:hAnsi="Times New Roman" w:cs="Times New Roman"/>
          <w:sz w:val="24"/>
          <w:szCs w:val="24"/>
        </w:rPr>
        <w:t>Kasmir. 2012</w:t>
      </w:r>
      <w:r>
        <w:rPr>
          <w:rFonts w:ascii="Times New Roman" w:hAnsi="Times New Roman" w:cs="Times New Roman"/>
          <w:sz w:val="24"/>
          <w:szCs w:val="24"/>
        </w:rPr>
        <w:t>.</w:t>
      </w:r>
      <w:r w:rsidRPr="003C4674">
        <w:rPr>
          <w:rFonts w:ascii="Times New Roman" w:hAnsi="Times New Roman" w:cs="Times New Roman"/>
          <w:sz w:val="24"/>
          <w:szCs w:val="24"/>
        </w:rPr>
        <w:t xml:space="preserve"> </w:t>
      </w:r>
      <w:r w:rsidRPr="003C4674">
        <w:rPr>
          <w:rFonts w:ascii="Times New Roman" w:hAnsi="Times New Roman" w:cs="Times New Roman"/>
          <w:i/>
          <w:iCs/>
          <w:sz w:val="24"/>
          <w:szCs w:val="24"/>
        </w:rPr>
        <w:t>Analisis Laporan Keuangan</w:t>
      </w:r>
      <w:r w:rsidRPr="003C4674">
        <w:rPr>
          <w:rFonts w:ascii="Times New Roman" w:hAnsi="Times New Roman" w:cs="Times New Roman"/>
          <w:sz w:val="24"/>
          <w:szCs w:val="24"/>
        </w:rPr>
        <w:t>. Jakarta: PT Raja Grafindo Persada</w:t>
      </w:r>
      <w:r>
        <w:rPr>
          <w:rFonts w:ascii="Times New Roman" w:hAnsi="Times New Roman" w:cs="Times New Roman"/>
          <w:sz w:val="24"/>
          <w:szCs w:val="24"/>
        </w:rPr>
        <w:t>.</w:t>
      </w:r>
    </w:p>
    <w:p w14:paraId="3A7F7E09" w14:textId="77777777" w:rsidR="00F137A3" w:rsidRDefault="00F137A3" w:rsidP="00F137A3">
      <w:pPr>
        <w:pStyle w:val="NoSpacing"/>
        <w:ind w:left="720" w:hanging="720"/>
        <w:jc w:val="both"/>
        <w:rPr>
          <w:rFonts w:ascii="Times New Roman" w:hAnsi="Times New Roman" w:cs="Times New Roman"/>
          <w:sz w:val="24"/>
          <w:szCs w:val="24"/>
        </w:rPr>
      </w:pPr>
    </w:p>
    <w:p w14:paraId="4812F895" w14:textId="77777777" w:rsidR="00F137A3" w:rsidRDefault="00F137A3" w:rsidP="00F137A3">
      <w:pPr>
        <w:pStyle w:val="NoSpacing"/>
        <w:ind w:left="720" w:hanging="720"/>
        <w:jc w:val="both"/>
        <w:rPr>
          <w:rFonts w:ascii="Times New Roman" w:hAnsi="Times New Roman" w:cs="Times New Roman"/>
          <w:sz w:val="24"/>
          <w:szCs w:val="24"/>
        </w:rPr>
      </w:pPr>
      <w:r w:rsidRPr="003C4674">
        <w:rPr>
          <w:rFonts w:ascii="Times New Roman" w:hAnsi="Times New Roman" w:cs="Times New Roman"/>
          <w:sz w:val="24"/>
          <w:szCs w:val="24"/>
        </w:rPr>
        <w:t>Kasmir. 201</w:t>
      </w:r>
      <w:r>
        <w:rPr>
          <w:rFonts w:ascii="Times New Roman" w:hAnsi="Times New Roman" w:cs="Times New Roman"/>
          <w:sz w:val="24"/>
          <w:szCs w:val="24"/>
        </w:rPr>
        <w:t>6.</w:t>
      </w:r>
      <w:r w:rsidRPr="003C4674">
        <w:rPr>
          <w:rFonts w:ascii="Times New Roman" w:hAnsi="Times New Roman" w:cs="Times New Roman"/>
          <w:sz w:val="24"/>
          <w:szCs w:val="24"/>
        </w:rPr>
        <w:t xml:space="preserve"> </w:t>
      </w:r>
      <w:r w:rsidRPr="003C4674">
        <w:rPr>
          <w:rFonts w:ascii="Times New Roman" w:hAnsi="Times New Roman" w:cs="Times New Roman"/>
          <w:i/>
          <w:iCs/>
          <w:sz w:val="24"/>
          <w:szCs w:val="24"/>
        </w:rPr>
        <w:t>Analisis Laporan Keuangan</w:t>
      </w:r>
      <w:r w:rsidRPr="003C4674">
        <w:rPr>
          <w:rFonts w:ascii="Times New Roman" w:hAnsi="Times New Roman" w:cs="Times New Roman"/>
          <w:sz w:val="24"/>
          <w:szCs w:val="24"/>
        </w:rPr>
        <w:t>. Jakarta: PT Raja Grafindo Persada</w:t>
      </w:r>
      <w:r>
        <w:rPr>
          <w:rFonts w:ascii="Times New Roman" w:hAnsi="Times New Roman" w:cs="Times New Roman"/>
          <w:sz w:val="24"/>
          <w:szCs w:val="24"/>
        </w:rPr>
        <w:t>.</w:t>
      </w:r>
    </w:p>
    <w:p w14:paraId="1AD759C0" w14:textId="77777777" w:rsidR="00F137A3" w:rsidRDefault="00F137A3" w:rsidP="00F137A3">
      <w:pPr>
        <w:pStyle w:val="NoSpacing"/>
        <w:ind w:left="720" w:hanging="720"/>
        <w:jc w:val="both"/>
        <w:rPr>
          <w:rFonts w:ascii="Times New Roman" w:hAnsi="Times New Roman" w:cs="Times New Roman"/>
          <w:sz w:val="24"/>
          <w:szCs w:val="24"/>
        </w:rPr>
      </w:pPr>
    </w:p>
    <w:p w14:paraId="529AEA9F" w14:textId="26DA00AD" w:rsidR="00F137A3" w:rsidRDefault="00F137A3" w:rsidP="00F137A3">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Kisman dan </w:t>
      </w:r>
      <w:proofErr w:type="spellStart"/>
      <w:r>
        <w:rPr>
          <w:rFonts w:ascii="Times New Roman" w:hAnsi="Times New Roman" w:cs="Times New Roman"/>
          <w:sz w:val="24"/>
          <w:szCs w:val="24"/>
        </w:rPr>
        <w:t>Krisandi</w:t>
      </w:r>
      <w:proofErr w:type="spellEnd"/>
      <w:r>
        <w:rPr>
          <w:rFonts w:ascii="Times New Roman" w:hAnsi="Times New Roman" w:cs="Times New Roman"/>
          <w:sz w:val="24"/>
          <w:szCs w:val="24"/>
        </w:rPr>
        <w:t xml:space="preserve">. 2019. </w:t>
      </w:r>
      <w:proofErr w:type="spellStart"/>
      <w:r w:rsidRPr="00F56E51">
        <w:rPr>
          <w:rFonts w:ascii="Times New Roman" w:hAnsi="Times New Roman" w:cs="Times New Roman"/>
          <w:i/>
          <w:iCs/>
          <w:sz w:val="24"/>
          <w:szCs w:val="24"/>
        </w:rPr>
        <w:t>How</w:t>
      </w:r>
      <w:proofErr w:type="spellEnd"/>
      <w:r w:rsidRPr="00F56E51">
        <w:rPr>
          <w:rFonts w:ascii="Times New Roman" w:hAnsi="Times New Roman" w:cs="Times New Roman"/>
          <w:i/>
          <w:iCs/>
          <w:sz w:val="24"/>
          <w:szCs w:val="24"/>
        </w:rPr>
        <w:t xml:space="preserve"> </w:t>
      </w:r>
      <w:proofErr w:type="spellStart"/>
      <w:r w:rsidRPr="00F56E51">
        <w:rPr>
          <w:rFonts w:ascii="Times New Roman" w:hAnsi="Times New Roman" w:cs="Times New Roman"/>
          <w:i/>
          <w:iCs/>
          <w:sz w:val="24"/>
          <w:szCs w:val="24"/>
        </w:rPr>
        <w:t>to</w:t>
      </w:r>
      <w:proofErr w:type="spellEnd"/>
      <w:r w:rsidRPr="00F56E51">
        <w:rPr>
          <w:rFonts w:ascii="Times New Roman" w:hAnsi="Times New Roman" w:cs="Times New Roman"/>
          <w:i/>
          <w:iCs/>
          <w:sz w:val="24"/>
          <w:szCs w:val="24"/>
        </w:rPr>
        <w:t xml:space="preserve"> </w:t>
      </w:r>
      <w:proofErr w:type="spellStart"/>
      <w:r w:rsidRPr="00F56E51">
        <w:rPr>
          <w:rFonts w:ascii="Times New Roman" w:hAnsi="Times New Roman" w:cs="Times New Roman"/>
          <w:i/>
          <w:iCs/>
          <w:sz w:val="24"/>
          <w:szCs w:val="24"/>
        </w:rPr>
        <w:t>Predict</w:t>
      </w:r>
      <w:proofErr w:type="spellEnd"/>
      <w:r w:rsidRPr="00F56E51">
        <w:rPr>
          <w:rFonts w:ascii="Times New Roman" w:hAnsi="Times New Roman" w:cs="Times New Roman"/>
          <w:i/>
          <w:iCs/>
          <w:sz w:val="24"/>
          <w:szCs w:val="24"/>
        </w:rPr>
        <w:t xml:space="preserve"> Financial </w:t>
      </w:r>
      <w:proofErr w:type="spellStart"/>
      <w:r w:rsidRPr="00F56E51">
        <w:rPr>
          <w:rFonts w:ascii="Times New Roman" w:hAnsi="Times New Roman" w:cs="Times New Roman"/>
          <w:i/>
          <w:iCs/>
          <w:sz w:val="24"/>
          <w:szCs w:val="24"/>
        </w:rPr>
        <w:t>Distress</w:t>
      </w:r>
      <w:proofErr w:type="spellEnd"/>
      <w:r w:rsidRPr="00F56E51">
        <w:rPr>
          <w:rFonts w:ascii="Times New Roman" w:hAnsi="Times New Roman" w:cs="Times New Roman"/>
          <w:i/>
          <w:iCs/>
          <w:sz w:val="24"/>
          <w:szCs w:val="24"/>
        </w:rPr>
        <w:t xml:space="preserve"> in </w:t>
      </w:r>
      <w:proofErr w:type="spellStart"/>
      <w:r w:rsidRPr="00F56E51">
        <w:rPr>
          <w:rFonts w:ascii="Times New Roman" w:hAnsi="Times New Roman" w:cs="Times New Roman"/>
          <w:i/>
          <w:iCs/>
          <w:sz w:val="24"/>
          <w:szCs w:val="24"/>
        </w:rPr>
        <w:t>the</w:t>
      </w:r>
      <w:proofErr w:type="spellEnd"/>
      <w:r w:rsidRPr="00F56E51">
        <w:rPr>
          <w:rFonts w:ascii="Times New Roman" w:hAnsi="Times New Roman" w:cs="Times New Roman"/>
          <w:i/>
          <w:iCs/>
          <w:sz w:val="24"/>
          <w:szCs w:val="24"/>
        </w:rPr>
        <w:t xml:space="preserve"> Wholesale </w:t>
      </w:r>
      <w:proofErr w:type="spellStart"/>
      <w:r w:rsidRPr="00F56E51">
        <w:rPr>
          <w:rFonts w:ascii="Times New Roman" w:hAnsi="Times New Roman" w:cs="Times New Roman"/>
          <w:i/>
          <w:iCs/>
          <w:sz w:val="24"/>
          <w:szCs w:val="24"/>
        </w:rPr>
        <w:t>Sector</w:t>
      </w:r>
      <w:proofErr w:type="spellEnd"/>
      <w:r w:rsidRPr="00F56E51">
        <w:rPr>
          <w:rFonts w:ascii="Times New Roman" w:hAnsi="Times New Roman" w:cs="Times New Roman"/>
          <w:i/>
          <w:iCs/>
          <w:sz w:val="24"/>
          <w:szCs w:val="24"/>
        </w:rPr>
        <w:t xml:space="preserve">: </w:t>
      </w:r>
      <w:proofErr w:type="spellStart"/>
      <w:r w:rsidRPr="00F56E51">
        <w:rPr>
          <w:rFonts w:ascii="Times New Roman" w:hAnsi="Times New Roman" w:cs="Times New Roman"/>
          <w:i/>
          <w:iCs/>
          <w:sz w:val="24"/>
          <w:szCs w:val="24"/>
        </w:rPr>
        <w:t>Lesson</w:t>
      </w:r>
      <w:proofErr w:type="spellEnd"/>
      <w:r w:rsidRPr="00F56E51">
        <w:rPr>
          <w:rFonts w:ascii="Times New Roman" w:hAnsi="Times New Roman" w:cs="Times New Roman"/>
          <w:i/>
          <w:iCs/>
          <w:sz w:val="24"/>
          <w:szCs w:val="24"/>
        </w:rPr>
        <w:t xml:space="preserve"> </w:t>
      </w:r>
      <w:proofErr w:type="spellStart"/>
      <w:r w:rsidRPr="00F56E51">
        <w:rPr>
          <w:rFonts w:ascii="Times New Roman" w:hAnsi="Times New Roman" w:cs="Times New Roman"/>
          <w:i/>
          <w:iCs/>
          <w:sz w:val="24"/>
          <w:szCs w:val="24"/>
        </w:rPr>
        <w:t>from</w:t>
      </w:r>
      <w:proofErr w:type="spellEnd"/>
      <w:r w:rsidRPr="00F56E51">
        <w:rPr>
          <w:rFonts w:ascii="Times New Roman" w:hAnsi="Times New Roman" w:cs="Times New Roman"/>
          <w:i/>
          <w:iCs/>
          <w:sz w:val="24"/>
          <w:szCs w:val="24"/>
        </w:rPr>
        <w:t xml:space="preserve"> Indonesian </w:t>
      </w:r>
      <w:proofErr w:type="spellStart"/>
      <w:r w:rsidRPr="00F56E51">
        <w:rPr>
          <w:rFonts w:ascii="Times New Roman" w:hAnsi="Times New Roman" w:cs="Times New Roman"/>
          <w:i/>
          <w:iCs/>
          <w:sz w:val="24"/>
          <w:szCs w:val="24"/>
        </w:rPr>
        <w:t>Stock</w:t>
      </w:r>
      <w:proofErr w:type="spellEnd"/>
      <w:r w:rsidRPr="00F56E51">
        <w:rPr>
          <w:rFonts w:ascii="Times New Roman" w:hAnsi="Times New Roman" w:cs="Times New Roman"/>
          <w:i/>
          <w:iCs/>
          <w:sz w:val="24"/>
          <w:szCs w:val="24"/>
        </w:rPr>
        <w:t xml:space="preserve"> Exchange</w:t>
      </w:r>
      <w:r>
        <w:rPr>
          <w:rFonts w:ascii="Times New Roman" w:hAnsi="Times New Roman" w:cs="Times New Roman"/>
          <w:sz w:val="24"/>
          <w:szCs w:val="24"/>
        </w:rPr>
        <w:t xml:space="preserve">. </w:t>
      </w:r>
      <w:proofErr w:type="spellStart"/>
      <w:r>
        <w:rPr>
          <w:rFonts w:ascii="Times New Roman" w:hAnsi="Times New Roman" w:cs="Times New Roman"/>
          <w:sz w:val="24"/>
          <w:szCs w:val="24"/>
        </w:rPr>
        <w:t>Journal</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Economics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Business Asian </w:t>
      </w:r>
      <w:proofErr w:type="spellStart"/>
      <w:r>
        <w:rPr>
          <w:rFonts w:ascii="Times New Roman" w:hAnsi="Times New Roman" w:cs="Times New Roman"/>
          <w:sz w:val="24"/>
          <w:szCs w:val="24"/>
        </w:rPr>
        <w:t>Institute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Research</w:t>
      </w:r>
      <w:proofErr w:type="spellEnd"/>
      <w:r w:rsidRPr="006A740F">
        <w:rPr>
          <w:rFonts w:ascii="Times New Roman" w:hAnsi="Times New Roman" w:cs="Times New Roman"/>
          <w:sz w:val="24"/>
          <w:szCs w:val="24"/>
        </w:rPr>
        <w:t>, Vol.</w:t>
      </w:r>
      <w:r>
        <w:rPr>
          <w:rFonts w:ascii="Times New Roman" w:hAnsi="Times New Roman" w:cs="Times New Roman"/>
          <w:sz w:val="24"/>
          <w:szCs w:val="24"/>
        </w:rPr>
        <w:t xml:space="preserve"> </w:t>
      </w:r>
      <w:r w:rsidRPr="006A740F">
        <w:rPr>
          <w:rFonts w:ascii="Times New Roman" w:hAnsi="Times New Roman" w:cs="Times New Roman"/>
          <w:sz w:val="24"/>
          <w:szCs w:val="24"/>
        </w:rPr>
        <w:t>2, No.</w:t>
      </w:r>
      <w:r>
        <w:rPr>
          <w:rFonts w:ascii="Times New Roman" w:hAnsi="Times New Roman" w:cs="Times New Roman"/>
          <w:sz w:val="24"/>
          <w:szCs w:val="24"/>
        </w:rPr>
        <w:t xml:space="preserve"> </w:t>
      </w:r>
      <w:r w:rsidRPr="006A740F">
        <w:rPr>
          <w:rFonts w:ascii="Times New Roman" w:hAnsi="Times New Roman" w:cs="Times New Roman"/>
          <w:sz w:val="24"/>
          <w:szCs w:val="24"/>
        </w:rPr>
        <w:t xml:space="preserve">3, </w:t>
      </w:r>
      <w:r>
        <w:rPr>
          <w:rFonts w:ascii="Times New Roman" w:hAnsi="Times New Roman" w:cs="Times New Roman"/>
          <w:sz w:val="24"/>
          <w:szCs w:val="24"/>
        </w:rPr>
        <w:t xml:space="preserve">Hal. </w:t>
      </w:r>
      <w:r w:rsidRPr="006A740F">
        <w:rPr>
          <w:rFonts w:ascii="Times New Roman" w:hAnsi="Times New Roman" w:cs="Times New Roman"/>
          <w:sz w:val="24"/>
          <w:szCs w:val="24"/>
        </w:rPr>
        <w:t>569-585.</w:t>
      </w:r>
    </w:p>
    <w:p w14:paraId="1458AF9D" w14:textId="2955C772" w:rsidR="00F137A3" w:rsidRDefault="00F137A3" w:rsidP="00F137A3">
      <w:pPr>
        <w:pStyle w:val="NoSpacing"/>
        <w:ind w:left="720" w:hanging="720"/>
        <w:jc w:val="both"/>
        <w:rPr>
          <w:rFonts w:ascii="Times New Roman" w:hAnsi="Times New Roman" w:cs="Times New Roman"/>
          <w:sz w:val="24"/>
          <w:szCs w:val="24"/>
        </w:rPr>
      </w:pPr>
    </w:p>
    <w:p w14:paraId="5AD116BC" w14:textId="57FAEB93" w:rsidR="00F137A3" w:rsidRDefault="00F137A3" w:rsidP="00F137A3">
      <w:pPr>
        <w:pStyle w:val="NoSpacing"/>
        <w:ind w:left="720" w:hanging="720"/>
        <w:rPr>
          <w:rFonts w:ascii="Times New Roman" w:hAnsi="Times New Roman" w:cs="Times New Roman"/>
          <w:sz w:val="24"/>
          <w:szCs w:val="24"/>
        </w:rPr>
      </w:pPr>
      <w:r w:rsidRPr="007A6CC6">
        <w:rPr>
          <w:rFonts w:ascii="Times New Roman" w:hAnsi="Times New Roman" w:cs="Times New Roman"/>
          <w:sz w:val="24"/>
          <w:szCs w:val="24"/>
        </w:rPr>
        <w:t>Kontan.co.id (2019)</w:t>
      </w:r>
      <w:r>
        <w:rPr>
          <w:rFonts w:ascii="Times New Roman" w:hAnsi="Times New Roman" w:cs="Times New Roman"/>
          <w:sz w:val="24"/>
          <w:szCs w:val="24"/>
        </w:rPr>
        <w:t>.</w:t>
      </w:r>
      <w:r w:rsidRPr="007A6CC6">
        <w:rPr>
          <w:rFonts w:ascii="Times New Roman" w:hAnsi="Times New Roman" w:cs="Times New Roman"/>
          <w:sz w:val="24"/>
          <w:szCs w:val="24"/>
        </w:rPr>
        <w:t xml:space="preserve"> </w:t>
      </w:r>
      <w:r>
        <w:rPr>
          <w:rFonts w:ascii="Times New Roman" w:hAnsi="Times New Roman" w:cs="Times New Roman"/>
          <w:sz w:val="24"/>
          <w:szCs w:val="24"/>
        </w:rPr>
        <w:t>D</w:t>
      </w:r>
      <w:r w:rsidRPr="007A6CC6">
        <w:rPr>
          <w:rFonts w:ascii="Times New Roman" w:hAnsi="Times New Roman" w:cs="Times New Roman"/>
          <w:sz w:val="24"/>
          <w:szCs w:val="24"/>
        </w:rPr>
        <w:t>iakses 2</w:t>
      </w:r>
      <w:r>
        <w:rPr>
          <w:rFonts w:ascii="Times New Roman" w:hAnsi="Times New Roman" w:cs="Times New Roman"/>
          <w:sz w:val="24"/>
          <w:szCs w:val="24"/>
        </w:rPr>
        <w:t>1</w:t>
      </w:r>
      <w:r w:rsidRPr="007A6CC6">
        <w:rPr>
          <w:rFonts w:ascii="Times New Roman" w:hAnsi="Times New Roman" w:cs="Times New Roman"/>
          <w:sz w:val="24"/>
          <w:szCs w:val="24"/>
        </w:rPr>
        <w:t xml:space="preserve"> Agustus 2022 dari </w:t>
      </w:r>
      <w:hyperlink r:id="rId12" w:history="1">
        <w:r w:rsidRPr="00994F27">
          <w:rPr>
            <w:rStyle w:val="Hyperlink"/>
            <w:rFonts w:ascii="Times New Roman" w:hAnsi="Times New Roman" w:cs="Times New Roman"/>
            <w:sz w:val="24"/>
            <w:szCs w:val="24"/>
          </w:rPr>
          <w:t>https://nasional.kontan.co.id/news/banyak-bumn-masuk-list-bangkrut-ini-penyebabnya</w:t>
        </w:r>
      </w:hyperlink>
    </w:p>
    <w:p w14:paraId="1C27C7BB" w14:textId="77777777" w:rsidR="00F137A3" w:rsidRDefault="00F137A3" w:rsidP="00F137A3">
      <w:pPr>
        <w:pStyle w:val="NoSpacing"/>
        <w:ind w:left="720" w:hanging="720"/>
        <w:jc w:val="both"/>
        <w:rPr>
          <w:rFonts w:ascii="Times New Roman" w:hAnsi="Times New Roman" w:cs="Times New Roman"/>
          <w:sz w:val="24"/>
          <w:szCs w:val="24"/>
        </w:rPr>
      </w:pPr>
    </w:p>
    <w:p w14:paraId="3D260EFA" w14:textId="77777777" w:rsidR="00F137A3" w:rsidRDefault="00F137A3" w:rsidP="00F137A3">
      <w:pPr>
        <w:pStyle w:val="NoSpacing"/>
        <w:ind w:left="720" w:hanging="720"/>
        <w:jc w:val="both"/>
        <w:rPr>
          <w:rFonts w:ascii="Times New Roman" w:hAnsi="Times New Roman" w:cs="Times New Roman"/>
          <w:sz w:val="24"/>
          <w:szCs w:val="24"/>
        </w:rPr>
      </w:pPr>
      <w:proofErr w:type="spellStart"/>
      <w:r w:rsidRPr="009D7918">
        <w:rPr>
          <w:rFonts w:ascii="Times New Roman" w:hAnsi="Times New Roman" w:cs="Times New Roman"/>
          <w:sz w:val="24"/>
          <w:szCs w:val="24"/>
        </w:rPr>
        <w:t>Kurniawanti</w:t>
      </w:r>
      <w:proofErr w:type="spellEnd"/>
      <w:r w:rsidRPr="009D7918">
        <w:rPr>
          <w:rFonts w:ascii="Times New Roman" w:hAnsi="Times New Roman" w:cs="Times New Roman"/>
          <w:sz w:val="24"/>
          <w:szCs w:val="24"/>
        </w:rPr>
        <w:t xml:space="preserve">, </w:t>
      </w:r>
      <w:proofErr w:type="spellStart"/>
      <w:r w:rsidRPr="009D7918">
        <w:rPr>
          <w:rFonts w:ascii="Times New Roman" w:hAnsi="Times New Roman" w:cs="Times New Roman"/>
          <w:sz w:val="24"/>
          <w:szCs w:val="24"/>
        </w:rPr>
        <w:t>Butet</w:t>
      </w:r>
      <w:proofErr w:type="spellEnd"/>
      <w:r w:rsidRPr="009D7918">
        <w:rPr>
          <w:rFonts w:ascii="Times New Roman" w:hAnsi="Times New Roman" w:cs="Times New Roman"/>
          <w:sz w:val="24"/>
          <w:szCs w:val="24"/>
        </w:rPr>
        <w:t xml:space="preserve"> </w:t>
      </w:r>
      <w:proofErr w:type="spellStart"/>
      <w:r w:rsidRPr="009D7918">
        <w:rPr>
          <w:rFonts w:ascii="Times New Roman" w:hAnsi="Times New Roman" w:cs="Times New Roman"/>
          <w:sz w:val="24"/>
          <w:szCs w:val="24"/>
        </w:rPr>
        <w:t>Agrina</w:t>
      </w:r>
      <w:proofErr w:type="spellEnd"/>
      <w:r w:rsidRPr="009D7918">
        <w:rPr>
          <w:rFonts w:ascii="Times New Roman" w:hAnsi="Times New Roman" w:cs="Times New Roman"/>
          <w:sz w:val="24"/>
          <w:szCs w:val="24"/>
        </w:rPr>
        <w:t xml:space="preserve">. 2012. </w:t>
      </w:r>
      <w:r w:rsidRPr="009D7918">
        <w:rPr>
          <w:rFonts w:ascii="Times New Roman" w:hAnsi="Times New Roman" w:cs="Times New Roman"/>
          <w:i/>
          <w:iCs/>
          <w:sz w:val="24"/>
          <w:szCs w:val="24"/>
        </w:rPr>
        <w:t xml:space="preserve">Analisis Penggunaan </w:t>
      </w:r>
      <w:proofErr w:type="spellStart"/>
      <w:r w:rsidRPr="009D7918">
        <w:rPr>
          <w:rFonts w:ascii="Times New Roman" w:hAnsi="Times New Roman" w:cs="Times New Roman"/>
          <w:i/>
          <w:iCs/>
          <w:sz w:val="24"/>
          <w:szCs w:val="24"/>
        </w:rPr>
        <w:t>Altman</w:t>
      </w:r>
      <w:proofErr w:type="spellEnd"/>
      <w:r w:rsidRPr="009D7918">
        <w:rPr>
          <w:rFonts w:ascii="Times New Roman" w:hAnsi="Times New Roman" w:cs="Times New Roman"/>
          <w:i/>
          <w:iCs/>
          <w:sz w:val="24"/>
          <w:szCs w:val="24"/>
        </w:rPr>
        <w:t xml:space="preserve"> Z-</w:t>
      </w:r>
      <w:proofErr w:type="spellStart"/>
      <w:r w:rsidRPr="009D7918">
        <w:rPr>
          <w:rFonts w:ascii="Times New Roman" w:hAnsi="Times New Roman" w:cs="Times New Roman"/>
          <w:i/>
          <w:iCs/>
          <w:sz w:val="24"/>
          <w:szCs w:val="24"/>
        </w:rPr>
        <w:t>Score</w:t>
      </w:r>
      <w:proofErr w:type="spellEnd"/>
      <w:r w:rsidRPr="009D7918">
        <w:rPr>
          <w:rFonts w:ascii="Times New Roman" w:hAnsi="Times New Roman" w:cs="Times New Roman"/>
          <w:i/>
          <w:iCs/>
          <w:sz w:val="24"/>
          <w:szCs w:val="24"/>
        </w:rPr>
        <w:t xml:space="preserve"> Untuk Memprediksi Potensi Kebangkrutan Perusahaan Makanan dan Minuman yang Terdaftar di BEI 2007-2011</w:t>
      </w:r>
      <w:r w:rsidRPr="009D7918">
        <w:rPr>
          <w:rFonts w:ascii="Times New Roman" w:hAnsi="Times New Roman" w:cs="Times New Roman"/>
          <w:sz w:val="24"/>
          <w:szCs w:val="24"/>
        </w:rPr>
        <w:t>.</w:t>
      </w:r>
      <w:r w:rsidRPr="0050110A">
        <w:rPr>
          <w:rFonts w:ascii="Times New Roman" w:hAnsi="Times New Roman" w:cs="Times New Roman"/>
          <w:sz w:val="24"/>
          <w:szCs w:val="24"/>
        </w:rPr>
        <w:t xml:space="preserve"> Jurnal Skripsi. </w:t>
      </w:r>
      <w:r w:rsidRPr="009D7918">
        <w:rPr>
          <w:rFonts w:ascii="Times New Roman" w:hAnsi="Times New Roman" w:cs="Times New Roman"/>
          <w:sz w:val="24"/>
          <w:szCs w:val="24"/>
        </w:rPr>
        <w:t xml:space="preserve">Fakultas Ekonomi Universitas </w:t>
      </w:r>
      <w:proofErr w:type="spellStart"/>
      <w:r w:rsidRPr="009D7918">
        <w:rPr>
          <w:rFonts w:ascii="Times New Roman" w:hAnsi="Times New Roman" w:cs="Times New Roman"/>
          <w:sz w:val="24"/>
          <w:szCs w:val="24"/>
        </w:rPr>
        <w:t>Gunadarma</w:t>
      </w:r>
      <w:proofErr w:type="spellEnd"/>
      <w:r>
        <w:rPr>
          <w:rFonts w:ascii="Times New Roman" w:hAnsi="Times New Roman" w:cs="Times New Roman"/>
          <w:sz w:val="24"/>
          <w:szCs w:val="24"/>
        </w:rPr>
        <w:t>, 2012</w:t>
      </w:r>
      <w:r w:rsidRPr="009D7918">
        <w:rPr>
          <w:rFonts w:ascii="Times New Roman" w:hAnsi="Times New Roman" w:cs="Times New Roman"/>
          <w:sz w:val="24"/>
          <w:szCs w:val="24"/>
        </w:rPr>
        <w:t>.</w:t>
      </w:r>
    </w:p>
    <w:p w14:paraId="78194F94" w14:textId="77777777" w:rsidR="00F137A3" w:rsidRDefault="00F137A3" w:rsidP="00F137A3">
      <w:pPr>
        <w:pStyle w:val="NoSpacing"/>
        <w:ind w:left="720" w:hanging="720"/>
        <w:jc w:val="both"/>
        <w:rPr>
          <w:rFonts w:ascii="Times New Roman" w:hAnsi="Times New Roman" w:cs="Times New Roman"/>
          <w:sz w:val="24"/>
          <w:szCs w:val="24"/>
        </w:rPr>
      </w:pPr>
    </w:p>
    <w:p w14:paraId="7E0EDAE5" w14:textId="77777777" w:rsidR="00F137A3" w:rsidRDefault="00F137A3" w:rsidP="00F137A3">
      <w:pPr>
        <w:pStyle w:val="NoSpacing"/>
        <w:ind w:left="720" w:hanging="720"/>
        <w:jc w:val="both"/>
        <w:rPr>
          <w:rFonts w:ascii="Times New Roman" w:hAnsi="Times New Roman" w:cs="Times New Roman"/>
          <w:sz w:val="24"/>
          <w:szCs w:val="24"/>
        </w:rPr>
      </w:pPr>
      <w:r w:rsidRPr="00352501">
        <w:rPr>
          <w:rFonts w:ascii="Times New Roman" w:hAnsi="Times New Roman" w:cs="Times New Roman"/>
          <w:sz w:val="24"/>
          <w:szCs w:val="24"/>
        </w:rPr>
        <w:t xml:space="preserve">Munawir </w:t>
      </w:r>
      <w:r>
        <w:rPr>
          <w:rFonts w:ascii="Times New Roman" w:hAnsi="Times New Roman" w:cs="Times New Roman"/>
          <w:sz w:val="24"/>
          <w:szCs w:val="24"/>
        </w:rPr>
        <w:t>.</w:t>
      </w:r>
      <w:r w:rsidRPr="00352501">
        <w:rPr>
          <w:rFonts w:ascii="Times New Roman" w:hAnsi="Times New Roman" w:cs="Times New Roman"/>
          <w:sz w:val="24"/>
          <w:szCs w:val="24"/>
        </w:rPr>
        <w:t xml:space="preserve">2016. </w:t>
      </w:r>
      <w:r w:rsidRPr="00352501">
        <w:rPr>
          <w:rFonts w:ascii="Times New Roman" w:hAnsi="Times New Roman" w:cs="Times New Roman"/>
          <w:i/>
          <w:iCs/>
          <w:sz w:val="24"/>
          <w:szCs w:val="24"/>
        </w:rPr>
        <w:t>Analisa Laporan Keuangan</w:t>
      </w:r>
      <w:r w:rsidRPr="00352501">
        <w:rPr>
          <w:rFonts w:ascii="Times New Roman" w:hAnsi="Times New Roman" w:cs="Times New Roman"/>
          <w:sz w:val="24"/>
          <w:szCs w:val="24"/>
        </w:rPr>
        <w:t>. Yogyakarta: Liberty Yogyakarta</w:t>
      </w:r>
      <w:r>
        <w:rPr>
          <w:rFonts w:ascii="Times New Roman" w:hAnsi="Times New Roman" w:cs="Times New Roman"/>
          <w:sz w:val="24"/>
          <w:szCs w:val="24"/>
        </w:rPr>
        <w:t>.</w:t>
      </w:r>
    </w:p>
    <w:p w14:paraId="1AF08665" w14:textId="77777777" w:rsidR="00F137A3" w:rsidRDefault="00F137A3" w:rsidP="00F137A3">
      <w:pPr>
        <w:pStyle w:val="NoSpacing"/>
        <w:ind w:left="720" w:hanging="720"/>
        <w:jc w:val="both"/>
        <w:rPr>
          <w:rFonts w:ascii="Times New Roman" w:hAnsi="Times New Roman" w:cs="Times New Roman"/>
          <w:sz w:val="24"/>
          <w:szCs w:val="24"/>
        </w:rPr>
      </w:pPr>
    </w:p>
    <w:p w14:paraId="18608645" w14:textId="77777777" w:rsidR="00F137A3" w:rsidRDefault="00F137A3" w:rsidP="00F137A3">
      <w:pPr>
        <w:pStyle w:val="NoSpacing"/>
        <w:ind w:left="720" w:hanging="720"/>
        <w:jc w:val="both"/>
        <w:rPr>
          <w:rFonts w:ascii="Times New Roman" w:hAnsi="Times New Roman" w:cs="Times New Roman"/>
          <w:sz w:val="24"/>
          <w:szCs w:val="24"/>
        </w:rPr>
      </w:pPr>
      <w:r w:rsidRPr="00A830E0">
        <w:rPr>
          <w:rFonts w:ascii="Times New Roman" w:hAnsi="Times New Roman" w:cs="Times New Roman"/>
          <w:sz w:val="24"/>
          <w:szCs w:val="24"/>
        </w:rPr>
        <w:t>Ohlson.1980.</w:t>
      </w:r>
      <w:r>
        <w:rPr>
          <w:rFonts w:ascii="Times New Roman" w:hAnsi="Times New Roman" w:cs="Times New Roman"/>
          <w:sz w:val="24"/>
          <w:szCs w:val="24"/>
        </w:rPr>
        <w:t xml:space="preserve"> </w:t>
      </w:r>
      <w:r w:rsidRPr="00A830E0">
        <w:rPr>
          <w:rFonts w:ascii="Times New Roman" w:hAnsi="Times New Roman" w:cs="Times New Roman"/>
          <w:i/>
          <w:iCs/>
          <w:sz w:val="24"/>
          <w:szCs w:val="24"/>
        </w:rPr>
        <w:t xml:space="preserve">Financial </w:t>
      </w:r>
      <w:proofErr w:type="spellStart"/>
      <w:r w:rsidRPr="00A830E0">
        <w:rPr>
          <w:rFonts w:ascii="Times New Roman" w:hAnsi="Times New Roman" w:cs="Times New Roman"/>
          <w:i/>
          <w:iCs/>
          <w:sz w:val="24"/>
          <w:szCs w:val="24"/>
        </w:rPr>
        <w:t>Ratios</w:t>
      </w:r>
      <w:proofErr w:type="spellEnd"/>
      <w:r w:rsidRPr="00A830E0">
        <w:rPr>
          <w:rFonts w:ascii="Times New Roman" w:hAnsi="Times New Roman" w:cs="Times New Roman"/>
          <w:i/>
          <w:iCs/>
          <w:sz w:val="24"/>
          <w:szCs w:val="24"/>
        </w:rPr>
        <w:t xml:space="preserve"> </w:t>
      </w:r>
      <w:proofErr w:type="spellStart"/>
      <w:r w:rsidRPr="00A830E0">
        <w:rPr>
          <w:rFonts w:ascii="Times New Roman" w:hAnsi="Times New Roman" w:cs="Times New Roman"/>
          <w:i/>
          <w:iCs/>
          <w:sz w:val="24"/>
          <w:szCs w:val="24"/>
        </w:rPr>
        <w:t>and</w:t>
      </w:r>
      <w:proofErr w:type="spellEnd"/>
      <w:r w:rsidRPr="00A830E0">
        <w:rPr>
          <w:rFonts w:ascii="Times New Roman" w:hAnsi="Times New Roman" w:cs="Times New Roman"/>
          <w:i/>
          <w:iCs/>
          <w:sz w:val="24"/>
          <w:szCs w:val="24"/>
        </w:rPr>
        <w:t xml:space="preserve"> </w:t>
      </w:r>
      <w:proofErr w:type="spellStart"/>
      <w:r w:rsidRPr="00A830E0">
        <w:rPr>
          <w:rFonts w:ascii="Times New Roman" w:hAnsi="Times New Roman" w:cs="Times New Roman"/>
          <w:i/>
          <w:iCs/>
          <w:sz w:val="24"/>
          <w:szCs w:val="24"/>
        </w:rPr>
        <w:t>Probabilistic</w:t>
      </w:r>
      <w:proofErr w:type="spellEnd"/>
      <w:r w:rsidRPr="00A830E0">
        <w:rPr>
          <w:rFonts w:ascii="Times New Roman" w:hAnsi="Times New Roman" w:cs="Times New Roman"/>
          <w:i/>
          <w:iCs/>
          <w:sz w:val="24"/>
          <w:szCs w:val="24"/>
        </w:rPr>
        <w:t xml:space="preserve"> </w:t>
      </w:r>
      <w:proofErr w:type="spellStart"/>
      <w:r w:rsidRPr="00A830E0">
        <w:rPr>
          <w:rFonts w:ascii="Times New Roman" w:hAnsi="Times New Roman" w:cs="Times New Roman"/>
          <w:i/>
          <w:iCs/>
          <w:sz w:val="24"/>
          <w:szCs w:val="24"/>
        </w:rPr>
        <w:t>Prediction</w:t>
      </w:r>
      <w:proofErr w:type="spellEnd"/>
      <w:r w:rsidRPr="00A830E0">
        <w:rPr>
          <w:rFonts w:ascii="Times New Roman" w:hAnsi="Times New Roman" w:cs="Times New Roman"/>
          <w:i/>
          <w:iCs/>
          <w:sz w:val="24"/>
          <w:szCs w:val="24"/>
        </w:rPr>
        <w:t xml:space="preserve"> </w:t>
      </w:r>
      <w:proofErr w:type="spellStart"/>
      <w:r w:rsidRPr="00A830E0">
        <w:rPr>
          <w:rFonts w:ascii="Times New Roman" w:hAnsi="Times New Roman" w:cs="Times New Roman"/>
          <w:i/>
          <w:iCs/>
          <w:sz w:val="24"/>
          <w:szCs w:val="24"/>
        </w:rPr>
        <w:t>of</w:t>
      </w:r>
      <w:proofErr w:type="spellEnd"/>
      <w:r w:rsidRPr="00A830E0">
        <w:rPr>
          <w:rFonts w:ascii="Times New Roman" w:hAnsi="Times New Roman" w:cs="Times New Roman"/>
          <w:i/>
          <w:iCs/>
          <w:sz w:val="24"/>
          <w:szCs w:val="24"/>
        </w:rPr>
        <w:t xml:space="preserve"> </w:t>
      </w:r>
      <w:proofErr w:type="spellStart"/>
      <w:r w:rsidRPr="00A830E0">
        <w:rPr>
          <w:rFonts w:ascii="Times New Roman" w:hAnsi="Times New Roman" w:cs="Times New Roman"/>
          <w:i/>
          <w:iCs/>
          <w:sz w:val="24"/>
          <w:szCs w:val="24"/>
        </w:rPr>
        <w:t>Bankcruptcy</w:t>
      </w:r>
      <w:proofErr w:type="spellEnd"/>
      <w:r w:rsidRPr="00A830E0">
        <w:rPr>
          <w:rFonts w:ascii="Times New Roman" w:hAnsi="Times New Roman" w:cs="Times New Roman"/>
          <w:sz w:val="24"/>
          <w:szCs w:val="24"/>
        </w:rPr>
        <w:t xml:space="preserve">. </w:t>
      </w:r>
      <w:proofErr w:type="spellStart"/>
      <w:r w:rsidRPr="00A830E0">
        <w:rPr>
          <w:rFonts w:ascii="Times New Roman" w:hAnsi="Times New Roman" w:cs="Times New Roman"/>
          <w:sz w:val="24"/>
          <w:szCs w:val="24"/>
        </w:rPr>
        <w:t>Journal</w:t>
      </w:r>
      <w:proofErr w:type="spellEnd"/>
      <w:r w:rsidRPr="00A830E0">
        <w:rPr>
          <w:rFonts w:ascii="Times New Roman" w:hAnsi="Times New Roman" w:cs="Times New Roman"/>
          <w:sz w:val="24"/>
          <w:szCs w:val="24"/>
        </w:rPr>
        <w:t xml:space="preserve"> </w:t>
      </w:r>
      <w:proofErr w:type="spellStart"/>
      <w:r w:rsidRPr="00A830E0">
        <w:rPr>
          <w:rFonts w:ascii="Times New Roman" w:hAnsi="Times New Roman" w:cs="Times New Roman"/>
          <w:sz w:val="24"/>
          <w:szCs w:val="24"/>
        </w:rPr>
        <w:t>of</w:t>
      </w:r>
      <w:proofErr w:type="spellEnd"/>
      <w:r w:rsidRPr="00A830E0">
        <w:rPr>
          <w:rFonts w:ascii="Times New Roman" w:hAnsi="Times New Roman" w:cs="Times New Roman"/>
          <w:sz w:val="24"/>
          <w:szCs w:val="24"/>
        </w:rPr>
        <w:t xml:space="preserve"> </w:t>
      </w:r>
      <w:proofErr w:type="spellStart"/>
      <w:r w:rsidRPr="00A830E0">
        <w:rPr>
          <w:rFonts w:ascii="Times New Roman" w:hAnsi="Times New Roman" w:cs="Times New Roman"/>
          <w:sz w:val="24"/>
          <w:szCs w:val="24"/>
        </w:rPr>
        <w:t>Accounting</w:t>
      </w:r>
      <w:proofErr w:type="spellEnd"/>
      <w:r w:rsidRPr="00A830E0">
        <w:rPr>
          <w:rFonts w:ascii="Times New Roman" w:hAnsi="Times New Roman" w:cs="Times New Roman"/>
          <w:sz w:val="24"/>
          <w:szCs w:val="24"/>
        </w:rPr>
        <w:t xml:space="preserve"> </w:t>
      </w:r>
      <w:proofErr w:type="spellStart"/>
      <w:r w:rsidRPr="00A830E0">
        <w:rPr>
          <w:rFonts w:ascii="Times New Roman" w:hAnsi="Times New Roman" w:cs="Times New Roman"/>
          <w:sz w:val="24"/>
          <w:szCs w:val="24"/>
        </w:rPr>
        <w:t>Research</w:t>
      </w:r>
      <w:proofErr w:type="spellEnd"/>
      <w:r>
        <w:rPr>
          <w:rFonts w:ascii="Times New Roman" w:hAnsi="Times New Roman" w:cs="Times New Roman"/>
          <w:sz w:val="24"/>
          <w:szCs w:val="24"/>
        </w:rPr>
        <w:t xml:space="preserve">. </w:t>
      </w:r>
      <w:r w:rsidRPr="00A830E0">
        <w:rPr>
          <w:rFonts w:ascii="Times New Roman" w:hAnsi="Times New Roman" w:cs="Times New Roman"/>
          <w:sz w:val="24"/>
          <w:szCs w:val="24"/>
        </w:rPr>
        <w:t>Vol</w:t>
      </w:r>
      <w:r>
        <w:rPr>
          <w:rFonts w:ascii="Times New Roman" w:hAnsi="Times New Roman" w:cs="Times New Roman"/>
          <w:sz w:val="24"/>
          <w:szCs w:val="24"/>
        </w:rPr>
        <w:t xml:space="preserve">. </w:t>
      </w:r>
      <w:r w:rsidRPr="00A830E0">
        <w:rPr>
          <w:rFonts w:ascii="Times New Roman" w:hAnsi="Times New Roman" w:cs="Times New Roman"/>
          <w:sz w:val="24"/>
          <w:szCs w:val="24"/>
        </w:rPr>
        <w:t>18,</w:t>
      </w:r>
      <w:r>
        <w:rPr>
          <w:rFonts w:ascii="Times New Roman" w:hAnsi="Times New Roman" w:cs="Times New Roman"/>
          <w:sz w:val="24"/>
          <w:szCs w:val="24"/>
        </w:rPr>
        <w:t xml:space="preserve"> </w:t>
      </w:r>
      <w:r w:rsidRPr="00A830E0">
        <w:rPr>
          <w:rFonts w:ascii="Times New Roman" w:hAnsi="Times New Roman" w:cs="Times New Roman"/>
          <w:sz w:val="24"/>
          <w:szCs w:val="24"/>
        </w:rPr>
        <w:t>No</w:t>
      </w:r>
      <w:r>
        <w:rPr>
          <w:rFonts w:ascii="Times New Roman" w:hAnsi="Times New Roman" w:cs="Times New Roman"/>
          <w:sz w:val="24"/>
          <w:szCs w:val="24"/>
        </w:rPr>
        <w:t>.</w:t>
      </w:r>
      <w:r w:rsidRPr="00A830E0">
        <w:rPr>
          <w:rFonts w:ascii="Times New Roman" w:hAnsi="Times New Roman" w:cs="Times New Roman"/>
          <w:sz w:val="24"/>
          <w:szCs w:val="24"/>
        </w:rPr>
        <w:t xml:space="preserve"> 1,</w:t>
      </w:r>
      <w:r>
        <w:rPr>
          <w:rFonts w:ascii="Times New Roman" w:hAnsi="Times New Roman" w:cs="Times New Roman"/>
          <w:sz w:val="24"/>
          <w:szCs w:val="24"/>
        </w:rPr>
        <w:t xml:space="preserve"> </w:t>
      </w:r>
      <w:r w:rsidRPr="00A830E0">
        <w:rPr>
          <w:rFonts w:ascii="Times New Roman" w:hAnsi="Times New Roman" w:cs="Times New Roman"/>
          <w:sz w:val="24"/>
          <w:szCs w:val="24"/>
        </w:rPr>
        <w:t>Hal</w:t>
      </w:r>
      <w:r>
        <w:rPr>
          <w:rFonts w:ascii="Times New Roman" w:hAnsi="Times New Roman" w:cs="Times New Roman"/>
          <w:sz w:val="24"/>
          <w:szCs w:val="24"/>
        </w:rPr>
        <w:t>.</w:t>
      </w:r>
      <w:r w:rsidRPr="00A830E0">
        <w:rPr>
          <w:rFonts w:ascii="Times New Roman" w:hAnsi="Times New Roman" w:cs="Times New Roman"/>
          <w:sz w:val="24"/>
          <w:szCs w:val="24"/>
        </w:rPr>
        <w:t xml:space="preserve"> 109-131.</w:t>
      </w:r>
    </w:p>
    <w:p w14:paraId="4A0BB3AC" w14:textId="77777777" w:rsidR="00F137A3" w:rsidRDefault="00F137A3" w:rsidP="00F137A3">
      <w:pPr>
        <w:pStyle w:val="NoSpacing"/>
        <w:ind w:left="720" w:hanging="720"/>
        <w:jc w:val="both"/>
        <w:rPr>
          <w:rFonts w:ascii="Times New Roman" w:hAnsi="Times New Roman" w:cs="Times New Roman"/>
          <w:sz w:val="24"/>
          <w:szCs w:val="24"/>
        </w:rPr>
      </w:pPr>
    </w:p>
    <w:p w14:paraId="3DF8A693" w14:textId="77777777" w:rsidR="00F137A3" w:rsidRDefault="00F137A3" w:rsidP="00F137A3">
      <w:pPr>
        <w:pStyle w:val="NoSpacing"/>
        <w:ind w:left="720" w:hanging="720"/>
        <w:jc w:val="both"/>
        <w:rPr>
          <w:rFonts w:ascii="Times New Roman" w:hAnsi="Times New Roman" w:cs="Times New Roman"/>
          <w:sz w:val="24"/>
          <w:szCs w:val="24"/>
        </w:rPr>
      </w:pPr>
      <w:proofErr w:type="spellStart"/>
      <w:r w:rsidRPr="008D0BD6">
        <w:rPr>
          <w:rFonts w:ascii="Times New Roman" w:hAnsi="Times New Roman" w:cs="Times New Roman"/>
          <w:sz w:val="24"/>
          <w:szCs w:val="24"/>
        </w:rPr>
        <w:t>Platt</w:t>
      </w:r>
      <w:proofErr w:type="spellEnd"/>
      <w:r>
        <w:rPr>
          <w:rFonts w:ascii="Times New Roman" w:hAnsi="Times New Roman" w:cs="Times New Roman"/>
          <w:sz w:val="24"/>
          <w:szCs w:val="24"/>
        </w:rPr>
        <w:t xml:space="preserve"> </w:t>
      </w:r>
      <w:r w:rsidRPr="008D0BD6">
        <w:rPr>
          <w:rFonts w:ascii="Times New Roman" w:hAnsi="Times New Roman" w:cs="Times New Roman"/>
          <w:sz w:val="24"/>
          <w:szCs w:val="24"/>
        </w:rPr>
        <w:t xml:space="preserve">dan </w:t>
      </w:r>
      <w:proofErr w:type="spellStart"/>
      <w:r w:rsidRPr="008D0BD6">
        <w:rPr>
          <w:rFonts w:ascii="Times New Roman" w:hAnsi="Times New Roman" w:cs="Times New Roman"/>
          <w:sz w:val="24"/>
          <w:szCs w:val="24"/>
        </w:rPr>
        <w:t>Platt</w:t>
      </w:r>
      <w:proofErr w:type="spellEnd"/>
      <w:r w:rsidRPr="008D0BD6">
        <w:rPr>
          <w:rFonts w:ascii="Times New Roman" w:hAnsi="Times New Roman" w:cs="Times New Roman"/>
          <w:sz w:val="24"/>
          <w:szCs w:val="24"/>
        </w:rPr>
        <w:t xml:space="preserve">. 2002. </w:t>
      </w:r>
      <w:proofErr w:type="spellStart"/>
      <w:r w:rsidRPr="00F37CB2">
        <w:rPr>
          <w:rFonts w:ascii="Times New Roman" w:hAnsi="Times New Roman" w:cs="Times New Roman"/>
          <w:i/>
          <w:iCs/>
          <w:sz w:val="24"/>
          <w:szCs w:val="24"/>
        </w:rPr>
        <w:t>Predicting</w:t>
      </w:r>
      <w:proofErr w:type="spellEnd"/>
      <w:r w:rsidRPr="00F37CB2">
        <w:rPr>
          <w:rFonts w:ascii="Times New Roman" w:hAnsi="Times New Roman" w:cs="Times New Roman"/>
          <w:i/>
          <w:iCs/>
          <w:sz w:val="24"/>
          <w:szCs w:val="24"/>
        </w:rPr>
        <w:t xml:space="preserve"> </w:t>
      </w:r>
      <w:proofErr w:type="spellStart"/>
      <w:r w:rsidRPr="00F37CB2">
        <w:rPr>
          <w:rFonts w:ascii="Times New Roman" w:hAnsi="Times New Roman" w:cs="Times New Roman"/>
          <w:i/>
          <w:iCs/>
          <w:sz w:val="24"/>
          <w:szCs w:val="24"/>
        </w:rPr>
        <w:t>Corporate</w:t>
      </w:r>
      <w:proofErr w:type="spellEnd"/>
      <w:r w:rsidRPr="00F37CB2">
        <w:rPr>
          <w:rFonts w:ascii="Times New Roman" w:hAnsi="Times New Roman" w:cs="Times New Roman"/>
          <w:i/>
          <w:iCs/>
          <w:sz w:val="24"/>
          <w:szCs w:val="24"/>
        </w:rPr>
        <w:t xml:space="preserve"> Financial </w:t>
      </w:r>
      <w:proofErr w:type="spellStart"/>
      <w:r w:rsidRPr="00F37CB2">
        <w:rPr>
          <w:rFonts w:ascii="Times New Roman" w:hAnsi="Times New Roman" w:cs="Times New Roman"/>
          <w:i/>
          <w:iCs/>
          <w:sz w:val="24"/>
          <w:szCs w:val="24"/>
        </w:rPr>
        <w:t>Distress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Reflections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Choised-Based</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Sample</w:t>
      </w:r>
      <w:proofErr w:type="spellEnd"/>
      <w:r>
        <w:rPr>
          <w:rFonts w:ascii="Times New Roman" w:hAnsi="Times New Roman" w:cs="Times New Roman"/>
          <w:i/>
          <w:iCs/>
          <w:sz w:val="24"/>
          <w:szCs w:val="24"/>
        </w:rPr>
        <w:t xml:space="preserve"> Bias</w:t>
      </w:r>
      <w:r w:rsidRPr="008D0BD6">
        <w:rPr>
          <w:rFonts w:ascii="Times New Roman" w:hAnsi="Times New Roman" w:cs="Times New Roman"/>
          <w:sz w:val="24"/>
          <w:szCs w:val="24"/>
        </w:rPr>
        <w:t xml:space="preserve">. </w:t>
      </w:r>
      <w:proofErr w:type="spellStart"/>
      <w:r w:rsidRPr="00F37CB2">
        <w:rPr>
          <w:rFonts w:ascii="Times New Roman" w:hAnsi="Times New Roman" w:cs="Times New Roman"/>
          <w:sz w:val="24"/>
          <w:szCs w:val="24"/>
        </w:rPr>
        <w:t>Journal</w:t>
      </w:r>
      <w:proofErr w:type="spellEnd"/>
      <w:r w:rsidRPr="00F37CB2">
        <w:rPr>
          <w:rFonts w:ascii="Times New Roman" w:hAnsi="Times New Roman" w:cs="Times New Roman"/>
          <w:sz w:val="24"/>
          <w:szCs w:val="24"/>
        </w:rPr>
        <w:t xml:space="preserve"> </w:t>
      </w:r>
      <w:proofErr w:type="spellStart"/>
      <w:r w:rsidRPr="00F37CB2">
        <w:rPr>
          <w:rFonts w:ascii="Times New Roman" w:hAnsi="Times New Roman" w:cs="Times New Roman"/>
          <w:sz w:val="24"/>
          <w:szCs w:val="24"/>
        </w:rPr>
        <w:t>of</w:t>
      </w:r>
      <w:proofErr w:type="spellEnd"/>
      <w:r w:rsidRPr="00F37CB2">
        <w:rPr>
          <w:rFonts w:ascii="Times New Roman" w:hAnsi="Times New Roman" w:cs="Times New Roman"/>
          <w:sz w:val="24"/>
          <w:szCs w:val="24"/>
        </w:rPr>
        <w:t xml:space="preserve"> Financial Service </w:t>
      </w:r>
      <w:proofErr w:type="spellStart"/>
      <w:r w:rsidRPr="00F37CB2">
        <w:rPr>
          <w:rFonts w:ascii="Times New Roman" w:hAnsi="Times New Roman" w:cs="Times New Roman"/>
          <w:sz w:val="24"/>
          <w:szCs w:val="24"/>
        </w:rPr>
        <w:t>Professionals</w:t>
      </w:r>
      <w:proofErr w:type="spellEnd"/>
      <w:r>
        <w:rPr>
          <w:rFonts w:ascii="Times New Roman" w:hAnsi="Times New Roman" w:cs="Times New Roman"/>
          <w:sz w:val="24"/>
          <w:szCs w:val="24"/>
        </w:rPr>
        <w:t>.</w:t>
      </w:r>
      <w:r w:rsidRPr="008D0BD6">
        <w:rPr>
          <w:rFonts w:ascii="Times New Roman" w:hAnsi="Times New Roman" w:cs="Times New Roman"/>
          <w:sz w:val="24"/>
          <w:szCs w:val="24"/>
        </w:rPr>
        <w:t xml:space="preserve"> Vol. </w:t>
      </w:r>
      <w:r>
        <w:rPr>
          <w:rFonts w:ascii="Times New Roman" w:hAnsi="Times New Roman" w:cs="Times New Roman"/>
          <w:sz w:val="24"/>
          <w:szCs w:val="24"/>
        </w:rPr>
        <w:t>2</w:t>
      </w:r>
      <w:r w:rsidRPr="008D0BD6">
        <w:rPr>
          <w:rFonts w:ascii="Times New Roman" w:hAnsi="Times New Roman" w:cs="Times New Roman"/>
          <w:sz w:val="24"/>
          <w:szCs w:val="24"/>
        </w:rPr>
        <w:t>6</w:t>
      </w:r>
      <w:r>
        <w:rPr>
          <w:rFonts w:ascii="Times New Roman" w:hAnsi="Times New Roman" w:cs="Times New Roman"/>
          <w:sz w:val="24"/>
          <w:szCs w:val="24"/>
        </w:rPr>
        <w:t>, No. 2,</w:t>
      </w:r>
      <w:r w:rsidRPr="008D0BD6">
        <w:rPr>
          <w:rFonts w:ascii="Times New Roman" w:hAnsi="Times New Roman" w:cs="Times New Roman"/>
          <w:sz w:val="24"/>
          <w:szCs w:val="24"/>
        </w:rPr>
        <w:t xml:space="preserve"> Hal. 1</w:t>
      </w:r>
      <w:r>
        <w:rPr>
          <w:rFonts w:ascii="Times New Roman" w:hAnsi="Times New Roman" w:cs="Times New Roman"/>
          <w:sz w:val="24"/>
          <w:szCs w:val="24"/>
        </w:rPr>
        <w:t>84-199.</w:t>
      </w:r>
    </w:p>
    <w:p w14:paraId="071B2E1F" w14:textId="77777777" w:rsidR="00F137A3" w:rsidRDefault="00F137A3" w:rsidP="00F137A3">
      <w:pPr>
        <w:pStyle w:val="NoSpacing"/>
        <w:ind w:left="720" w:hanging="720"/>
        <w:jc w:val="both"/>
        <w:rPr>
          <w:rFonts w:ascii="Times New Roman" w:hAnsi="Times New Roman" w:cs="Times New Roman"/>
          <w:sz w:val="24"/>
          <w:szCs w:val="24"/>
        </w:rPr>
      </w:pPr>
    </w:p>
    <w:p w14:paraId="38C51123" w14:textId="77777777" w:rsidR="00F137A3" w:rsidRDefault="00F137A3" w:rsidP="00F137A3">
      <w:pPr>
        <w:pStyle w:val="NoSpacing"/>
        <w:ind w:left="720" w:hanging="720"/>
        <w:jc w:val="both"/>
        <w:rPr>
          <w:rFonts w:ascii="Times New Roman" w:hAnsi="Times New Roman" w:cs="Times New Roman"/>
          <w:sz w:val="24"/>
          <w:szCs w:val="24"/>
        </w:rPr>
      </w:pPr>
      <w:proofErr w:type="spellStart"/>
      <w:r w:rsidRPr="002C6014">
        <w:rPr>
          <w:rFonts w:ascii="Times New Roman" w:hAnsi="Times New Roman" w:cs="Times New Roman"/>
          <w:sz w:val="24"/>
          <w:szCs w:val="24"/>
        </w:rPr>
        <w:t>Platt</w:t>
      </w:r>
      <w:proofErr w:type="spellEnd"/>
      <w:r w:rsidRPr="002C6014">
        <w:rPr>
          <w:rFonts w:ascii="Times New Roman" w:hAnsi="Times New Roman" w:cs="Times New Roman"/>
          <w:sz w:val="24"/>
          <w:szCs w:val="24"/>
        </w:rPr>
        <w:t xml:space="preserve"> dan </w:t>
      </w:r>
      <w:proofErr w:type="spellStart"/>
      <w:r w:rsidRPr="002C6014">
        <w:rPr>
          <w:rFonts w:ascii="Times New Roman" w:hAnsi="Times New Roman" w:cs="Times New Roman"/>
          <w:sz w:val="24"/>
          <w:szCs w:val="24"/>
        </w:rPr>
        <w:t>Platt</w:t>
      </w:r>
      <w:proofErr w:type="spellEnd"/>
      <w:r w:rsidRPr="002C6014">
        <w:rPr>
          <w:rFonts w:ascii="Times New Roman" w:hAnsi="Times New Roman" w:cs="Times New Roman"/>
          <w:sz w:val="24"/>
          <w:szCs w:val="24"/>
        </w:rPr>
        <w:t xml:space="preserve">. 2006. </w:t>
      </w:r>
      <w:proofErr w:type="spellStart"/>
      <w:r w:rsidRPr="002C6014">
        <w:rPr>
          <w:rFonts w:ascii="Times New Roman" w:hAnsi="Times New Roman" w:cs="Times New Roman"/>
          <w:i/>
          <w:iCs/>
          <w:sz w:val="24"/>
          <w:szCs w:val="24"/>
        </w:rPr>
        <w:t>Understanding</w:t>
      </w:r>
      <w:proofErr w:type="spellEnd"/>
      <w:r w:rsidRPr="002C6014">
        <w:rPr>
          <w:rFonts w:ascii="Times New Roman" w:hAnsi="Times New Roman" w:cs="Times New Roman"/>
          <w:i/>
          <w:iCs/>
          <w:sz w:val="24"/>
          <w:szCs w:val="24"/>
        </w:rPr>
        <w:t xml:space="preserve"> </w:t>
      </w:r>
      <w:proofErr w:type="spellStart"/>
      <w:r w:rsidRPr="002C6014">
        <w:rPr>
          <w:rFonts w:ascii="Times New Roman" w:hAnsi="Times New Roman" w:cs="Times New Roman"/>
          <w:i/>
          <w:iCs/>
          <w:sz w:val="24"/>
          <w:szCs w:val="24"/>
        </w:rPr>
        <w:t>Differences</w:t>
      </w:r>
      <w:proofErr w:type="spellEnd"/>
      <w:r w:rsidRPr="002C6014">
        <w:rPr>
          <w:rFonts w:ascii="Times New Roman" w:hAnsi="Times New Roman" w:cs="Times New Roman"/>
          <w:i/>
          <w:iCs/>
          <w:sz w:val="24"/>
          <w:szCs w:val="24"/>
        </w:rPr>
        <w:t xml:space="preserve"> </w:t>
      </w:r>
      <w:proofErr w:type="spellStart"/>
      <w:r w:rsidRPr="002C6014">
        <w:rPr>
          <w:rFonts w:ascii="Times New Roman" w:hAnsi="Times New Roman" w:cs="Times New Roman"/>
          <w:i/>
          <w:iCs/>
          <w:sz w:val="24"/>
          <w:szCs w:val="24"/>
        </w:rPr>
        <w:t>Between</w:t>
      </w:r>
      <w:proofErr w:type="spellEnd"/>
      <w:r w:rsidRPr="002C6014">
        <w:rPr>
          <w:rFonts w:ascii="Times New Roman" w:hAnsi="Times New Roman" w:cs="Times New Roman"/>
          <w:i/>
          <w:iCs/>
          <w:sz w:val="24"/>
          <w:szCs w:val="24"/>
        </w:rPr>
        <w:t xml:space="preserve"> Financial </w:t>
      </w:r>
      <w:proofErr w:type="spellStart"/>
      <w:r w:rsidRPr="002C6014">
        <w:rPr>
          <w:rFonts w:ascii="Times New Roman" w:hAnsi="Times New Roman" w:cs="Times New Roman"/>
          <w:i/>
          <w:iCs/>
          <w:sz w:val="24"/>
          <w:szCs w:val="24"/>
        </w:rPr>
        <w:t>Distress</w:t>
      </w:r>
      <w:proofErr w:type="spellEnd"/>
      <w:r w:rsidRPr="002C6014">
        <w:rPr>
          <w:rFonts w:ascii="Times New Roman" w:hAnsi="Times New Roman" w:cs="Times New Roman"/>
          <w:i/>
          <w:iCs/>
          <w:sz w:val="24"/>
          <w:szCs w:val="24"/>
        </w:rPr>
        <w:t xml:space="preserve"> </w:t>
      </w:r>
      <w:proofErr w:type="spellStart"/>
      <w:r w:rsidRPr="002C6014">
        <w:rPr>
          <w:rFonts w:ascii="Times New Roman" w:hAnsi="Times New Roman" w:cs="Times New Roman"/>
          <w:i/>
          <w:iCs/>
          <w:sz w:val="24"/>
          <w:szCs w:val="24"/>
        </w:rPr>
        <w:t>and</w:t>
      </w:r>
      <w:proofErr w:type="spellEnd"/>
      <w:r w:rsidRPr="002C6014">
        <w:rPr>
          <w:rFonts w:ascii="Times New Roman" w:hAnsi="Times New Roman" w:cs="Times New Roman"/>
          <w:i/>
          <w:iCs/>
          <w:sz w:val="24"/>
          <w:szCs w:val="24"/>
        </w:rPr>
        <w:t xml:space="preserve"> </w:t>
      </w:r>
      <w:proofErr w:type="spellStart"/>
      <w:r w:rsidRPr="002C6014">
        <w:rPr>
          <w:rFonts w:ascii="Times New Roman" w:hAnsi="Times New Roman" w:cs="Times New Roman"/>
          <w:i/>
          <w:iCs/>
          <w:sz w:val="24"/>
          <w:szCs w:val="24"/>
        </w:rPr>
        <w:t>Bankruptcy</w:t>
      </w:r>
      <w:proofErr w:type="spellEnd"/>
      <w:r w:rsidRPr="002C6014">
        <w:rPr>
          <w:rFonts w:ascii="Times New Roman" w:hAnsi="Times New Roman" w:cs="Times New Roman"/>
          <w:sz w:val="24"/>
          <w:szCs w:val="24"/>
        </w:rPr>
        <w:t xml:space="preserve">. </w:t>
      </w:r>
      <w:proofErr w:type="spellStart"/>
      <w:r w:rsidRPr="002C6014">
        <w:rPr>
          <w:rFonts w:ascii="Times New Roman" w:hAnsi="Times New Roman" w:cs="Times New Roman"/>
          <w:sz w:val="24"/>
          <w:szCs w:val="24"/>
        </w:rPr>
        <w:t>Review</w:t>
      </w:r>
      <w:proofErr w:type="spellEnd"/>
      <w:r w:rsidRPr="002C6014">
        <w:rPr>
          <w:rFonts w:ascii="Times New Roman" w:hAnsi="Times New Roman" w:cs="Times New Roman"/>
          <w:sz w:val="24"/>
          <w:szCs w:val="24"/>
        </w:rPr>
        <w:t xml:space="preserve"> </w:t>
      </w:r>
      <w:proofErr w:type="spellStart"/>
      <w:r w:rsidRPr="002C6014">
        <w:rPr>
          <w:rFonts w:ascii="Times New Roman" w:hAnsi="Times New Roman" w:cs="Times New Roman"/>
          <w:sz w:val="24"/>
          <w:szCs w:val="24"/>
        </w:rPr>
        <w:t>of</w:t>
      </w:r>
      <w:proofErr w:type="spellEnd"/>
      <w:r w:rsidRPr="002C6014">
        <w:rPr>
          <w:rFonts w:ascii="Times New Roman" w:hAnsi="Times New Roman" w:cs="Times New Roman"/>
          <w:sz w:val="24"/>
          <w:szCs w:val="24"/>
        </w:rPr>
        <w:t xml:space="preserve"> </w:t>
      </w:r>
      <w:proofErr w:type="spellStart"/>
      <w:r w:rsidRPr="002C6014">
        <w:rPr>
          <w:rFonts w:ascii="Times New Roman" w:hAnsi="Times New Roman" w:cs="Times New Roman"/>
          <w:sz w:val="24"/>
          <w:szCs w:val="24"/>
        </w:rPr>
        <w:t>Applied</w:t>
      </w:r>
      <w:proofErr w:type="spellEnd"/>
      <w:r w:rsidRPr="002C6014">
        <w:rPr>
          <w:rFonts w:ascii="Times New Roman" w:hAnsi="Times New Roman" w:cs="Times New Roman"/>
          <w:sz w:val="24"/>
          <w:szCs w:val="24"/>
        </w:rPr>
        <w:t xml:space="preserve"> </w:t>
      </w:r>
      <w:proofErr w:type="spellStart"/>
      <w:r w:rsidRPr="002C6014">
        <w:rPr>
          <w:rFonts w:ascii="Times New Roman" w:hAnsi="Times New Roman" w:cs="Times New Roman"/>
          <w:sz w:val="24"/>
          <w:szCs w:val="24"/>
        </w:rPr>
        <w:t>Economics</w:t>
      </w:r>
      <w:proofErr w:type="spellEnd"/>
      <w:r>
        <w:rPr>
          <w:rFonts w:ascii="Times New Roman" w:hAnsi="Times New Roman" w:cs="Times New Roman"/>
          <w:sz w:val="24"/>
          <w:szCs w:val="24"/>
        </w:rPr>
        <w:t>.</w:t>
      </w:r>
      <w:r w:rsidRPr="002C6014">
        <w:rPr>
          <w:rFonts w:ascii="Times New Roman" w:hAnsi="Times New Roman" w:cs="Times New Roman"/>
          <w:sz w:val="24"/>
          <w:szCs w:val="24"/>
        </w:rPr>
        <w:t xml:space="preserve"> Vol. 2, No. 2, Hal</w:t>
      </w:r>
      <w:r>
        <w:rPr>
          <w:rFonts w:ascii="Times New Roman" w:hAnsi="Times New Roman" w:cs="Times New Roman"/>
          <w:sz w:val="24"/>
          <w:szCs w:val="24"/>
        </w:rPr>
        <w:t>.</w:t>
      </w:r>
      <w:r w:rsidRPr="002C6014">
        <w:rPr>
          <w:rFonts w:ascii="Times New Roman" w:hAnsi="Times New Roman" w:cs="Times New Roman"/>
          <w:sz w:val="24"/>
          <w:szCs w:val="24"/>
        </w:rPr>
        <w:t xml:space="preserve"> 141-157</w:t>
      </w:r>
      <w:r>
        <w:rPr>
          <w:rFonts w:ascii="Times New Roman" w:hAnsi="Times New Roman" w:cs="Times New Roman"/>
          <w:sz w:val="24"/>
          <w:szCs w:val="24"/>
        </w:rPr>
        <w:t>.</w:t>
      </w:r>
    </w:p>
    <w:p w14:paraId="7B2F3631" w14:textId="77777777" w:rsidR="00F137A3" w:rsidRDefault="00F137A3" w:rsidP="00F137A3">
      <w:pPr>
        <w:pStyle w:val="NoSpacing"/>
        <w:ind w:left="720" w:hanging="720"/>
        <w:jc w:val="both"/>
        <w:rPr>
          <w:rFonts w:ascii="Times New Roman" w:hAnsi="Times New Roman" w:cs="Times New Roman"/>
          <w:sz w:val="24"/>
          <w:szCs w:val="24"/>
        </w:rPr>
      </w:pPr>
    </w:p>
    <w:p w14:paraId="5D3EE4C5" w14:textId="77777777" w:rsidR="00F137A3" w:rsidRDefault="00F137A3" w:rsidP="00F137A3">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Purnomo. 2018. </w:t>
      </w:r>
      <w:proofErr w:type="spellStart"/>
      <w:r w:rsidRPr="006A09BA">
        <w:rPr>
          <w:rFonts w:ascii="Times New Roman" w:hAnsi="Times New Roman" w:cs="Times New Roman"/>
          <w:i/>
          <w:iCs/>
          <w:sz w:val="24"/>
          <w:szCs w:val="24"/>
        </w:rPr>
        <w:t>Influence</w:t>
      </w:r>
      <w:proofErr w:type="spellEnd"/>
      <w:r w:rsidRPr="006A09BA">
        <w:rPr>
          <w:rFonts w:ascii="Times New Roman" w:hAnsi="Times New Roman" w:cs="Times New Roman"/>
          <w:i/>
          <w:iCs/>
          <w:sz w:val="24"/>
          <w:szCs w:val="24"/>
        </w:rPr>
        <w:t xml:space="preserve"> </w:t>
      </w:r>
      <w:proofErr w:type="spellStart"/>
      <w:r w:rsidRPr="006A09BA">
        <w:rPr>
          <w:rFonts w:ascii="Times New Roman" w:hAnsi="Times New Roman" w:cs="Times New Roman"/>
          <w:i/>
          <w:iCs/>
          <w:sz w:val="24"/>
          <w:szCs w:val="24"/>
        </w:rPr>
        <w:t>of</w:t>
      </w:r>
      <w:proofErr w:type="spellEnd"/>
      <w:r w:rsidRPr="006A09BA">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w:t>
      </w:r>
      <w:r w:rsidRPr="006A09BA">
        <w:rPr>
          <w:rFonts w:ascii="Times New Roman" w:hAnsi="Times New Roman" w:cs="Times New Roman"/>
          <w:i/>
          <w:iCs/>
          <w:sz w:val="24"/>
          <w:szCs w:val="24"/>
        </w:rPr>
        <w:t>he</w:t>
      </w:r>
      <w:proofErr w:type="spellEnd"/>
      <w:r w:rsidRPr="006A09BA">
        <w:rPr>
          <w:rFonts w:ascii="Times New Roman" w:hAnsi="Times New Roman" w:cs="Times New Roman"/>
          <w:i/>
          <w:iCs/>
          <w:sz w:val="24"/>
          <w:szCs w:val="24"/>
        </w:rPr>
        <w:t xml:space="preserve"> </w:t>
      </w:r>
      <w:proofErr w:type="spellStart"/>
      <w:r w:rsidRPr="006A09BA">
        <w:rPr>
          <w:rFonts w:ascii="Times New Roman" w:hAnsi="Times New Roman" w:cs="Times New Roman"/>
          <w:i/>
          <w:iCs/>
          <w:sz w:val="24"/>
          <w:szCs w:val="24"/>
        </w:rPr>
        <w:t>Ratio</w:t>
      </w:r>
      <w:proofErr w:type="spellEnd"/>
      <w:r w:rsidRPr="006A09BA">
        <w:rPr>
          <w:rFonts w:ascii="Times New Roman" w:hAnsi="Times New Roman" w:cs="Times New Roman"/>
          <w:i/>
          <w:iCs/>
          <w:sz w:val="24"/>
          <w:szCs w:val="24"/>
        </w:rPr>
        <w:t xml:space="preserve"> </w:t>
      </w:r>
      <w:proofErr w:type="spellStart"/>
      <w:r w:rsidRPr="006A09BA">
        <w:rPr>
          <w:rFonts w:ascii="Times New Roman" w:hAnsi="Times New Roman" w:cs="Times New Roman"/>
          <w:i/>
          <w:iCs/>
          <w:sz w:val="24"/>
          <w:szCs w:val="24"/>
        </w:rPr>
        <w:t>of</w:t>
      </w:r>
      <w:proofErr w:type="spellEnd"/>
      <w:r w:rsidRPr="006A09BA">
        <w:rPr>
          <w:rFonts w:ascii="Times New Roman" w:hAnsi="Times New Roman" w:cs="Times New Roman"/>
          <w:i/>
          <w:iCs/>
          <w:sz w:val="24"/>
          <w:szCs w:val="24"/>
        </w:rPr>
        <w:t xml:space="preserve"> Profit Margin, Financial </w:t>
      </w:r>
      <w:proofErr w:type="spellStart"/>
      <w:r w:rsidRPr="006A09BA">
        <w:rPr>
          <w:rFonts w:ascii="Times New Roman" w:hAnsi="Times New Roman" w:cs="Times New Roman"/>
          <w:i/>
          <w:iCs/>
          <w:sz w:val="24"/>
          <w:szCs w:val="24"/>
        </w:rPr>
        <w:t>Leverage</w:t>
      </w:r>
      <w:proofErr w:type="spellEnd"/>
      <w:r w:rsidRPr="006A09BA">
        <w:rPr>
          <w:rFonts w:ascii="Times New Roman" w:hAnsi="Times New Roman" w:cs="Times New Roman"/>
          <w:i/>
          <w:iCs/>
          <w:sz w:val="24"/>
          <w:szCs w:val="24"/>
        </w:rPr>
        <w:t xml:space="preserve"> </w:t>
      </w:r>
      <w:proofErr w:type="spellStart"/>
      <w:r w:rsidRPr="006A09BA">
        <w:rPr>
          <w:rFonts w:ascii="Times New Roman" w:hAnsi="Times New Roman" w:cs="Times New Roman"/>
          <w:i/>
          <w:iCs/>
          <w:sz w:val="24"/>
          <w:szCs w:val="24"/>
        </w:rPr>
        <w:t>Ratio</w:t>
      </w:r>
      <w:proofErr w:type="spellEnd"/>
      <w:r w:rsidRPr="006A09BA">
        <w:rPr>
          <w:rFonts w:ascii="Times New Roman" w:hAnsi="Times New Roman" w:cs="Times New Roman"/>
          <w:i/>
          <w:iCs/>
          <w:sz w:val="24"/>
          <w:szCs w:val="24"/>
        </w:rPr>
        <w:t xml:space="preserve">, </w:t>
      </w:r>
      <w:proofErr w:type="spellStart"/>
      <w:r w:rsidRPr="006A09BA">
        <w:rPr>
          <w:rFonts w:ascii="Times New Roman" w:hAnsi="Times New Roman" w:cs="Times New Roman"/>
          <w:i/>
          <w:iCs/>
          <w:sz w:val="24"/>
          <w:szCs w:val="24"/>
        </w:rPr>
        <w:t>Current</w:t>
      </w:r>
      <w:proofErr w:type="spellEnd"/>
      <w:r w:rsidRPr="006A09BA">
        <w:rPr>
          <w:rFonts w:ascii="Times New Roman" w:hAnsi="Times New Roman" w:cs="Times New Roman"/>
          <w:i/>
          <w:iCs/>
          <w:sz w:val="24"/>
          <w:szCs w:val="24"/>
        </w:rPr>
        <w:t xml:space="preserve"> </w:t>
      </w:r>
      <w:proofErr w:type="spellStart"/>
      <w:r w:rsidRPr="006A09BA">
        <w:rPr>
          <w:rFonts w:ascii="Times New Roman" w:hAnsi="Times New Roman" w:cs="Times New Roman"/>
          <w:i/>
          <w:iCs/>
          <w:sz w:val="24"/>
          <w:szCs w:val="24"/>
        </w:rPr>
        <w:t>Ratio</w:t>
      </w:r>
      <w:proofErr w:type="spellEnd"/>
      <w:r w:rsidRPr="006A09BA">
        <w:rPr>
          <w:rFonts w:ascii="Times New Roman" w:hAnsi="Times New Roman" w:cs="Times New Roman"/>
          <w:i/>
          <w:iCs/>
          <w:sz w:val="24"/>
          <w:szCs w:val="24"/>
        </w:rPr>
        <w:t xml:space="preserve">, </w:t>
      </w:r>
      <w:proofErr w:type="spellStart"/>
      <w:r w:rsidRPr="006A09BA">
        <w:rPr>
          <w:rFonts w:ascii="Times New Roman" w:hAnsi="Times New Roman" w:cs="Times New Roman"/>
          <w:i/>
          <w:iCs/>
          <w:sz w:val="24"/>
          <w:szCs w:val="24"/>
        </w:rPr>
        <w:t>Quick</w:t>
      </w:r>
      <w:proofErr w:type="spellEnd"/>
      <w:r w:rsidRPr="006A09BA">
        <w:rPr>
          <w:rFonts w:ascii="Times New Roman" w:hAnsi="Times New Roman" w:cs="Times New Roman"/>
          <w:i/>
          <w:iCs/>
          <w:sz w:val="24"/>
          <w:szCs w:val="24"/>
        </w:rPr>
        <w:t xml:space="preserve"> </w:t>
      </w:r>
      <w:proofErr w:type="spellStart"/>
      <w:r w:rsidRPr="006A09BA">
        <w:rPr>
          <w:rFonts w:ascii="Times New Roman" w:hAnsi="Times New Roman" w:cs="Times New Roman"/>
          <w:i/>
          <w:iCs/>
          <w:sz w:val="24"/>
          <w:szCs w:val="24"/>
        </w:rPr>
        <w:t>Ratio</w:t>
      </w:r>
      <w:proofErr w:type="spellEnd"/>
      <w:r w:rsidRPr="006A09BA">
        <w:rPr>
          <w:rFonts w:ascii="Times New Roman" w:hAnsi="Times New Roman" w:cs="Times New Roman"/>
          <w:i/>
          <w:iCs/>
          <w:sz w:val="24"/>
          <w:szCs w:val="24"/>
        </w:rPr>
        <w:t xml:space="preserve"> </w:t>
      </w:r>
      <w:proofErr w:type="spellStart"/>
      <w:r w:rsidRPr="006A09BA">
        <w:rPr>
          <w:rFonts w:ascii="Times New Roman" w:hAnsi="Times New Roman" w:cs="Times New Roman"/>
          <w:i/>
          <w:iCs/>
          <w:sz w:val="24"/>
          <w:szCs w:val="24"/>
        </w:rPr>
        <w:t>Against</w:t>
      </w:r>
      <w:proofErr w:type="spellEnd"/>
      <w:r w:rsidRPr="006A09BA">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w:t>
      </w:r>
      <w:r w:rsidRPr="006A09BA">
        <w:rPr>
          <w:rFonts w:ascii="Times New Roman" w:hAnsi="Times New Roman" w:cs="Times New Roman"/>
          <w:i/>
          <w:iCs/>
          <w:sz w:val="24"/>
          <w:szCs w:val="24"/>
        </w:rPr>
        <w:t>he</w:t>
      </w:r>
      <w:proofErr w:type="spellEnd"/>
      <w:r>
        <w:rPr>
          <w:rFonts w:ascii="Times New Roman" w:hAnsi="Times New Roman" w:cs="Times New Roman"/>
          <w:i/>
          <w:iCs/>
          <w:sz w:val="24"/>
          <w:szCs w:val="24"/>
        </w:rPr>
        <w:t xml:space="preserve"> </w:t>
      </w:r>
      <w:proofErr w:type="spellStart"/>
      <w:r w:rsidRPr="006A09BA">
        <w:rPr>
          <w:rFonts w:ascii="Times New Roman" w:hAnsi="Times New Roman" w:cs="Times New Roman"/>
          <w:i/>
          <w:iCs/>
          <w:sz w:val="24"/>
          <w:szCs w:val="24"/>
        </w:rPr>
        <w:t>Conditions</w:t>
      </w:r>
      <w:proofErr w:type="spellEnd"/>
      <w:r w:rsidRPr="006A09BA">
        <w:rPr>
          <w:rFonts w:ascii="Times New Roman" w:hAnsi="Times New Roman" w:cs="Times New Roman"/>
          <w:i/>
          <w:iCs/>
          <w:sz w:val="24"/>
          <w:szCs w:val="24"/>
        </w:rPr>
        <w:t xml:space="preserve"> </w:t>
      </w:r>
      <w:proofErr w:type="spellStart"/>
      <w:r w:rsidRPr="006A09BA">
        <w:rPr>
          <w:rFonts w:ascii="Times New Roman" w:hAnsi="Times New Roman" w:cs="Times New Roman"/>
          <w:i/>
          <w:iCs/>
          <w:sz w:val="24"/>
          <w:szCs w:val="24"/>
        </w:rPr>
        <w:t>and</w:t>
      </w:r>
      <w:proofErr w:type="spellEnd"/>
      <w:r w:rsidRPr="006A09BA">
        <w:rPr>
          <w:rFonts w:ascii="Times New Roman" w:hAnsi="Times New Roman" w:cs="Times New Roman"/>
          <w:i/>
          <w:iCs/>
          <w:sz w:val="24"/>
          <w:szCs w:val="24"/>
        </w:rPr>
        <w:t xml:space="preserve"> Financial </w:t>
      </w:r>
      <w:proofErr w:type="spellStart"/>
      <w:r w:rsidRPr="006A09BA">
        <w:rPr>
          <w:rFonts w:ascii="Times New Roman" w:hAnsi="Times New Roman" w:cs="Times New Roman"/>
          <w:i/>
          <w:iCs/>
          <w:sz w:val="24"/>
          <w:szCs w:val="24"/>
        </w:rPr>
        <w:t>Distress</w:t>
      </w:r>
      <w:proofErr w:type="spellEnd"/>
      <w:r w:rsidRPr="006A09BA">
        <w:rPr>
          <w:rFonts w:ascii="Times New Roman" w:hAnsi="Times New Roman" w:cs="Times New Roman"/>
          <w:i/>
          <w:iCs/>
          <w:sz w:val="24"/>
          <w:szCs w:val="24"/>
        </w:rPr>
        <w:t xml:space="preserve"> - Study </w:t>
      </w:r>
      <w:proofErr w:type="spellStart"/>
      <w:r w:rsidRPr="006A09BA">
        <w:rPr>
          <w:rFonts w:ascii="Times New Roman" w:hAnsi="Times New Roman" w:cs="Times New Roman"/>
          <w:i/>
          <w:iCs/>
          <w:sz w:val="24"/>
          <w:szCs w:val="24"/>
        </w:rPr>
        <w:t>on</w:t>
      </w:r>
      <w:proofErr w:type="spellEnd"/>
      <w:r w:rsidRPr="006A09BA">
        <w:rPr>
          <w:rFonts w:ascii="Times New Roman" w:hAnsi="Times New Roman" w:cs="Times New Roman"/>
          <w:i/>
          <w:iCs/>
          <w:sz w:val="24"/>
          <w:szCs w:val="24"/>
        </w:rPr>
        <w:t xml:space="preserve"> </w:t>
      </w:r>
      <w:proofErr w:type="spellStart"/>
      <w:r w:rsidRPr="006A09BA">
        <w:rPr>
          <w:rFonts w:ascii="Times New Roman" w:hAnsi="Times New Roman" w:cs="Times New Roman"/>
          <w:i/>
          <w:iCs/>
          <w:sz w:val="24"/>
          <w:szCs w:val="24"/>
        </w:rPr>
        <w:t>the</w:t>
      </w:r>
      <w:proofErr w:type="spellEnd"/>
      <w:r w:rsidRPr="006A09BA">
        <w:rPr>
          <w:rFonts w:ascii="Times New Roman" w:hAnsi="Times New Roman" w:cs="Times New Roman"/>
          <w:i/>
          <w:iCs/>
          <w:sz w:val="24"/>
          <w:szCs w:val="24"/>
        </w:rPr>
        <w:t xml:space="preserve"> </w:t>
      </w:r>
      <w:proofErr w:type="spellStart"/>
      <w:r w:rsidRPr="006A09BA">
        <w:rPr>
          <w:rFonts w:ascii="Times New Roman" w:hAnsi="Times New Roman" w:cs="Times New Roman"/>
          <w:i/>
          <w:iCs/>
          <w:sz w:val="24"/>
          <w:szCs w:val="24"/>
        </w:rPr>
        <w:t>manufacturing</w:t>
      </w:r>
      <w:proofErr w:type="spellEnd"/>
      <w:r w:rsidRPr="006A09BA">
        <w:rPr>
          <w:rFonts w:ascii="Times New Roman" w:hAnsi="Times New Roman" w:cs="Times New Roman"/>
          <w:i/>
          <w:iCs/>
          <w:sz w:val="24"/>
          <w:szCs w:val="24"/>
        </w:rPr>
        <w:t xml:space="preserve"> </w:t>
      </w:r>
      <w:proofErr w:type="spellStart"/>
      <w:r w:rsidRPr="006A09BA">
        <w:rPr>
          <w:rFonts w:ascii="Times New Roman" w:hAnsi="Times New Roman" w:cs="Times New Roman"/>
          <w:i/>
          <w:iCs/>
          <w:sz w:val="24"/>
          <w:szCs w:val="24"/>
        </w:rPr>
        <w:t>companies</w:t>
      </w:r>
      <w:proofErr w:type="spellEnd"/>
      <w:r w:rsidRPr="006A09BA">
        <w:rPr>
          <w:rFonts w:ascii="Times New Roman" w:hAnsi="Times New Roman" w:cs="Times New Roman"/>
          <w:i/>
          <w:iCs/>
          <w:sz w:val="24"/>
          <w:szCs w:val="24"/>
        </w:rPr>
        <w:t xml:space="preserve"> </w:t>
      </w:r>
      <w:proofErr w:type="spellStart"/>
      <w:r w:rsidRPr="006A09BA">
        <w:rPr>
          <w:rFonts w:ascii="Times New Roman" w:hAnsi="Times New Roman" w:cs="Times New Roman"/>
          <w:i/>
          <w:iCs/>
          <w:sz w:val="24"/>
          <w:szCs w:val="24"/>
        </w:rPr>
        <w:t>listed</w:t>
      </w:r>
      <w:proofErr w:type="spellEnd"/>
      <w:r w:rsidRPr="006A09BA">
        <w:rPr>
          <w:rFonts w:ascii="Times New Roman" w:hAnsi="Times New Roman" w:cs="Times New Roman"/>
          <w:i/>
          <w:iCs/>
          <w:sz w:val="24"/>
          <w:szCs w:val="24"/>
        </w:rPr>
        <w:t xml:space="preserve"> </w:t>
      </w:r>
      <w:proofErr w:type="spellStart"/>
      <w:r w:rsidRPr="006A09BA">
        <w:rPr>
          <w:rFonts w:ascii="Times New Roman" w:hAnsi="Times New Roman" w:cs="Times New Roman"/>
          <w:i/>
          <w:iCs/>
          <w:sz w:val="24"/>
          <w:szCs w:val="24"/>
        </w:rPr>
        <w:t>on</w:t>
      </w:r>
      <w:proofErr w:type="spellEnd"/>
      <w:r w:rsidRPr="006A09BA">
        <w:rPr>
          <w:rFonts w:ascii="Times New Roman" w:hAnsi="Times New Roman" w:cs="Times New Roman"/>
          <w:i/>
          <w:iCs/>
          <w:sz w:val="24"/>
          <w:szCs w:val="24"/>
        </w:rPr>
        <w:t xml:space="preserve"> </w:t>
      </w:r>
      <w:proofErr w:type="spellStart"/>
      <w:r w:rsidRPr="006A09BA">
        <w:rPr>
          <w:rFonts w:ascii="Times New Roman" w:hAnsi="Times New Roman" w:cs="Times New Roman"/>
          <w:i/>
          <w:iCs/>
          <w:sz w:val="24"/>
          <w:szCs w:val="24"/>
        </w:rPr>
        <w:t>the</w:t>
      </w:r>
      <w:proofErr w:type="spellEnd"/>
      <w:r w:rsidRPr="006A09BA">
        <w:rPr>
          <w:rFonts w:ascii="Times New Roman" w:hAnsi="Times New Roman" w:cs="Times New Roman"/>
          <w:i/>
          <w:iCs/>
          <w:sz w:val="24"/>
          <w:szCs w:val="24"/>
        </w:rPr>
        <w:t xml:space="preserve"> Indonesia </w:t>
      </w:r>
      <w:proofErr w:type="spellStart"/>
      <w:r w:rsidRPr="006A09BA">
        <w:rPr>
          <w:rFonts w:ascii="Times New Roman" w:hAnsi="Times New Roman" w:cs="Times New Roman"/>
          <w:i/>
          <w:iCs/>
          <w:sz w:val="24"/>
          <w:szCs w:val="24"/>
        </w:rPr>
        <w:t>stock</w:t>
      </w:r>
      <w:proofErr w:type="spellEnd"/>
      <w:r w:rsidRPr="006A09BA">
        <w:rPr>
          <w:rFonts w:ascii="Times New Roman" w:hAnsi="Times New Roman" w:cs="Times New Roman"/>
          <w:i/>
          <w:iCs/>
          <w:sz w:val="24"/>
          <w:szCs w:val="24"/>
        </w:rPr>
        <w:t xml:space="preserve"> </w:t>
      </w:r>
      <w:proofErr w:type="spellStart"/>
      <w:r w:rsidRPr="006A09BA">
        <w:rPr>
          <w:rFonts w:ascii="Times New Roman" w:hAnsi="Times New Roman" w:cs="Times New Roman"/>
          <w:i/>
          <w:iCs/>
          <w:sz w:val="24"/>
          <w:szCs w:val="24"/>
        </w:rPr>
        <w:t>exchange</w:t>
      </w:r>
      <w:proofErr w:type="spellEnd"/>
      <w:r w:rsidRPr="006A09BA">
        <w:rPr>
          <w:rFonts w:ascii="Times New Roman" w:hAnsi="Times New Roman" w:cs="Times New Roman"/>
          <w:i/>
          <w:iCs/>
          <w:sz w:val="24"/>
          <w:szCs w:val="24"/>
        </w:rPr>
        <w:t xml:space="preserve"> </w:t>
      </w:r>
      <w:proofErr w:type="spellStart"/>
      <w:r w:rsidRPr="006A09BA">
        <w:rPr>
          <w:rFonts w:ascii="Times New Roman" w:hAnsi="Times New Roman" w:cs="Times New Roman"/>
          <w:i/>
          <w:iCs/>
          <w:sz w:val="24"/>
          <w:szCs w:val="24"/>
        </w:rPr>
        <w:t>Period</w:t>
      </w:r>
      <w:proofErr w:type="spellEnd"/>
      <w:r w:rsidRPr="006A09BA">
        <w:rPr>
          <w:rFonts w:ascii="Times New Roman" w:hAnsi="Times New Roman" w:cs="Times New Roman"/>
          <w:i/>
          <w:iCs/>
          <w:sz w:val="24"/>
          <w:szCs w:val="24"/>
        </w:rPr>
        <w:t xml:space="preserve"> 2008-2009</w:t>
      </w:r>
      <w:r>
        <w:rPr>
          <w:rFonts w:ascii="Times New Roman" w:hAnsi="Times New Roman" w:cs="Times New Roman"/>
          <w:sz w:val="24"/>
          <w:szCs w:val="24"/>
        </w:rPr>
        <w:t>. IJBAM Vol. 1, No. 1, Hal. 8-16.</w:t>
      </w:r>
    </w:p>
    <w:p w14:paraId="50DB33DB" w14:textId="77777777" w:rsidR="00F137A3" w:rsidRDefault="00F137A3" w:rsidP="00F137A3">
      <w:pPr>
        <w:pStyle w:val="NoSpacing"/>
        <w:ind w:left="720" w:hanging="720"/>
        <w:jc w:val="both"/>
        <w:rPr>
          <w:rFonts w:ascii="Times New Roman" w:hAnsi="Times New Roman" w:cs="Times New Roman"/>
          <w:sz w:val="24"/>
          <w:szCs w:val="24"/>
        </w:rPr>
      </w:pPr>
    </w:p>
    <w:p w14:paraId="04612DAE" w14:textId="77777777" w:rsidR="00F137A3" w:rsidRDefault="00F137A3" w:rsidP="00F137A3">
      <w:pPr>
        <w:pStyle w:val="NoSpacing"/>
        <w:ind w:left="720" w:hanging="720"/>
        <w:jc w:val="both"/>
        <w:rPr>
          <w:rFonts w:ascii="Times New Roman" w:hAnsi="Times New Roman" w:cs="Times New Roman"/>
          <w:sz w:val="24"/>
          <w:szCs w:val="24"/>
        </w:rPr>
      </w:pPr>
      <w:r w:rsidRPr="00185F80">
        <w:rPr>
          <w:rFonts w:ascii="Times New Roman" w:hAnsi="Times New Roman" w:cs="Times New Roman"/>
          <w:sz w:val="24"/>
          <w:szCs w:val="24"/>
        </w:rPr>
        <w:t xml:space="preserve">Riduwan dan Sunarto. 2011. </w:t>
      </w:r>
      <w:r w:rsidRPr="00185F80">
        <w:rPr>
          <w:rFonts w:ascii="Times New Roman" w:hAnsi="Times New Roman" w:cs="Times New Roman"/>
          <w:i/>
          <w:iCs/>
          <w:sz w:val="24"/>
          <w:szCs w:val="24"/>
        </w:rPr>
        <w:t>Pengantar Statistika: Untuk Penelitian Pendidikan, Sosial, Ekonomi, Komunikasi dan Bisnis</w:t>
      </w:r>
      <w:r w:rsidRPr="00185F80">
        <w:rPr>
          <w:rFonts w:ascii="Times New Roman" w:hAnsi="Times New Roman" w:cs="Times New Roman"/>
          <w:sz w:val="24"/>
          <w:szCs w:val="24"/>
        </w:rPr>
        <w:t xml:space="preserve">. Bandung: </w:t>
      </w:r>
      <w:proofErr w:type="spellStart"/>
      <w:r w:rsidRPr="00185F80">
        <w:rPr>
          <w:rFonts w:ascii="Times New Roman" w:hAnsi="Times New Roman" w:cs="Times New Roman"/>
          <w:sz w:val="24"/>
          <w:szCs w:val="24"/>
        </w:rPr>
        <w:t>Alfabeta</w:t>
      </w:r>
      <w:proofErr w:type="spellEnd"/>
      <w:r>
        <w:rPr>
          <w:rFonts w:ascii="Times New Roman" w:hAnsi="Times New Roman" w:cs="Times New Roman"/>
          <w:sz w:val="24"/>
          <w:szCs w:val="24"/>
        </w:rPr>
        <w:t>.</w:t>
      </w:r>
    </w:p>
    <w:p w14:paraId="1F222CE0" w14:textId="77777777" w:rsidR="00F137A3" w:rsidRDefault="00F137A3" w:rsidP="00F137A3">
      <w:pPr>
        <w:pStyle w:val="NoSpacing"/>
        <w:ind w:left="720" w:hanging="720"/>
        <w:jc w:val="both"/>
        <w:rPr>
          <w:rFonts w:ascii="Times New Roman" w:hAnsi="Times New Roman" w:cs="Times New Roman"/>
          <w:sz w:val="24"/>
          <w:szCs w:val="24"/>
        </w:rPr>
      </w:pPr>
    </w:p>
    <w:p w14:paraId="7D205DD8" w14:textId="77777777" w:rsidR="00F137A3" w:rsidRDefault="00F137A3" w:rsidP="00F137A3">
      <w:pPr>
        <w:pStyle w:val="NoSpacing"/>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Rikah</w:t>
      </w:r>
      <w:proofErr w:type="spellEnd"/>
      <w:r>
        <w:rPr>
          <w:rFonts w:ascii="Times New Roman" w:hAnsi="Times New Roman" w:cs="Times New Roman"/>
          <w:sz w:val="24"/>
          <w:szCs w:val="24"/>
        </w:rPr>
        <w:t xml:space="preserve">. 2016. </w:t>
      </w:r>
      <w:r w:rsidRPr="001A5D8D">
        <w:rPr>
          <w:rFonts w:ascii="Times New Roman" w:hAnsi="Times New Roman" w:cs="Times New Roman"/>
          <w:i/>
          <w:iCs/>
          <w:sz w:val="24"/>
          <w:szCs w:val="24"/>
        </w:rPr>
        <w:t xml:space="preserve">Pengaruh Rasio Keuangan Dalam Memprediksi Financial </w:t>
      </w:r>
      <w:proofErr w:type="spellStart"/>
      <w:r w:rsidRPr="001A5D8D">
        <w:rPr>
          <w:rFonts w:ascii="Times New Roman" w:hAnsi="Times New Roman" w:cs="Times New Roman"/>
          <w:i/>
          <w:iCs/>
          <w:sz w:val="24"/>
          <w:szCs w:val="24"/>
        </w:rPr>
        <w:t>Distress</w:t>
      </w:r>
      <w:proofErr w:type="spellEnd"/>
      <w:r w:rsidRPr="001A5D8D">
        <w:rPr>
          <w:rFonts w:ascii="Times New Roman" w:hAnsi="Times New Roman" w:cs="Times New Roman"/>
          <w:i/>
          <w:iCs/>
          <w:sz w:val="24"/>
          <w:szCs w:val="24"/>
        </w:rPr>
        <w:t xml:space="preserve"> Pada Perusahaan di Sektor Pertanian Dan Pertambangan Yang Terdaftar di Bursa Efek Indonesia</w:t>
      </w:r>
      <w:r>
        <w:rPr>
          <w:rFonts w:ascii="Times New Roman" w:hAnsi="Times New Roman" w:cs="Times New Roman"/>
          <w:sz w:val="24"/>
          <w:szCs w:val="24"/>
        </w:rPr>
        <w:t>. Jurnal Administrasi Bisnis</w:t>
      </w:r>
      <w:r w:rsidRPr="00052A32">
        <w:rPr>
          <w:rFonts w:ascii="Times New Roman" w:hAnsi="Times New Roman" w:cs="Times New Roman"/>
          <w:sz w:val="24"/>
          <w:szCs w:val="24"/>
        </w:rPr>
        <w:t xml:space="preserve"> Vol. 2 No. 1</w:t>
      </w:r>
      <w:r>
        <w:rPr>
          <w:rFonts w:ascii="Times New Roman" w:hAnsi="Times New Roman" w:cs="Times New Roman"/>
          <w:sz w:val="24"/>
          <w:szCs w:val="24"/>
        </w:rPr>
        <w:t>.</w:t>
      </w:r>
    </w:p>
    <w:p w14:paraId="5DBD2AD1" w14:textId="77777777" w:rsidR="00F137A3" w:rsidRDefault="00F137A3" w:rsidP="00F137A3">
      <w:pPr>
        <w:pStyle w:val="NoSpacing"/>
        <w:ind w:left="720" w:hanging="720"/>
        <w:jc w:val="both"/>
        <w:rPr>
          <w:rFonts w:ascii="Times New Roman" w:hAnsi="Times New Roman" w:cs="Times New Roman"/>
          <w:sz w:val="24"/>
          <w:szCs w:val="24"/>
        </w:rPr>
      </w:pPr>
    </w:p>
    <w:p w14:paraId="3D207DCD" w14:textId="77777777" w:rsidR="00F137A3" w:rsidRPr="006A740F" w:rsidRDefault="00F137A3" w:rsidP="00F137A3">
      <w:pPr>
        <w:pStyle w:val="NoSpacing"/>
        <w:ind w:left="720" w:hanging="720"/>
        <w:jc w:val="both"/>
        <w:rPr>
          <w:rFonts w:ascii="Times New Roman" w:hAnsi="Times New Roman" w:cs="Times New Roman"/>
          <w:sz w:val="24"/>
          <w:szCs w:val="24"/>
        </w:rPr>
      </w:pPr>
      <w:proofErr w:type="spellStart"/>
      <w:r w:rsidRPr="00557384">
        <w:rPr>
          <w:rFonts w:ascii="Times New Roman" w:hAnsi="Times New Roman" w:cs="Times New Roman"/>
          <w:sz w:val="24"/>
          <w:szCs w:val="24"/>
        </w:rPr>
        <w:t>Rohmadini</w:t>
      </w:r>
      <w:proofErr w:type="spellEnd"/>
      <w:r>
        <w:rPr>
          <w:rFonts w:ascii="Times New Roman" w:hAnsi="Times New Roman" w:cs="Times New Roman"/>
          <w:sz w:val="24"/>
          <w:szCs w:val="24"/>
        </w:rPr>
        <w:t xml:space="preserve"> dkk</w:t>
      </w:r>
      <w:r w:rsidRPr="00557384">
        <w:rPr>
          <w:rFonts w:ascii="Times New Roman" w:hAnsi="Times New Roman" w:cs="Times New Roman"/>
          <w:sz w:val="24"/>
          <w:szCs w:val="24"/>
        </w:rPr>
        <w:t xml:space="preserve">. 2018. </w:t>
      </w:r>
      <w:r w:rsidRPr="008E41C4">
        <w:rPr>
          <w:rFonts w:ascii="Times New Roman" w:hAnsi="Times New Roman" w:cs="Times New Roman"/>
          <w:i/>
          <w:iCs/>
          <w:sz w:val="24"/>
          <w:szCs w:val="24"/>
        </w:rPr>
        <w:t xml:space="preserve">Pengaruh Profitabilitas, Likuiditas Dan </w:t>
      </w:r>
      <w:proofErr w:type="spellStart"/>
      <w:r w:rsidRPr="008E41C4">
        <w:rPr>
          <w:rFonts w:ascii="Times New Roman" w:hAnsi="Times New Roman" w:cs="Times New Roman"/>
          <w:i/>
          <w:iCs/>
          <w:sz w:val="24"/>
          <w:szCs w:val="24"/>
        </w:rPr>
        <w:t>Leverage</w:t>
      </w:r>
      <w:proofErr w:type="spellEnd"/>
      <w:r w:rsidRPr="008E41C4">
        <w:rPr>
          <w:rFonts w:ascii="Times New Roman" w:hAnsi="Times New Roman" w:cs="Times New Roman"/>
          <w:i/>
          <w:iCs/>
          <w:sz w:val="24"/>
          <w:szCs w:val="24"/>
        </w:rPr>
        <w:t xml:space="preserve"> Terhadap Financial </w:t>
      </w:r>
      <w:proofErr w:type="spellStart"/>
      <w:r w:rsidRPr="008E41C4">
        <w:rPr>
          <w:rFonts w:ascii="Times New Roman" w:hAnsi="Times New Roman" w:cs="Times New Roman"/>
          <w:i/>
          <w:iCs/>
          <w:sz w:val="24"/>
          <w:szCs w:val="24"/>
        </w:rPr>
        <w:t>Distress</w:t>
      </w:r>
      <w:proofErr w:type="spellEnd"/>
      <w:r w:rsidRPr="008E41C4">
        <w:rPr>
          <w:rFonts w:ascii="Times New Roman" w:hAnsi="Times New Roman" w:cs="Times New Roman"/>
          <w:i/>
          <w:iCs/>
          <w:sz w:val="24"/>
          <w:szCs w:val="24"/>
        </w:rPr>
        <w:t xml:space="preserve"> (Studi Pada Perusahaan Food dan </w:t>
      </w:r>
      <w:proofErr w:type="spellStart"/>
      <w:r w:rsidRPr="008E41C4">
        <w:rPr>
          <w:rFonts w:ascii="Times New Roman" w:hAnsi="Times New Roman" w:cs="Times New Roman"/>
          <w:i/>
          <w:iCs/>
          <w:sz w:val="24"/>
          <w:szCs w:val="24"/>
        </w:rPr>
        <w:t>Beverage</w:t>
      </w:r>
      <w:proofErr w:type="spellEnd"/>
      <w:r w:rsidRPr="008E41C4">
        <w:rPr>
          <w:rFonts w:ascii="Times New Roman" w:hAnsi="Times New Roman" w:cs="Times New Roman"/>
          <w:i/>
          <w:iCs/>
          <w:sz w:val="24"/>
          <w:szCs w:val="24"/>
        </w:rPr>
        <w:t xml:space="preserve"> Yang Terdaftar </w:t>
      </w:r>
      <w:r>
        <w:rPr>
          <w:rFonts w:ascii="Times New Roman" w:hAnsi="Times New Roman" w:cs="Times New Roman"/>
          <w:i/>
          <w:iCs/>
          <w:sz w:val="24"/>
          <w:szCs w:val="24"/>
        </w:rPr>
        <w:t>d</w:t>
      </w:r>
      <w:r w:rsidRPr="008E41C4">
        <w:rPr>
          <w:rFonts w:ascii="Times New Roman" w:hAnsi="Times New Roman" w:cs="Times New Roman"/>
          <w:i/>
          <w:iCs/>
          <w:sz w:val="24"/>
          <w:szCs w:val="24"/>
        </w:rPr>
        <w:t>i Bursa Efek Indonesia Tahun 2013-2016).</w:t>
      </w:r>
      <w:r w:rsidRPr="00557384">
        <w:rPr>
          <w:rFonts w:ascii="Times New Roman" w:hAnsi="Times New Roman" w:cs="Times New Roman"/>
          <w:sz w:val="24"/>
          <w:szCs w:val="24"/>
        </w:rPr>
        <w:t xml:space="preserve"> Jurnal </w:t>
      </w:r>
      <w:proofErr w:type="spellStart"/>
      <w:r w:rsidRPr="00557384">
        <w:rPr>
          <w:rFonts w:ascii="Times New Roman" w:hAnsi="Times New Roman" w:cs="Times New Roman"/>
          <w:sz w:val="24"/>
          <w:szCs w:val="24"/>
        </w:rPr>
        <w:t>Admistrasi</w:t>
      </w:r>
      <w:proofErr w:type="spellEnd"/>
      <w:r w:rsidRPr="00557384">
        <w:rPr>
          <w:rFonts w:ascii="Times New Roman" w:hAnsi="Times New Roman" w:cs="Times New Roman"/>
          <w:sz w:val="24"/>
          <w:szCs w:val="24"/>
        </w:rPr>
        <w:t xml:space="preserve"> Bisnis</w:t>
      </w:r>
      <w:r>
        <w:rPr>
          <w:rFonts w:ascii="Times New Roman" w:hAnsi="Times New Roman" w:cs="Times New Roman"/>
          <w:sz w:val="24"/>
          <w:szCs w:val="24"/>
        </w:rPr>
        <w:t xml:space="preserve"> Vol. 61, No. 2, Hal. 11-19</w:t>
      </w:r>
    </w:p>
    <w:p w14:paraId="2286EE34" w14:textId="77777777" w:rsidR="00F137A3" w:rsidRDefault="00F137A3" w:rsidP="00F137A3">
      <w:pPr>
        <w:pStyle w:val="NoSpacing"/>
        <w:ind w:left="720" w:hanging="720"/>
        <w:jc w:val="both"/>
        <w:rPr>
          <w:rFonts w:ascii="Times New Roman" w:hAnsi="Times New Roman" w:cs="Times New Roman"/>
          <w:sz w:val="24"/>
          <w:szCs w:val="24"/>
        </w:rPr>
      </w:pPr>
    </w:p>
    <w:p w14:paraId="2D6CF45E" w14:textId="77777777" w:rsidR="00F137A3" w:rsidRDefault="00F137A3" w:rsidP="00F137A3">
      <w:pPr>
        <w:pStyle w:val="NoSpacing"/>
        <w:ind w:left="720" w:hanging="720"/>
        <w:jc w:val="both"/>
        <w:rPr>
          <w:rFonts w:ascii="Times New Roman" w:hAnsi="Times New Roman" w:cs="Times New Roman"/>
          <w:sz w:val="24"/>
          <w:szCs w:val="24"/>
        </w:rPr>
      </w:pPr>
      <w:r w:rsidRPr="00FB0ED4">
        <w:rPr>
          <w:rFonts w:ascii="Times New Roman" w:hAnsi="Times New Roman" w:cs="Times New Roman"/>
          <w:sz w:val="24"/>
          <w:szCs w:val="24"/>
        </w:rPr>
        <w:t>Santoso, Singgih</w:t>
      </w:r>
      <w:r>
        <w:rPr>
          <w:rFonts w:ascii="Times New Roman" w:hAnsi="Times New Roman" w:cs="Times New Roman"/>
          <w:sz w:val="24"/>
          <w:szCs w:val="24"/>
        </w:rPr>
        <w:t>.</w:t>
      </w:r>
      <w:r w:rsidRPr="00FB0ED4">
        <w:rPr>
          <w:rFonts w:ascii="Times New Roman" w:hAnsi="Times New Roman" w:cs="Times New Roman"/>
          <w:sz w:val="24"/>
          <w:szCs w:val="24"/>
        </w:rPr>
        <w:t xml:space="preserve"> 2012</w:t>
      </w:r>
      <w:r>
        <w:rPr>
          <w:rFonts w:ascii="Times New Roman" w:hAnsi="Times New Roman" w:cs="Times New Roman"/>
          <w:sz w:val="24"/>
          <w:szCs w:val="24"/>
        </w:rPr>
        <w:t>.</w:t>
      </w:r>
      <w:r w:rsidRPr="00FB0ED4">
        <w:rPr>
          <w:rFonts w:ascii="Times New Roman" w:hAnsi="Times New Roman" w:cs="Times New Roman"/>
          <w:sz w:val="24"/>
          <w:szCs w:val="24"/>
        </w:rPr>
        <w:t xml:space="preserve"> </w:t>
      </w:r>
      <w:r w:rsidRPr="00FB0ED4">
        <w:rPr>
          <w:rFonts w:ascii="Times New Roman" w:hAnsi="Times New Roman" w:cs="Times New Roman"/>
          <w:i/>
          <w:iCs/>
          <w:sz w:val="24"/>
          <w:szCs w:val="24"/>
        </w:rPr>
        <w:t xml:space="preserve">Analisis SPSS Pada Statistik </w:t>
      </w:r>
      <w:proofErr w:type="spellStart"/>
      <w:r w:rsidRPr="00FB0ED4">
        <w:rPr>
          <w:rFonts w:ascii="Times New Roman" w:hAnsi="Times New Roman" w:cs="Times New Roman"/>
          <w:i/>
          <w:iCs/>
          <w:sz w:val="24"/>
          <w:szCs w:val="24"/>
        </w:rPr>
        <w:t>Parametik</w:t>
      </w:r>
      <w:proofErr w:type="spellEnd"/>
      <w:r>
        <w:rPr>
          <w:rFonts w:ascii="Times New Roman" w:hAnsi="Times New Roman" w:cs="Times New Roman"/>
          <w:sz w:val="24"/>
          <w:szCs w:val="24"/>
        </w:rPr>
        <w:t xml:space="preserve">. Jakarta: </w:t>
      </w:r>
      <w:r w:rsidRPr="00FB0ED4">
        <w:rPr>
          <w:rFonts w:ascii="Times New Roman" w:hAnsi="Times New Roman" w:cs="Times New Roman"/>
          <w:sz w:val="24"/>
          <w:szCs w:val="24"/>
        </w:rPr>
        <w:t xml:space="preserve">PT </w:t>
      </w:r>
      <w:proofErr w:type="spellStart"/>
      <w:r w:rsidRPr="00FB0ED4">
        <w:rPr>
          <w:rFonts w:ascii="Times New Roman" w:hAnsi="Times New Roman" w:cs="Times New Roman"/>
          <w:sz w:val="24"/>
          <w:szCs w:val="24"/>
        </w:rPr>
        <w:t>Elex</w:t>
      </w:r>
      <w:proofErr w:type="spellEnd"/>
      <w:r w:rsidRPr="00FB0ED4">
        <w:rPr>
          <w:rFonts w:ascii="Times New Roman" w:hAnsi="Times New Roman" w:cs="Times New Roman"/>
          <w:sz w:val="24"/>
          <w:szCs w:val="24"/>
        </w:rPr>
        <w:t xml:space="preserve"> Media </w:t>
      </w:r>
      <w:proofErr w:type="spellStart"/>
      <w:r w:rsidRPr="00FB0ED4">
        <w:rPr>
          <w:rFonts w:ascii="Times New Roman" w:hAnsi="Times New Roman" w:cs="Times New Roman"/>
          <w:sz w:val="24"/>
          <w:szCs w:val="24"/>
        </w:rPr>
        <w:t>Komputindo</w:t>
      </w:r>
      <w:proofErr w:type="spellEnd"/>
      <w:r w:rsidRPr="00FB0ED4">
        <w:rPr>
          <w:rFonts w:ascii="Times New Roman" w:hAnsi="Times New Roman" w:cs="Times New Roman"/>
          <w:sz w:val="24"/>
          <w:szCs w:val="24"/>
        </w:rPr>
        <w:t>.</w:t>
      </w:r>
    </w:p>
    <w:p w14:paraId="47E78BD2" w14:textId="77777777" w:rsidR="00F137A3" w:rsidRDefault="00F137A3" w:rsidP="00F137A3">
      <w:pPr>
        <w:pStyle w:val="NoSpacing"/>
        <w:ind w:left="720" w:hanging="720"/>
        <w:jc w:val="both"/>
        <w:rPr>
          <w:rFonts w:ascii="Times New Roman" w:hAnsi="Times New Roman" w:cs="Times New Roman"/>
          <w:sz w:val="24"/>
          <w:szCs w:val="24"/>
        </w:rPr>
      </w:pPr>
    </w:p>
    <w:p w14:paraId="18EBD0AE" w14:textId="77777777" w:rsidR="00F137A3" w:rsidRDefault="00F137A3" w:rsidP="00F137A3">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Samara dan Susanti. 2021. </w:t>
      </w:r>
      <w:proofErr w:type="spellStart"/>
      <w:r w:rsidRPr="00F65541">
        <w:rPr>
          <w:rFonts w:ascii="Times New Roman" w:hAnsi="Times New Roman" w:cs="Times New Roman"/>
          <w:i/>
          <w:iCs/>
          <w:sz w:val="24"/>
          <w:szCs w:val="24"/>
        </w:rPr>
        <w:t>Analysis</w:t>
      </w:r>
      <w:proofErr w:type="spellEnd"/>
      <w:r w:rsidRPr="00F65541">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w:t>
      </w:r>
      <w:r w:rsidRPr="00F65541">
        <w:rPr>
          <w:rFonts w:ascii="Times New Roman" w:hAnsi="Times New Roman" w:cs="Times New Roman"/>
          <w:i/>
          <w:iCs/>
          <w:sz w:val="24"/>
          <w:szCs w:val="24"/>
        </w:rPr>
        <w:t>f</w:t>
      </w:r>
      <w:proofErr w:type="spellEnd"/>
      <w:r w:rsidRPr="00F65541">
        <w:rPr>
          <w:rFonts w:ascii="Times New Roman" w:hAnsi="Times New Roman" w:cs="Times New Roman"/>
          <w:i/>
          <w:iCs/>
          <w:sz w:val="24"/>
          <w:szCs w:val="24"/>
        </w:rPr>
        <w:t xml:space="preserve"> </w:t>
      </w:r>
      <w:proofErr w:type="spellStart"/>
      <w:r w:rsidRPr="00F65541">
        <w:rPr>
          <w:rFonts w:ascii="Times New Roman" w:hAnsi="Times New Roman" w:cs="Times New Roman"/>
          <w:i/>
          <w:iCs/>
          <w:sz w:val="24"/>
          <w:szCs w:val="24"/>
        </w:rPr>
        <w:t>Profitability</w:t>
      </w:r>
      <w:proofErr w:type="spellEnd"/>
      <w:r w:rsidRPr="00F65541">
        <w:rPr>
          <w:rFonts w:ascii="Times New Roman" w:hAnsi="Times New Roman" w:cs="Times New Roman"/>
          <w:i/>
          <w:iCs/>
          <w:sz w:val="24"/>
          <w:szCs w:val="24"/>
        </w:rPr>
        <w:t xml:space="preserve">, </w:t>
      </w:r>
      <w:proofErr w:type="spellStart"/>
      <w:r w:rsidRPr="00F65541">
        <w:rPr>
          <w:rFonts w:ascii="Times New Roman" w:hAnsi="Times New Roman" w:cs="Times New Roman"/>
          <w:i/>
          <w:iCs/>
          <w:sz w:val="24"/>
          <w:szCs w:val="24"/>
        </w:rPr>
        <w:t>Leverage</w:t>
      </w:r>
      <w:proofErr w:type="spellEnd"/>
      <w:r w:rsidRPr="00F65541">
        <w:rPr>
          <w:rFonts w:ascii="Times New Roman" w:hAnsi="Times New Roman" w:cs="Times New Roman"/>
          <w:i/>
          <w:iCs/>
          <w:sz w:val="24"/>
          <w:szCs w:val="24"/>
        </w:rPr>
        <w:t xml:space="preserve">, </w:t>
      </w:r>
      <w:proofErr w:type="spellStart"/>
      <w:r w:rsidRPr="00F65541">
        <w:rPr>
          <w:rFonts w:ascii="Times New Roman" w:hAnsi="Times New Roman" w:cs="Times New Roman"/>
          <w:i/>
          <w:iCs/>
          <w:sz w:val="24"/>
          <w:szCs w:val="24"/>
        </w:rPr>
        <w:t>Liquidity</w:t>
      </w:r>
      <w:proofErr w:type="spellEnd"/>
      <w:r w:rsidRPr="00F65541">
        <w:rPr>
          <w:rFonts w:ascii="Times New Roman" w:hAnsi="Times New Roman" w:cs="Times New Roman"/>
          <w:i/>
          <w:iCs/>
          <w:sz w:val="24"/>
          <w:szCs w:val="24"/>
        </w:rPr>
        <w:t xml:space="preserve">, </w:t>
      </w:r>
      <w:proofErr w:type="spellStart"/>
      <w:r w:rsidRPr="00F65541">
        <w:rPr>
          <w:rFonts w:ascii="Times New Roman" w:hAnsi="Times New Roman" w:cs="Times New Roman"/>
          <w:i/>
          <w:iCs/>
          <w:sz w:val="24"/>
          <w:szCs w:val="24"/>
        </w:rPr>
        <w:t>And</w:t>
      </w:r>
      <w:proofErr w:type="spellEnd"/>
      <w:r w:rsidRPr="00F65541">
        <w:rPr>
          <w:rFonts w:ascii="Times New Roman" w:hAnsi="Times New Roman" w:cs="Times New Roman"/>
          <w:i/>
          <w:iCs/>
          <w:sz w:val="24"/>
          <w:szCs w:val="24"/>
        </w:rPr>
        <w:t xml:space="preserve"> </w:t>
      </w:r>
      <w:proofErr w:type="spellStart"/>
      <w:r w:rsidRPr="00F65541">
        <w:rPr>
          <w:rFonts w:ascii="Times New Roman" w:hAnsi="Times New Roman" w:cs="Times New Roman"/>
          <w:i/>
          <w:iCs/>
          <w:sz w:val="24"/>
          <w:szCs w:val="24"/>
        </w:rPr>
        <w:t>Activity</w:t>
      </w:r>
      <w:proofErr w:type="spellEnd"/>
      <w:r w:rsidRPr="00F65541">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w:t>
      </w:r>
      <w:r w:rsidRPr="00F65541">
        <w:rPr>
          <w:rFonts w:ascii="Times New Roman" w:hAnsi="Times New Roman" w:cs="Times New Roman"/>
          <w:i/>
          <w:iCs/>
          <w:sz w:val="24"/>
          <w:szCs w:val="24"/>
        </w:rPr>
        <w:t>f</w:t>
      </w:r>
      <w:proofErr w:type="spellEnd"/>
      <w:r w:rsidRPr="00F65541">
        <w:rPr>
          <w:rFonts w:ascii="Times New Roman" w:hAnsi="Times New Roman" w:cs="Times New Roman"/>
          <w:i/>
          <w:iCs/>
          <w:sz w:val="24"/>
          <w:szCs w:val="24"/>
        </w:rPr>
        <w:t xml:space="preserve"> Financial </w:t>
      </w:r>
      <w:proofErr w:type="spellStart"/>
      <w:r w:rsidRPr="00F65541">
        <w:rPr>
          <w:rFonts w:ascii="Times New Roman" w:hAnsi="Times New Roman" w:cs="Times New Roman"/>
          <w:i/>
          <w:iCs/>
          <w:sz w:val="24"/>
          <w:szCs w:val="24"/>
        </w:rPr>
        <w:t>Distress</w:t>
      </w:r>
      <w:proofErr w:type="spellEnd"/>
      <w:r w:rsidRPr="00F65541">
        <w:rPr>
          <w:rFonts w:ascii="Times New Roman" w:hAnsi="Times New Roman" w:cs="Times New Roman"/>
          <w:i/>
          <w:iCs/>
          <w:sz w:val="24"/>
          <w:szCs w:val="24"/>
        </w:rPr>
        <w:t xml:space="preserve"> Basic Study </w:t>
      </w:r>
      <w:proofErr w:type="spellStart"/>
      <w:r>
        <w:rPr>
          <w:rFonts w:ascii="Times New Roman" w:hAnsi="Times New Roman" w:cs="Times New Roman"/>
          <w:i/>
          <w:iCs/>
          <w:sz w:val="24"/>
          <w:szCs w:val="24"/>
        </w:rPr>
        <w:t>o</w:t>
      </w:r>
      <w:r w:rsidRPr="00F65541">
        <w:rPr>
          <w:rFonts w:ascii="Times New Roman" w:hAnsi="Times New Roman" w:cs="Times New Roman"/>
          <w:i/>
          <w:iCs/>
          <w:sz w:val="24"/>
          <w:szCs w:val="24"/>
        </w:rPr>
        <w:t>f</w:t>
      </w:r>
      <w:proofErr w:type="spellEnd"/>
      <w:r w:rsidRPr="00F65541">
        <w:rPr>
          <w:rFonts w:ascii="Times New Roman" w:hAnsi="Times New Roman" w:cs="Times New Roman"/>
          <w:i/>
          <w:iCs/>
          <w:sz w:val="24"/>
          <w:szCs w:val="24"/>
        </w:rPr>
        <w:t xml:space="preserve"> Chemical Sub </w:t>
      </w:r>
      <w:proofErr w:type="spellStart"/>
      <w:r w:rsidRPr="00F65541">
        <w:rPr>
          <w:rFonts w:ascii="Times New Roman" w:hAnsi="Times New Roman" w:cs="Times New Roman"/>
          <w:i/>
          <w:iCs/>
          <w:sz w:val="24"/>
          <w:szCs w:val="24"/>
        </w:rPr>
        <w:t>Sector</w:t>
      </w:r>
      <w:proofErr w:type="spellEnd"/>
      <w:r w:rsidRPr="00F65541">
        <w:rPr>
          <w:rFonts w:ascii="Times New Roman" w:hAnsi="Times New Roman" w:cs="Times New Roman"/>
          <w:i/>
          <w:iCs/>
          <w:sz w:val="24"/>
          <w:szCs w:val="24"/>
        </w:rPr>
        <w:t xml:space="preserve"> Industry </w:t>
      </w:r>
      <w:proofErr w:type="spellStart"/>
      <w:r w:rsidRPr="00F65541">
        <w:rPr>
          <w:rFonts w:ascii="Times New Roman" w:hAnsi="Times New Roman" w:cs="Times New Roman"/>
          <w:i/>
          <w:iCs/>
          <w:sz w:val="24"/>
          <w:szCs w:val="24"/>
        </w:rPr>
        <w:t>Listed</w:t>
      </w:r>
      <w:proofErr w:type="spellEnd"/>
      <w:r w:rsidRPr="00F65541">
        <w:rPr>
          <w:rFonts w:ascii="Times New Roman" w:hAnsi="Times New Roman" w:cs="Times New Roman"/>
          <w:i/>
          <w:iCs/>
          <w:sz w:val="24"/>
          <w:szCs w:val="24"/>
        </w:rPr>
        <w:t xml:space="preserve"> </w:t>
      </w:r>
      <w:proofErr w:type="spellStart"/>
      <w:r w:rsidRPr="00F65541">
        <w:rPr>
          <w:rFonts w:ascii="Times New Roman" w:hAnsi="Times New Roman" w:cs="Times New Roman"/>
          <w:i/>
          <w:iCs/>
          <w:sz w:val="24"/>
          <w:szCs w:val="24"/>
        </w:rPr>
        <w:t>on</w:t>
      </w:r>
      <w:proofErr w:type="spellEnd"/>
      <w:r w:rsidRPr="00F65541">
        <w:rPr>
          <w:rFonts w:ascii="Times New Roman" w:hAnsi="Times New Roman" w:cs="Times New Roman"/>
          <w:i/>
          <w:iCs/>
          <w:sz w:val="24"/>
          <w:szCs w:val="24"/>
        </w:rPr>
        <w:t xml:space="preserve"> BEI</w:t>
      </w:r>
      <w:r>
        <w:rPr>
          <w:rFonts w:ascii="Times New Roman" w:hAnsi="Times New Roman" w:cs="Times New Roman"/>
          <w:sz w:val="24"/>
          <w:szCs w:val="24"/>
        </w:rPr>
        <w:t xml:space="preserve">. Jurnal Ekonomi </w:t>
      </w:r>
      <w:proofErr w:type="spellStart"/>
      <w:r>
        <w:rPr>
          <w:rFonts w:ascii="Times New Roman" w:hAnsi="Times New Roman" w:cs="Times New Roman"/>
          <w:sz w:val="24"/>
          <w:szCs w:val="24"/>
        </w:rPr>
        <w:t>LLDikti</w:t>
      </w:r>
      <w:proofErr w:type="spellEnd"/>
      <w:r>
        <w:rPr>
          <w:rFonts w:ascii="Times New Roman" w:hAnsi="Times New Roman" w:cs="Times New Roman"/>
          <w:sz w:val="24"/>
          <w:szCs w:val="24"/>
        </w:rPr>
        <w:t xml:space="preserve"> Wilayah 1 (JUKET) Vol. 1, No. 1.</w:t>
      </w:r>
    </w:p>
    <w:p w14:paraId="29B17170" w14:textId="77777777" w:rsidR="00F137A3" w:rsidRDefault="00F137A3" w:rsidP="00F137A3">
      <w:pPr>
        <w:pStyle w:val="NoSpacing"/>
        <w:ind w:left="720" w:hanging="720"/>
        <w:jc w:val="both"/>
        <w:rPr>
          <w:rFonts w:ascii="Times New Roman" w:hAnsi="Times New Roman" w:cs="Times New Roman"/>
          <w:sz w:val="24"/>
          <w:szCs w:val="24"/>
        </w:rPr>
      </w:pPr>
    </w:p>
    <w:p w14:paraId="1759A171" w14:textId="77777777" w:rsidR="00F137A3" w:rsidRDefault="00F137A3" w:rsidP="00F137A3">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Sari dan Diana. 2020. </w:t>
      </w:r>
      <w:r w:rsidRPr="00FB23B8">
        <w:rPr>
          <w:rFonts w:ascii="Times New Roman" w:hAnsi="Times New Roman" w:cs="Times New Roman"/>
          <w:i/>
          <w:iCs/>
          <w:sz w:val="24"/>
          <w:szCs w:val="24"/>
        </w:rPr>
        <w:t xml:space="preserve">Analisis Rasio Keuangan Untuk Memprediksi Kondisi Financial </w:t>
      </w:r>
      <w:proofErr w:type="spellStart"/>
      <w:r w:rsidRPr="00FB23B8">
        <w:rPr>
          <w:rFonts w:ascii="Times New Roman" w:hAnsi="Times New Roman" w:cs="Times New Roman"/>
          <w:i/>
          <w:iCs/>
          <w:sz w:val="24"/>
          <w:szCs w:val="24"/>
        </w:rPr>
        <w:t>Distress</w:t>
      </w:r>
      <w:proofErr w:type="spellEnd"/>
      <w:r w:rsidRPr="00FB23B8">
        <w:rPr>
          <w:rFonts w:ascii="Times New Roman" w:hAnsi="Times New Roman" w:cs="Times New Roman"/>
          <w:i/>
          <w:iCs/>
          <w:sz w:val="24"/>
          <w:szCs w:val="24"/>
        </w:rPr>
        <w:t xml:space="preserve"> Perusahaan Pulp Dan Kertas</w:t>
      </w:r>
      <w:r>
        <w:rPr>
          <w:rFonts w:ascii="Times New Roman" w:hAnsi="Times New Roman" w:cs="Times New Roman"/>
          <w:sz w:val="24"/>
          <w:szCs w:val="24"/>
        </w:rPr>
        <w:t xml:space="preserve">. </w:t>
      </w:r>
      <w:proofErr w:type="spellStart"/>
      <w:r w:rsidRPr="00B549C8">
        <w:rPr>
          <w:rFonts w:ascii="Times New Roman" w:hAnsi="Times New Roman" w:cs="Times New Roman"/>
          <w:sz w:val="24"/>
          <w:szCs w:val="24"/>
        </w:rPr>
        <w:t>Research</w:t>
      </w:r>
      <w:proofErr w:type="spellEnd"/>
      <w:r w:rsidRPr="00B549C8">
        <w:rPr>
          <w:rFonts w:ascii="Times New Roman" w:hAnsi="Times New Roman" w:cs="Times New Roman"/>
          <w:sz w:val="24"/>
          <w:szCs w:val="24"/>
        </w:rPr>
        <w:t xml:space="preserve"> In </w:t>
      </w:r>
      <w:proofErr w:type="spellStart"/>
      <w:r w:rsidRPr="00B549C8">
        <w:rPr>
          <w:rFonts w:ascii="Times New Roman" w:hAnsi="Times New Roman" w:cs="Times New Roman"/>
          <w:sz w:val="24"/>
          <w:szCs w:val="24"/>
        </w:rPr>
        <w:t>Accounting</w:t>
      </w:r>
      <w:proofErr w:type="spellEnd"/>
      <w:r w:rsidRPr="00B549C8">
        <w:rPr>
          <w:rFonts w:ascii="Times New Roman" w:hAnsi="Times New Roman" w:cs="Times New Roman"/>
          <w:sz w:val="24"/>
          <w:szCs w:val="24"/>
        </w:rPr>
        <w:t xml:space="preserve"> </w:t>
      </w:r>
      <w:proofErr w:type="spellStart"/>
      <w:r w:rsidRPr="00B549C8">
        <w:rPr>
          <w:rFonts w:ascii="Times New Roman" w:hAnsi="Times New Roman" w:cs="Times New Roman"/>
          <w:sz w:val="24"/>
          <w:szCs w:val="24"/>
        </w:rPr>
        <w:t>Journal</w:t>
      </w:r>
      <w:proofErr w:type="spellEnd"/>
      <w:r w:rsidRPr="00B549C8">
        <w:rPr>
          <w:rFonts w:ascii="Times New Roman" w:hAnsi="Times New Roman" w:cs="Times New Roman"/>
          <w:sz w:val="24"/>
          <w:szCs w:val="24"/>
        </w:rPr>
        <w:t xml:space="preserve"> (RAJ) </w:t>
      </w:r>
      <w:r>
        <w:rPr>
          <w:rFonts w:ascii="Times New Roman" w:hAnsi="Times New Roman" w:cs="Times New Roman"/>
          <w:sz w:val="24"/>
          <w:szCs w:val="24"/>
        </w:rPr>
        <w:t>Vol. 1, No. 1, Hal. 32-48.</w:t>
      </w:r>
    </w:p>
    <w:p w14:paraId="64933807" w14:textId="77777777" w:rsidR="00F137A3" w:rsidRDefault="00F137A3" w:rsidP="00F137A3">
      <w:pPr>
        <w:pStyle w:val="NoSpacing"/>
        <w:ind w:left="720" w:hanging="720"/>
        <w:jc w:val="both"/>
        <w:rPr>
          <w:rFonts w:ascii="Times New Roman" w:hAnsi="Times New Roman" w:cs="Times New Roman"/>
          <w:sz w:val="24"/>
          <w:szCs w:val="24"/>
        </w:rPr>
      </w:pPr>
    </w:p>
    <w:p w14:paraId="7ED9456C" w14:textId="77777777" w:rsidR="00F137A3" w:rsidRDefault="00F137A3" w:rsidP="00F137A3">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Sarina dan Lubis. 2020. </w:t>
      </w:r>
      <w:r w:rsidRPr="003B1D8E">
        <w:rPr>
          <w:rFonts w:ascii="Times New Roman" w:hAnsi="Times New Roman" w:cs="Times New Roman"/>
          <w:i/>
          <w:iCs/>
          <w:sz w:val="24"/>
          <w:szCs w:val="24"/>
        </w:rPr>
        <w:t xml:space="preserve">Pengaruh Ukuran Perusahaan, </w:t>
      </w:r>
      <w:proofErr w:type="spellStart"/>
      <w:r w:rsidRPr="003B1D8E">
        <w:rPr>
          <w:rFonts w:ascii="Times New Roman" w:hAnsi="Times New Roman" w:cs="Times New Roman"/>
          <w:i/>
          <w:iCs/>
          <w:sz w:val="24"/>
          <w:szCs w:val="24"/>
        </w:rPr>
        <w:t>Debt</w:t>
      </w:r>
      <w:proofErr w:type="spellEnd"/>
      <w:r w:rsidRPr="003B1D8E">
        <w:rPr>
          <w:rFonts w:ascii="Times New Roman" w:hAnsi="Times New Roman" w:cs="Times New Roman"/>
          <w:i/>
          <w:iCs/>
          <w:sz w:val="24"/>
          <w:szCs w:val="24"/>
        </w:rPr>
        <w:t xml:space="preserve"> </w:t>
      </w:r>
      <w:proofErr w:type="spellStart"/>
      <w:r w:rsidRPr="003B1D8E">
        <w:rPr>
          <w:rFonts w:ascii="Times New Roman" w:hAnsi="Times New Roman" w:cs="Times New Roman"/>
          <w:i/>
          <w:iCs/>
          <w:sz w:val="24"/>
          <w:szCs w:val="24"/>
        </w:rPr>
        <w:t>to</w:t>
      </w:r>
      <w:proofErr w:type="spellEnd"/>
      <w:r w:rsidRPr="003B1D8E">
        <w:rPr>
          <w:rFonts w:ascii="Times New Roman" w:hAnsi="Times New Roman" w:cs="Times New Roman"/>
          <w:i/>
          <w:iCs/>
          <w:sz w:val="24"/>
          <w:szCs w:val="24"/>
        </w:rPr>
        <w:t xml:space="preserve"> Equity </w:t>
      </w:r>
      <w:proofErr w:type="spellStart"/>
      <w:r w:rsidRPr="003B1D8E">
        <w:rPr>
          <w:rFonts w:ascii="Times New Roman" w:hAnsi="Times New Roman" w:cs="Times New Roman"/>
          <w:i/>
          <w:iCs/>
          <w:sz w:val="24"/>
          <w:szCs w:val="24"/>
        </w:rPr>
        <w:t>Ratio</w:t>
      </w:r>
      <w:proofErr w:type="spellEnd"/>
      <w:r w:rsidRPr="003B1D8E">
        <w:rPr>
          <w:rFonts w:ascii="Times New Roman" w:hAnsi="Times New Roman" w:cs="Times New Roman"/>
          <w:i/>
          <w:iCs/>
          <w:sz w:val="24"/>
          <w:szCs w:val="24"/>
        </w:rPr>
        <w:t xml:space="preserve">, </w:t>
      </w:r>
      <w:proofErr w:type="spellStart"/>
      <w:r w:rsidRPr="003B1D8E">
        <w:rPr>
          <w:rFonts w:ascii="Times New Roman" w:hAnsi="Times New Roman" w:cs="Times New Roman"/>
          <w:i/>
          <w:iCs/>
          <w:sz w:val="24"/>
          <w:szCs w:val="24"/>
        </w:rPr>
        <w:t>Return</w:t>
      </w:r>
      <w:proofErr w:type="spellEnd"/>
      <w:r w:rsidRPr="003B1D8E">
        <w:rPr>
          <w:rFonts w:ascii="Times New Roman" w:hAnsi="Times New Roman" w:cs="Times New Roman"/>
          <w:i/>
          <w:iCs/>
          <w:sz w:val="24"/>
          <w:szCs w:val="24"/>
        </w:rPr>
        <w:t xml:space="preserve"> </w:t>
      </w:r>
      <w:proofErr w:type="spellStart"/>
      <w:r w:rsidRPr="003B1D8E">
        <w:rPr>
          <w:rFonts w:ascii="Times New Roman" w:hAnsi="Times New Roman" w:cs="Times New Roman"/>
          <w:i/>
          <w:iCs/>
          <w:sz w:val="24"/>
          <w:szCs w:val="24"/>
        </w:rPr>
        <w:t>on</w:t>
      </w:r>
      <w:proofErr w:type="spellEnd"/>
      <w:r w:rsidRPr="003B1D8E">
        <w:rPr>
          <w:rFonts w:ascii="Times New Roman" w:hAnsi="Times New Roman" w:cs="Times New Roman"/>
          <w:i/>
          <w:iCs/>
          <w:sz w:val="24"/>
          <w:szCs w:val="24"/>
        </w:rPr>
        <w:t xml:space="preserve"> Equity dan </w:t>
      </w:r>
      <w:proofErr w:type="spellStart"/>
      <w:r w:rsidRPr="003B1D8E">
        <w:rPr>
          <w:rFonts w:ascii="Times New Roman" w:hAnsi="Times New Roman" w:cs="Times New Roman"/>
          <w:i/>
          <w:iCs/>
          <w:sz w:val="24"/>
          <w:szCs w:val="24"/>
        </w:rPr>
        <w:t>Current</w:t>
      </w:r>
      <w:proofErr w:type="spellEnd"/>
      <w:r w:rsidRPr="003B1D8E">
        <w:rPr>
          <w:rFonts w:ascii="Times New Roman" w:hAnsi="Times New Roman" w:cs="Times New Roman"/>
          <w:i/>
          <w:iCs/>
          <w:sz w:val="24"/>
          <w:szCs w:val="24"/>
        </w:rPr>
        <w:t xml:space="preserve"> </w:t>
      </w:r>
      <w:proofErr w:type="spellStart"/>
      <w:r w:rsidRPr="003B1D8E">
        <w:rPr>
          <w:rFonts w:ascii="Times New Roman" w:hAnsi="Times New Roman" w:cs="Times New Roman"/>
          <w:i/>
          <w:iCs/>
          <w:sz w:val="24"/>
          <w:szCs w:val="24"/>
        </w:rPr>
        <w:t>Ratio</w:t>
      </w:r>
      <w:proofErr w:type="spellEnd"/>
      <w:r w:rsidRPr="003B1D8E">
        <w:rPr>
          <w:rFonts w:ascii="Times New Roman" w:hAnsi="Times New Roman" w:cs="Times New Roman"/>
          <w:i/>
          <w:iCs/>
          <w:sz w:val="24"/>
          <w:szCs w:val="24"/>
        </w:rPr>
        <w:t xml:space="preserve"> mengidentifikasi Financial </w:t>
      </w:r>
      <w:proofErr w:type="spellStart"/>
      <w:r w:rsidRPr="003B1D8E">
        <w:rPr>
          <w:rFonts w:ascii="Times New Roman" w:hAnsi="Times New Roman" w:cs="Times New Roman"/>
          <w:i/>
          <w:iCs/>
          <w:sz w:val="24"/>
          <w:szCs w:val="24"/>
        </w:rPr>
        <w:t>Distress</w:t>
      </w:r>
      <w:proofErr w:type="spellEnd"/>
      <w:r w:rsidRPr="003B1D8E">
        <w:rPr>
          <w:rFonts w:ascii="Times New Roman" w:hAnsi="Times New Roman" w:cs="Times New Roman"/>
          <w:i/>
          <w:iCs/>
          <w:sz w:val="24"/>
          <w:szCs w:val="24"/>
        </w:rPr>
        <w:t xml:space="preserve"> Perusahaan Properti terdaftar di BEI periode 2014-2017</w:t>
      </w:r>
      <w:r>
        <w:rPr>
          <w:rFonts w:ascii="Times New Roman" w:hAnsi="Times New Roman" w:cs="Times New Roman"/>
          <w:sz w:val="24"/>
          <w:szCs w:val="24"/>
        </w:rPr>
        <w:t xml:space="preserve">. </w:t>
      </w:r>
      <w:proofErr w:type="spellStart"/>
      <w:r>
        <w:rPr>
          <w:rFonts w:ascii="Times New Roman" w:hAnsi="Times New Roman" w:cs="Times New Roman"/>
          <w:sz w:val="24"/>
          <w:szCs w:val="24"/>
        </w:rPr>
        <w:t>Owner</w:t>
      </w:r>
      <w:proofErr w:type="spellEnd"/>
      <w:r>
        <w:rPr>
          <w:rFonts w:ascii="Times New Roman" w:hAnsi="Times New Roman" w:cs="Times New Roman"/>
          <w:sz w:val="24"/>
          <w:szCs w:val="24"/>
        </w:rPr>
        <w:t xml:space="preserve"> Riset dan Jurnal Akuntansi Vol. 4, No. 2.</w:t>
      </w:r>
    </w:p>
    <w:p w14:paraId="70493B1D" w14:textId="77777777" w:rsidR="00F137A3" w:rsidRDefault="00F137A3" w:rsidP="00F137A3">
      <w:pPr>
        <w:pStyle w:val="NoSpacing"/>
        <w:ind w:left="720" w:hanging="720"/>
        <w:jc w:val="both"/>
        <w:rPr>
          <w:rFonts w:ascii="Times New Roman" w:hAnsi="Times New Roman" w:cs="Times New Roman"/>
          <w:sz w:val="24"/>
          <w:szCs w:val="24"/>
        </w:rPr>
      </w:pPr>
    </w:p>
    <w:p w14:paraId="446DC38B" w14:textId="77777777" w:rsidR="00F137A3" w:rsidRDefault="00F137A3" w:rsidP="00F137A3">
      <w:pPr>
        <w:pStyle w:val="NoSpacing"/>
        <w:ind w:left="720" w:hanging="720"/>
        <w:jc w:val="both"/>
        <w:rPr>
          <w:rFonts w:ascii="Times New Roman" w:hAnsi="Times New Roman" w:cs="Times New Roman"/>
          <w:sz w:val="24"/>
          <w:szCs w:val="24"/>
        </w:rPr>
      </w:pPr>
      <w:proofErr w:type="spellStart"/>
      <w:r w:rsidRPr="005872F3">
        <w:rPr>
          <w:rFonts w:ascii="Times New Roman" w:hAnsi="Times New Roman" w:cs="Times New Roman"/>
          <w:sz w:val="24"/>
          <w:szCs w:val="24"/>
        </w:rPr>
        <w:t>Sawir</w:t>
      </w:r>
      <w:proofErr w:type="spellEnd"/>
      <w:r w:rsidRPr="005872F3">
        <w:rPr>
          <w:rFonts w:ascii="Times New Roman" w:hAnsi="Times New Roman" w:cs="Times New Roman"/>
          <w:sz w:val="24"/>
          <w:szCs w:val="24"/>
        </w:rPr>
        <w:t xml:space="preserve">, Agnes. 2009. </w:t>
      </w:r>
      <w:r w:rsidRPr="005872F3">
        <w:rPr>
          <w:rFonts w:ascii="Times New Roman" w:hAnsi="Times New Roman" w:cs="Times New Roman"/>
          <w:i/>
          <w:iCs/>
          <w:sz w:val="24"/>
          <w:szCs w:val="24"/>
        </w:rPr>
        <w:t>Analisa Kinerja Keuangan dan Perencanaan Keuangan Perusahaan</w:t>
      </w:r>
      <w:r w:rsidRPr="005872F3">
        <w:rPr>
          <w:rFonts w:ascii="Times New Roman" w:hAnsi="Times New Roman" w:cs="Times New Roman"/>
          <w:sz w:val="24"/>
          <w:szCs w:val="24"/>
        </w:rPr>
        <w:t>. Jakarta: PT Gramedia Pustaka Utama</w:t>
      </w:r>
      <w:r>
        <w:rPr>
          <w:rFonts w:ascii="Times New Roman" w:hAnsi="Times New Roman" w:cs="Times New Roman"/>
          <w:sz w:val="24"/>
          <w:szCs w:val="24"/>
        </w:rPr>
        <w:t>.</w:t>
      </w:r>
    </w:p>
    <w:p w14:paraId="41F376A6" w14:textId="77777777" w:rsidR="00F137A3" w:rsidRDefault="00F137A3" w:rsidP="00F137A3">
      <w:pPr>
        <w:pStyle w:val="NoSpacing"/>
        <w:ind w:left="720" w:hanging="720"/>
        <w:jc w:val="both"/>
        <w:rPr>
          <w:rFonts w:ascii="Times New Roman" w:hAnsi="Times New Roman" w:cs="Times New Roman"/>
          <w:sz w:val="24"/>
          <w:szCs w:val="24"/>
        </w:rPr>
      </w:pPr>
    </w:p>
    <w:p w14:paraId="341B9F43" w14:textId="77777777" w:rsidR="00F137A3" w:rsidRDefault="00F137A3" w:rsidP="00F137A3">
      <w:pPr>
        <w:pStyle w:val="NoSpacing"/>
        <w:ind w:left="720" w:hanging="720"/>
        <w:jc w:val="both"/>
        <w:rPr>
          <w:rFonts w:ascii="Times New Roman" w:hAnsi="Times New Roman" w:cs="Times New Roman"/>
          <w:sz w:val="24"/>
          <w:szCs w:val="24"/>
        </w:rPr>
      </w:pPr>
      <w:r w:rsidRPr="000A4018">
        <w:rPr>
          <w:rFonts w:ascii="Times New Roman" w:hAnsi="Times New Roman" w:cs="Times New Roman"/>
          <w:sz w:val="24"/>
          <w:szCs w:val="24"/>
        </w:rPr>
        <w:t xml:space="preserve">Sugiyono. 2018. </w:t>
      </w:r>
      <w:r w:rsidRPr="000A4018">
        <w:rPr>
          <w:rFonts w:ascii="Times New Roman" w:hAnsi="Times New Roman" w:cs="Times New Roman"/>
          <w:i/>
          <w:iCs/>
          <w:sz w:val="24"/>
          <w:szCs w:val="24"/>
        </w:rPr>
        <w:t>Metode Penelitian Kombinasi (</w:t>
      </w:r>
      <w:proofErr w:type="spellStart"/>
      <w:r w:rsidRPr="000A4018">
        <w:rPr>
          <w:rFonts w:ascii="Times New Roman" w:hAnsi="Times New Roman" w:cs="Times New Roman"/>
          <w:i/>
          <w:iCs/>
          <w:sz w:val="24"/>
          <w:szCs w:val="24"/>
        </w:rPr>
        <w:t>Mixed</w:t>
      </w:r>
      <w:proofErr w:type="spellEnd"/>
      <w:r w:rsidRPr="000A4018">
        <w:rPr>
          <w:rFonts w:ascii="Times New Roman" w:hAnsi="Times New Roman" w:cs="Times New Roman"/>
          <w:i/>
          <w:iCs/>
          <w:sz w:val="24"/>
          <w:szCs w:val="24"/>
        </w:rPr>
        <w:t xml:space="preserve"> </w:t>
      </w:r>
      <w:proofErr w:type="spellStart"/>
      <w:r w:rsidRPr="000A4018">
        <w:rPr>
          <w:rFonts w:ascii="Times New Roman" w:hAnsi="Times New Roman" w:cs="Times New Roman"/>
          <w:i/>
          <w:iCs/>
          <w:sz w:val="24"/>
          <w:szCs w:val="24"/>
        </w:rPr>
        <w:t>Methods</w:t>
      </w:r>
      <w:proofErr w:type="spellEnd"/>
      <w:r w:rsidRPr="000A4018">
        <w:rPr>
          <w:rFonts w:ascii="Times New Roman" w:hAnsi="Times New Roman" w:cs="Times New Roman"/>
          <w:i/>
          <w:iCs/>
          <w:sz w:val="24"/>
          <w:szCs w:val="24"/>
        </w:rPr>
        <w:t>)</w:t>
      </w:r>
      <w:r w:rsidRPr="000A4018">
        <w:rPr>
          <w:rFonts w:ascii="Times New Roman" w:hAnsi="Times New Roman" w:cs="Times New Roman"/>
          <w:sz w:val="24"/>
          <w:szCs w:val="24"/>
        </w:rPr>
        <w:t xml:space="preserve">. Bandung: CV </w:t>
      </w:r>
      <w:proofErr w:type="spellStart"/>
      <w:r w:rsidRPr="000A4018">
        <w:rPr>
          <w:rFonts w:ascii="Times New Roman" w:hAnsi="Times New Roman" w:cs="Times New Roman"/>
          <w:sz w:val="24"/>
          <w:szCs w:val="24"/>
        </w:rPr>
        <w:t>Alfabeta</w:t>
      </w:r>
      <w:proofErr w:type="spellEnd"/>
      <w:r w:rsidRPr="000A4018">
        <w:rPr>
          <w:rFonts w:ascii="Times New Roman" w:hAnsi="Times New Roman" w:cs="Times New Roman"/>
          <w:sz w:val="24"/>
          <w:szCs w:val="24"/>
        </w:rPr>
        <w:t>.</w:t>
      </w:r>
    </w:p>
    <w:p w14:paraId="22B9A8D4" w14:textId="77777777" w:rsidR="00F137A3" w:rsidRDefault="00F137A3" w:rsidP="00F137A3">
      <w:pPr>
        <w:pStyle w:val="NoSpacing"/>
        <w:ind w:left="720" w:hanging="720"/>
        <w:jc w:val="both"/>
        <w:rPr>
          <w:rFonts w:ascii="Times New Roman" w:hAnsi="Times New Roman" w:cs="Times New Roman"/>
          <w:sz w:val="24"/>
          <w:szCs w:val="24"/>
        </w:rPr>
      </w:pPr>
    </w:p>
    <w:p w14:paraId="478E9E8A" w14:textId="77777777" w:rsidR="00F137A3" w:rsidRDefault="00F137A3" w:rsidP="00F137A3">
      <w:pPr>
        <w:pStyle w:val="NoSpacing"/>
        <w:ind w:left="720" w:hanging="720"/>
        <w:jc w:val="both"/>
        <w:rPr>
          <w:rFonts w:ascii="Times New Roman" w:hAnsi="Times New Roman" w:cs="Times New Roman"/>
          <w:sz w:val="24"/>
          <w:szCs w:val="24"/>
        </w:rPr>
      </w:pPr>
      <w:proofErr w:type="spellStart"/>
      <w:r w:rsidRPr="007A16D6">
        <w:rPr>
          <w:rFonts w:ascii="Times New Roman" w:hAnsi="Times New Roman" w:cs="Times New Roman"/>
          <w:sz w:val="24"/>
          <w:szCs w:val="24"/>
        </w:rPr>
        <w:t>Whitaker</w:t>
      </w:r>
      <w:proofErr w:type="spellEnd"/>
      <w:r>
        <w:rPr>
          <w:rFonts w:ascii="Times New Roman" w:hAnsi="Times New Roman" w:cs="Times New Roman"/>
          <w:sz w:val="24"/>
          <w:szCs w:val="24"/>
        </w:rPr>
        <w:t xml:space="preserve">. </w:t>
      </w:r>
      <w:r w:rsidRPr="007A16D6">
        <w:rPr>
          <w:rFonts w:ascii="Times New Roman" w:hAnsi="Times New Roman" w:cs="Times New Roman"/>
          <w:sz w:val="24"/>
          <w:szCs w:val="24"/>
        </w:rPr>
        <w:t xml:space="preserve">1999. </w:t>
      </w:r>
      <w:r w:rsidRPr="007A16D6">
        <w:rPr>
          <w:rFonts w:ascii="Times New Roman" w:hAnsi="Times New Roman" w:cs="Times New Roman"/>
          <w:i/>
          <w:iCs/>
          <w:sz w:val="24"/>
          <w:szCs w:val="24"/>
        </w:rPr>
        <w:t xml:space="preserve">The Early </w:t>
      </w:r>
      <w:proofErr w:type="spellStart"/>
      <w:r w:rsidRPr="007A16D6">
        <w:rPr>
          <w:rFonts w:ascii="Times New Roman" w:hAnsi="Times New Roman" w:cs="Times New Roman"/>
          <w:i/>
          <w:iCs/>
          <w:sz w:val="24"/>
          <w:szCs w:val="24"/>
        </w:rPr>
        <w:t>Stages</w:t>
      </w:r>
      <w:proofErr w:type="spellEnd"/>
      <w:r w:rsidRPr="007A16D6">
        <w:rPr>
          <w:rFonts w:ascii="Times New Roman" w:hAnsi="Times New Roman" w:cs="Times New Roman"/>
          <w:i/>
          <w:iCs/>
          <w:sz w:val="24"/>
          <w:szCs w:val="24"/>
        </w:rPr>
        <w:t xml:space="preserve"> </w:t>
      </w:r>
      <w:proofErr w:type="spellStart"/>
      <w:r w:rsidRPr="007A16D6">
        <w:rPr>
          <w:rFonts w:ascii="Times New Roman" w:hAnsi="Times New Roman" w:cs="Times New Roman"/>
          <w:i/>
          <w:iCs/>
          <w:sz w:val="24"/>
          <w:szCs w:val="24"/>
        </w:rPr>
        <w:t>of</w:t>
      </w:r>
      <w:proofErr w:type="spellEnd"/>
      <w:r w:rsidRPr="007A16D6">
        <w:rPr>
          <w:rFonts w:ascii="Times New Roman" w:hAnsi="Times New Roman" w:cs="Times New Roman"/>
          <w:i/>
          <w:iCs/>
          <w:sz w:val="24"/>
          <w:szCs w:val="24"/>
        </w:rPr>
        <w:t xml:space="preserve"> Financial </w:t>
      </w:r>
      <w:proofErr w:type="spellStart"/>
      <w:r w:rsidRPr="007A16D6">
        <w:rPr>
          <w:rFonts w:ascii="Times New Roman" w:hAnsi="Times New Roman" w:cs="Times New Roman"/>
          <w:i/>
          <w:iCs/>
          <w:sz w:val="24"/>
          <w:szCs w:val="24"/>
        </w:rPr>
        <w:t>Distress</w:t>
      </w:r>
      <w:proofErr w:type="spellEnd"/>
      <w:r w:rsidRPr="007A16D6">
        <w:rPr>
          <w:rFonts w:ascii="Times New Roman" w:hAnsi="Times New Roman" w:cs="Times New Roman"/>
          <w:sz w:val="24"/>
          <w:szCs w:val="24"/>
        </w:rPr>
        <w:t xml:space="preserve">. </w:t>
      </w:r>
      <w:proofErr w:type="spellStart"/>
      <w:r w:rsidRPr="007A16D6">
        <w:rPr>
          <w:rFonts w:ascii="Times New Roman" w:hAnsi="Times New Roman" w:cs="Times New Roman"/>
          <w:sz w:val="24"/>
          <w:szCs w:val="24"/>
        </w:rPr>
        <w:t>Journal</w:t>
      </w:r>
      <w:proofErr w:type="spellEnd"/>
      <w:r w:rsidRPr="007A16D6">
        <w:rPr>
          <w:rFonts w:ascii="Times New Roman" w:hAnsi="Times New Roman" w:cs="Times New Roman"/>
          <w:sz w:val="24"/>
          <w:szCs w:val="24"/>
        </w:rPr>
        <w:t xml:space="preserve"> of </w:t>
      </w:r>
      <w:proofErr w:type="spellStart"/>
      <w:r w:rsidRPr="007A16D6">
        <w:rPr>
          <w:rFonts w:ascii="Times New Roman" w:hAnsi="Times New Roman" w:cs="Times New Roman"/>
          <w:sz w:val="24"/>
          <w:szCs w:val="24"/>
        </w:rPr>
        <w:t>Economics</w:t>
      </w:r>
      <w:proofErr w:type="spellEnd"/>
      <w:r w:rsidRPr="007A16D6">
        <w:rPr>
          <w:rFonts w:ascii="Times New Roman" w:hAnsi="Times New Roman" w:cs="Times New Roman"/>
          <w:sz w:val="24"/>
          <w:szCs w:val="24"/>
        </w:rPr>
        <w:t xml:space="preserve"> </w:t>
      </w:r>
      <w:proofErr w:type="spellStart"/>
      <w:r w:rsidRPr="007A16D6">
        <w:rPr>
          <w:rFonts w:ascii="Times New Roman" w:hAnsi="Times New Roman" w:cs="Times New Roman"/>
          <w:sz w:val="24"/>
          <w:szCs w:val="24"/>
        </w:rPr>
        <w:t>and</w:t>
      </w:r>
      <w:proofErr w:type="spellEnd"/>
      <w:r w:rsidRPr="007A16D6">
        <w:rPr>
          <w:rFonts w:ascii="Times New Roman" w:hAnsi="Times New Roman" w:cs="Times New Roman"/>
          <w:sz w:val="24"/>
          <w:szCs w:val="24"/>
        </w:rPr>
        <w:t xml:space="preserve"> Finance </w:t>
      </w:r>
      <w:r>
        <w:rPr>
          <w:rFonts w:ascii="Times New Roman" w:hAnsi="Times New Roman" w:cs="Times New Roman"/>
          <w:sz w:val="24"/>
          <w:szCs w:val="24"/>
        </w:rPr>
        <w:t xml:space="preserve">Vol. </w:t>
      </w:r>
      <w:r w:rsidRPr="007A16D6">
        <w:rPr>
          <w:rFonts w:ascii="Times New Roman" w:hAnsi="Times New Roman" w:cs="Times New Roman"/>
          <w:sz w:val="24"/>
          <w:szCs w:val="24"/>
        </w:rPr>
        <w:t>23</w:t>
      </w:r>
      <w:r>
        <w:rPr>
          <w:rFonts w:ascii="Times New Roman" w:hAnsi="Times New Roman" w:cs="Times New Roman"/>
          <w:sz w:val="24"/>
          <w:szCs w:val="24"/>
        </w:rPr>
        <w:t>, No. 2,</w:t>
      </w:r>
      <w:r w:rsidRPr="007A16D6">
        <w:rPr>
          <w:rFonts w:ascii="Times New Roman" w:hAnsi="Times New Roman" w:cs="Times New Roman"/>
          <w:sz w:val="24"/>
          <w:szCs w:val="24"/>
        </w:rPr>
        <w:t xml:space="preserve"> </w:t>
      </w:r>
      <w:r>
        <w:rPr>
          <w:rFonts w:ascii="Times New Roman" w:hAnsi="Times New Roman" w:cs="Times New Roman"/>
          <w:sz w:val="24"/>
          <w:szCs w:val="24"/>
        </w:rPr>
        <w:t xml:space="preserve">Hal. </w:t>
      </w:r>
      <w:r w:rsidRPr="007A16D6">
        <w:rPr>
          <w:rFonts w:ascii="Times New Roman" w:hAnsi="Times New Roman" w:cs="Times New Roman"/>
          <w:sz w:val="24"/>
          <w:szCs w:val="24"/>
        </w:rPr>
        <w:t>123-133.</w:t>
      </w:r>
    </w:p>
    <w:p w14:paraId="4564DF96" w14:textId="77777777" w:rsidR="00F137A3" w:rsidRDefault="00F137A3" w:rsidP="00F137A3">
      <w:pPr>
        <w:pStyle w:val="NoSpacing"/>
        <w:ind w:left="720" w:hanging="720"/>
        <w:jc w:val="both"/>
        <w:rPr>
          <w:rFonts w:ascii="Times New Roman" w:hAnsi="Times New Roman" w:cs="Times New Roman"/>
          <w:sz w:val="24"/>
          <w:szCs w:val="24"/>
        </w:rPr>
      </w:pPr>
    </w:p>
    <w:p w14:paraId="25299CCF" w14:textId="49E253F6" w:rsidR="00F137A3" w:rsidRPr="00257E0D" w:rsidRDefault="00F137A3" w:rsidP="00F137A3">
      <w:pPr>
        <w:pStyle w:val="NoSpacing"/>
        <w:jc w:val="both"/>
        <w:rPr>
          <w:rFonts w:ascii="Times New Roman" w:hAnsi="Times New Roman" w:cs="Times New Roman"/>
          <w:sz w:val="24"/>
          <w:szCs w:val="24"/>
          <w:lang w:val="en-US"/>
        </w:rPr>
      </w:pPr>
      <w:r w:rsidRPr="003B579B">
        <w:rPr>
          <w:rFonts w:ascii="Times New Roman" w:hAnsi="Times New Roman" w:cs="Times New Roman"/>
          <w:sz w:val="24"/>
          <w:szCs w:val="24"/>
        </w:rPr>
        <w:t xml:space="preserve">Yahoo Finance. Diakses pada </w:t>
      </w:r>
      <w:r>
        <w:rPr>
          <w:rFonts w:ascii="Times New Roman" w:hAnsi="Times New Roman" w:cs="Times New Roman"/>
          <w:sz w:val="24"/>
          <w:szCs w:val="24"/>
        </w:rPr>
        <w:t>9</w:t>
      </w:r>
      <w:r w:rsidRPr="003B579B">
        <w:rPr>
          <w:rFonts w:ascii="Times New Roman" w:hAnsi="Times New Roman" w:cs="Times New Roman"/>
          <w:sz w:val="24"/>
          <w:szCs w:val="24"/>
        </w:rPr>
        <w:t xml:space="preserve"> Oktober 2022, dari </w:t>
      </w:r>
      <w:hyperlink r:id="rId13" w:history="1">
        <w:r w:rsidRPr="00C2651F">
          <w:rPr>
            <w:rStyle w:val="Hyperlink"/>
            <w:rFonts w:ascii="Times New Roman" w:hAnsi="Times New Roman" w:cs="Times New Roman"/>
            <w:sz w:val="24"/>
            <w:szCs w:val="24"/>
          </w:rPr>
          <w:t>https://finance.yahoo.com/</w:t>
        </w:r>
      </w:hyperlink>
    </w:p>
    <w:sectPr w:rsidR="00F137A3" w:rsidRPr="00257E0D" w:rsidSect="00207E48">
      <w:type w:val="continuous"/>
      <w:pgSz w:w="11907" w:h="16840" w:code="9"/>
      <w:pgMar w:top="1440" w:right="1134" w:bottom="1440" w:left="113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4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A93ECE"/>
    <w:multiLevelType w:val="hybridMultilevel"/>
    <w:tmpl w:val="2EFAAC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756D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4030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D31E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5B0A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650D00"/>
    <w:multiLevelType w:val="hybridMultilevel"/>
    <w:tmpl w:val="E8CEB7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393335D"/>
    <w:multiLevelType w:val="hybridMultilevel"/>
    <w:tmpl w:val="896EBD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19D4A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B65CFF"/>
    <w:multiLevelType w:val="hybridMultilevel"/>
    <w:tmpl w:val="C4EC1AC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6E6738F"/>
    <w:multiLevelType w:val="hybridMultilevel"/>
    <w:tmpl w:val="2F8EDBC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7B16BC1"/>
    <w:multiLevelType w:val="multilevel"/>
    <w:tmpl w:val="42F072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3214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C96E26"/>
    <w:multiLevelType w:val="hybridMultilevel"/>
    <w:tmpl w:val="E3083902"/>
    <w:lvl w:ilvl="0" w:tplc="0409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2B15D67"/>
    <w:multiLevelType w:val="hybridMultilevel"/>
    <w:tmpl w:val="FCAA8C1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51531AB"/>
    <w:multiLevelType w:val="hybridMultilevel"/>
    <w:tmpl w:val="9DA8A2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5B471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6A1700"/>
    <w:multiLevelType w:val="hybridMultilevel"/>
    <w:tmpl w:val="96689B62"/>
    <w:lvl w:ilvl="0" w:tplc="04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6476657C">
      <w:start w:val="26"/>
      <w:numFmt w:val="bullet"/>
      <w:lvlText w:val=""/>
      <w:lvlJc w:val="left"/>
      <w:pPr>
        <w:ind w:left="2160" w:hanging="360"/>
      </w:pPr>
      <w:rPr>
        <w:rFonts w:ascii="Wingdings" w:eastAsiaTheme="minorHAnsi" w:hAnsi="Wingdings" w:cs="Times New Roman"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3F2C37D5"/>
    <w:multiLevelType w:val="hybridMultilevel"/>
    <w:tmpl w:val="3F8645B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44EF3E0D"/>
    <w:multiLevelType w:val="hybridMultilevel"/>
    <w:tmpl w:val="7AD0DDEC"/>
    <w:lvl w:ilvl="0" w:tplc="0409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47C81302"/>
    <w:multiLevelType w:val="hybridMultilevel"/>
    <w:tmpl w:val="CB4EFA62"/>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49660EBE"/>
    <w:multiLevelType w:val="hybridMultilevel"/>
    <w:tmpl w:val="AD8C87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4DCA0E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3C910DD"/>
    <w:multiLevelType w:val="hybridMultilevel"/>
    <w:tmpl w:val="3BA44CE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56B92E52"/>
    <w:multiLevelType w:val="hybridMultilevel"/>
    <w:tmpl w:val="848EDE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D51411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3520919"/>
    <w:multiLevelType w:val="hybridMultilevel"/>
    <w:tmpl w:val="22987DC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56B008E"/>
    <w:multiLevelType w:val="hybridMultilevel"/>
    <w:tmpl w:val="E7E86C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68AC61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A080624"/>
    <w:multiLevelType w:val="hybridMultilevel"/>
    <w:tmpl w:val="A0C63EAC"/>
    <w:lvl w:ilvl="0" w:tplc="0409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6A225C63"/>
    <w:multiLevelType w:val="hybridMultilevel"/>
    <w:tmpl w:val="37D08AB2"/>
    <w:lvl w:ilvl="0" w:tplc="0DA6D5B8">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EB85705"/>
    <w:multiLevelType w:val="hybridMultilevel"/>
    <w:tmpl w:val="37DE9826"/>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6F5304BC"/>
    <w:multiLevelType w:val="hybridMultilevel"/>
    <w:tmpl w:val="BF6285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48B430F"/>
    <w:multiLevelType w:val="hybridMultilevel"/>
    <w:tmpl w:val="572236EA"/>
    <w:lvl w:ilvl="0" w:tplc="0DA6D5B8">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B6515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657949"/>
    <w:multiLevelType w:val="multilevel"/>
    <w:tmpl w:val="06F088A8"/>
    <w:lvl w:ilvl="0">
      <w:start w:val="1"/>
      <w:numFmt w:val="decimal"/>
      <w:lvlText w:val="%1."/>
      <w:lvlJc w:val="left"/>
      <w:pPr>
        <w:ind w:left="360" w:hanging="360"/>
      </w:p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04895499">
    <w:abstractNumId w:val="19"/>
  </w:num>
  <w:num w:numId="2" w16cid:durableId="1013994587">
    <w:abstractNumId w:val="33"/>
  </w:num>
  <w:num w:numId="3" w16cid:durableId="1316495481">
    <w:abstractNumId w:val="30"/>
  </w:num>
  <w:num w:numId="4" w16cid:durableId="1744913680">
    <w:abstractNumId w:val="20"/>
  </w:num>
  <w:num w:numId="5" w16cid:durableId="682129487">
    <w:abstractNumId w:val="15"/>
  </w:num>
  <w:num w:numId="6" w16cid:durableId="1169255416">
    <w:abstractNumId w:val="29"/>
  </w:num>
  <w:num w:numId="7" w16cid:durableId="2030715749">
    <w:abstractNumId w:val="14"/>
  </w:num>
  <w:num w:numId="8" w16cid:durableId="50617765">
    <w:abstractNumId w:val="17"/>
  </w:num>
  <w:num w:numId="9" w16cid:durableId="1757747086">
    <w:abstractNumId w:val="25"/>
  </w:num>
  <w:num w:numId="10" w16cid:durableId="1562598188">
    <w:abstractNumId w:val="1"/>
  </w:num>
  <w:num w:numId="11" w16cid:durableId="355350043">
    <w:abstractNumId w:val="32"/>
  </w:num>
  <w:num w:numId="12" w16cid:durableId="1751922557">
    <w:abstractNumId w:val="26"/>
  </w:num>
  <w:num w:numId="13" w16cid:durableId="188688613">
    <w:abstractNumId w:val="6"/>
  </w:num>
  <w:num w:numId="14" w16cid:durableId="1226188377">
    <w:abstractNumId w:val="24"/>
  </w:num>
  <w:num w:numId="15" w16cid:durableId="1539733923">
    <w:abstractNumId w:val="11"/>
  </w:num>
  <w:num w:numId="16" w16cid:durableId="2060015239">
    <w:abstractNumId w:val="16"/>
  </w:num>
  <w:num w:numId="17" w16cid:durableId="37750343">
    <w:abstractNumId w:val="2"/>
  </w:num>
  <w:num w:numId="18" w16cid:durableId="1049570941">
    <w:abstractNumId w:val="12"/>
  </w:num>
  <w:num w:numId="19" w16cid:durableId="521744600">
    <w:abstractNumId w:val="34"/>
  </w:num>
  <w:num w:numId="20" w16cid:durableId="127093697">
    <w:abstractNumId w:val="0"/>
  </w:num>
  <w:num w:numId="21" w16cid:durableId="970985476">
    <w:abstractNumId w:val="10"/>
  </w:num>
  <w:num w:numId="22" w16cid:durableId="2140685482">
    <w:abstractNumId w:val="35"/>
  </w:num>
  <w:num w:numId="23" w16cid:durableId="525143478">
    <w:abstractNumId w:val="13"/>
  </w:num>
  <w:num w:numId="24" w16cid:durableId="1547639148">
    <w:abstractNumId w:val="28"/>
  </w:num>
  <w:num w:numId="25" w16cid:durableId="1496264683">
    <w:abstractNumId w:val="5"/>
  </w:num>
  <w:num w:numId="26" w16cid:durableId="424041061">
    <w:abstractNumId w:val="8"/>
  </w:num>
  <w:num w:numId="27" w16cid:durableId="1482187055">
    <w:abstractNumId w:val="4"/>
  </w:num>
  <w:num w:numId="28" w16cid:durableId="224150901">
    <w:abstractNumId w:val="31"/>
  </w:num>
  <w:num w:numId="29" w16cid:durableId="1488130964">
    <w:abstractNumId w:val="22"/>
  </w:num>
  <w:num w:numId="30" w16cid:durableId="1760371268">
    <w:abstractNumId w:val="18"/>
  </w:num>
  <w:num w:numId="31" w16cid:durableId="1178156543">
    <w:abstractNumId w:val="9"/>
  </w:num>
  <w:num w:numId="32" w16cid:durableId="1833987586">
    <w:abstractNumId w:val="23"/>
  </w:num>
  <w:num w:numId="33" w16cid:durableId="1296760977">
    <w:abstractNumId w:val="27"/>
  </w:num>
  <w:num w:numId="34" w16cid:durableId="1083912852">
    <w:abstractNumId w:val="3"/>
  </w:num>
  <w:num w:numId="35" w16cid:durableId="838886498">
    <w:abstractNumId w:val="21"/>
  </w:num>
  <w:num w:numId="36" w16cid:durableId="15935079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DB"/>
    <w:rsid w:val="00016BBE"/>
    <w:rsid w:val="00026FCD"/>
    <w:rsid w:val="0003456C"/>
    <w:rsid w:val="00035A88"/>
    <w:rsid w:val="00036A1F"/>
    <w:rsid w:val="00041484"/>
    <w:rsid w:val="000415DC"/>
    <w:rsid w:val="00055F3B"/>
    <w:rsid w:val="000567E5"/>
    <w:rsid w:val="00062546"/>
    <w:rsid w:val="00070F66"/>
    <w:rsid w:val="000756E8"/>
    <w:rsid w:val="0009033B"/>
    <w:rsid w:val="00094F68"/>
    <w:rsid w:val="000A362C"/>
    <w:rsid w:val="000A4FC9"/>
    <w:rsid w:val="000B0284"/>
    <w:rsid w:val="000C569D"/>
    <w:rsid w:val="000C6CA0"/>
    <w:rsid w:val="000D3A27"/>
    <w:rsid w:val="000D6F75"/>
    <w:rsid w:val="000E20B9"/>
    <w:rsid w:val="000F0D61"/>
    <w:rsid w:val="000F50D4"/>
    <w:rsid w:val="0010116B"/>
    <w:rsid w:val="00101C46"/>
    <w:rsid w:val="00115A93"/>
    <w:rsid w:val="001164CD"/>
    <w:rsid w:val="00121F5C"/>
    <w:rsid w:val="0012379F"/>
    <w:rsid w:val="00131B6E"/>
    <w:rsid w:val="00140202"/>
    <w:rsid w:val="001434D3"/>
    <w:rsid w:val="00152CE3"/>
    <w:rsid w:val="001760DC"/>
    <w:rsid w:val="0017719C"/>
    <w:rsid w:val="00187077"/>
    <w:rsid w:val="001922C5"/>
    <w:rsid w:val="00193295"/>
    <w:rsid w:val="001937FA"/>
    <w:rsid w:val="00194089"/>
    <w:rsid w:val="00196A74"/>
    <w:rsid w:val="001A2069"/>
    <w:rsid w:val="001A50E1"/>
    <w:rsid w:val="001C3F02"/>
    <w:rsid w:val="001C4F14"/>
    <w:rsid w:val="001C60EA"/>
    <w:rsid w:val="001C6F06"/>
    <w:rsid w:val="001F425C"/>
    <w:rsid w:val="001F645E"/>
    <w:rsid w:val="00207E48"/>
    <w:rsid w:val="00213A83"/>
    <w:rsid w:val="00222353"/>
    <w:rsid w:val="00226B9D"/>
    <w:rsid w:val="0023306F"/>
    <w:rsid w:val="00235BBB"/>
    <w:rsid w:val="00252E4F"/>
    <w:rsid w:val="0025781E"/>
    <w:rsid w:val="00257E0D"/>
    <w:rsid w:val="00271A46"/>
    <w:rsid w:val="002725DB"/>
    <w:rsid w:val="00285786"/>
    <w:rsid w:val="00285D50"/>
    <w:rsid w:val="002976F1"/>
    <w:rsid w:val="002B1024"/>
    <w:rsid w:val="002B5891"/>
    <w:rsid w:val="002B7F44"/>
    <w:rsid w:val="002C1215"/>
    <w:rsid w:val="002D2773"/>
    <w:rsid w:val="002D51B8"/>
    <w:rsid w:val="002D567D"/>
    <w:rsid w:val="002E1667"/>
    <w:rsid w:val="002F14DE"/>
    <w:rsid w:val="002F2127"/>
    <w:rsid w:val="00303615"/>
    <w:rsid w:val="00306B24"/>
    <w:rsid w:val="0031764A"/>
    <w:rsid w:val="003215DE"/>
    <w:rsid w:val="003274FC"/>
    <w:rsid w:val="00335D0D"/>
    <w:rsid w:val="00344D14"/>
    <w:rsid w:val="00346BB9"/>
    <w:rsid w:val="00354501"/>
    <w:rsid w:val="0036278B"/>
    <w:rsid w:val="00377C6B"/>
    <w:rsid w:val="00383C04"/>
    <w:rsid w:val="00383E09"/>
    <w:rsid w:val="003854B4"/>
    <w:rsid w:val="00391033"/>
    <w:rsid w:val="00396FBC"/>
    <w:rsid w:val="003970BF"/>
    <w:rsid w:val="003A4792"/>
    <w:rsid w:val="003B481B"/>
    <w:rsid w:val="003B68F1"/>
    <w:rsid w:val="003C0162"/>
    <w:rsid w:val="003C29C2"/>
    <w:rsid w:val="003D41B0"/>
    <w:rsid w:val="003D7A9D"/>
    <w:rsid w:val="00400DA2"/>
    <w:rsid w:val="00401CE9"/>
    <w:rsid w:val="00412433"/>
    <w:rsid w:val="00425696"/>
    <w:rsid w:val="00432319"/>
    <w:rsid w:val="00434303"/>
    <w:rsid w:val="00436B49"/>
    <w:rsid w:val="004373A5"/>
    <w:rsid w:val="004401CE"/>
    <w:rsid w:val="00456755"/>
    <w:rsid w:val="00464DD8"/>
    <w:rsid w:val="004859DF"/>
    <w:rsid w:val="00493935"/>
    <w:rsid w:val="004A56F1"/>
    <w:rsid w:val="004C3B00"/>
    <w:rsid w:val="004D14FA"/>
    <w:rsid w:val="004D5CF8"/>
    <w:rsid w:val="004D78CC"/>
    <w:rsid w:val="004E0514"/>
    <w:rsid w:val="004E2E33"/>
    <w:rsid w:val="004E3274"/>
    <w:rsid w:val="00501706"/>
    <w:rsid w:val="0050178F"/>
    <w:rsid w:val="00504775"/>
    <w:rsid w:val="00504D33"/>
    <w:rsid w:val="00517C4B"/>
    <w:rsid w:val="00524C82"/>
    <w:rsid w:val="0052584A"/>
    <w:rsid w:val="00544597"/>
    <w:rsid w:val="0054607F"/>
    <w:rsid w:val="005461DE"/>
    <w:rsid w:val="00546D0F"/>
    <w:rsid w:val="0055071C"/>
    <w:rsid w:val="005576C5"/>
    <w:rsid w:val="0057116E"/>
    <w:rsid w:val="0059399C"/>
    <w:rsid w:val="005A445C"/>
    <w:rsid w:val="005A6AE8"/>
    <w:rsid w:val="005B485E"/>
    <w:rsid w:val="005B6CDD"/>
    <w:rsid w:val="005C7A57"/>
    <w:rsid w:val="005C7C77"/>
    <w:rsid w:val="005E0DE3"/>
    <w:rsid w:val="006062D7"/>
    <w:rsid w:val="00607528"/>
    <w:rsid w:val="00610590"/>
    <w:rsid w:val="00616626"/>
    <w:rsid w:val="00616D90"/>
    <w:rsid w:val="006265C3"/>
    <w:rsid w:val="006448BE"/>
    <w:rsid w:val="0064628C"/>
    <w:rsid w:val="006802BC"/>
    <w:rsid w:val="006837E5"/>
    <w:rsid w:val="00697E11"/>
    <w:rsid w:val="006A141D"/>
    <w:rsid w:val="006A1702"/>
    <w:rsid w:val="006A29F1"/>
    <w:rsid w:val="006A79B4"/>
    <w:rsid w:val="006B1AC9"/>
    <w:rsid w:val="006B5C16"/>
    <w:rsid w:val="006C0379"/>
    <w:rsid w:val="006C1CDD"/>
    <w:rsid w:val="006C5438"/>
    <w:rsid w:val="006D122A"/>
    <w:rsid w:val="006D65BB"/>
    <w:rsid w:val="006D7CD3"/>
    <w:rsid w:val="006E7DF8"/>
    <w:rsid w:val="006E7E8D"/>
    <w:rsid w:val="006F1C74"/>
    <w:rsid w:val="006F65B4"/>
    <w:rsid w:val="006F6740"/>
    <w:rsid w:val="006F7042"/>
    <w:rsid w:val="00712801"/>
    <w:rsid w:val="007204AC"/>
    <w:rsid w:val="0075464A"/>
    <w:rsid w:val="00760575"/>
    <w:rsid w:val="00761EAB"/>
    <w:rsid w:val="00763B68"/>
    <w:rsid w:val="007712C6"/>
    <w:rsid w:val="00782877"/>
    <w:rsid w:val="00787921"/>
    <w:rsid w:val="007A14F6"/>
    <w:rsid w:val="007A69F9"/>
    <w:rsid w:val="007A6D25"/>
    <w:rsid w:val="007A7F1D"/>
    <w:rsid w:val="007A7F55"/>
    <w:rsid w:val="007B33AD"/>
    <w:rsid w:val="007C3D76"/>
    <w:rsid w:val="007D1610"/>
    <w:rsid w:val="007E2D32"/>
    <w:rsid w:val="007E3BD4"/>
    <w:rsid w:val="00831D89"/>
    <w:rsid w:val="00832080"/>
    <w:rsid w:val="008329A2"/>
    <w:rsid w:val="008350E6"/>
    <w:rsid w:val="00844E34"/>
    <w:rsid w:val="00873A41"/>
    <w:rsid w:val="00890C8E"/>
    <w:rsid w:val="008A268D"/>
    <w:rsid w:val="008B6706"/>
    <w:rsid w:val="008C155F"/>
    <w:rsid w:val="008C1E16"/>
    <w:rsid w:val="008C634D"/>
    <w:rsid w:val="008C69F6"/>
    <w:rsid w:val="008D3E58"/>
    <w:rsid w:val="008D477F"/>
    <w:rsid w:val="008E04F1"/>
    <w:rsid w:val="008E129A"/>
    <w:rsid w:val="008E343D"/>
    <w:rsid w:val="008E4795"/>
    <w:rsid w:val="008E6A2F"/>
    <w:rsid w:val="008F3720"/>
    <w:rsid w:val="008F7374"/>
    <w:rsid w:val="009124A1"/>
    <w:rsid w:val="00913A38"/>
    <w:rsid w:val="00913FF6"/>
    <w:rsid w:val="009170A6"/>
    <w:rsid w:val="00921994"/>
    <w:rsid w:val="00922A6C"/>
    <w:rsid w:val="009252B1"/>
    <w:rsid w:val="00931F45"/>
    <w:rsid w:val="00933BC0"/>
    <w:rsid w:val="00942316"/>
    <w:rsid w:val="009505FF"/>
    <w:rsid w:val="00952205"/>
    <w:rsid w:val="00966617"/>
    <w:rsid w:val="00972C5F"/>
    <w:rsid w:val="009744EA"/>
    <w:rsid w:val="00984304"/>
    <w:rsid w:val="009903D3"/>
    <w:rsid w:val="00994BFC"/>
    <w:rsid w:val="00995169"/>
    <w:rsid w:val="009A4B82"/>
    <w:rsid w:val="009B724D"/>
    <w:rsid w:val="009B7CA0"/>
    <w:rsid w:val="009C7E2F"/>
    <w:rsid w:val="009D259A"/>
    <w:rsid w:val="009D3088"/>
    <w:rsid w:val="009D593C"/>
    <w:rsid w:val="009F335D"/>
    <w:rsid w:val="00A102B6"/>
    <w:rsid w:val="00A10B4D"/>
    <w:rsid w:val="00A15B2E"/>
    <w:rsid w:val="00A17C8A"/>
    <w:rsid w:val="00A27BC5"/>
    <w:rsid w:val="00A31AC6"/>
    <w:rsid w:val="00A32335"/>
    <w:rsid w:val="00A33D9B"/>
    <w:rsid w:val="00A355C6"/>
    <w:rsid w:val="00A3642C"/>
    <w:rsid w:val="00A36521"/>
    <w:rsid w:val="00A56537"/>
    <w:rsid w:val="00A61CB1"/>
    <w:rsid w:val="00A66727"/>
    <w:rsid w:val="00A67CB5"/>
    <w:rsid w:val="00A67E27"/>
    <w:rsid w:val="00A75BC0"/>
    <w:rsid w:val="00A80DDD"/>
    <w:rsid w:val="00A8397A"/>
    <w:rsid w:val="00A87182"/>
    <w:rsid w:val="00A9767C"/>
    <w:rsid w:val="00AF7E4D"/>
    <w:rsid w:val="00B04523"/>
    <w:rsid w:val="00B057D5"/>
    <w:rsid w:val="00B07FD0"/>
    <w:rsid w:val="00B12B35"/>
    <w:rsid w:val="00B23C95"/>
    <w:rsid w:val="00B2596B"/>
    <w:rsid w:val="00B267F3"/>
    <w:rsid w:val="00B36E9E"/>
    <w:rsid w:val="00B36F44"/>
    <w:rsid w:val="00B47FFA"/>
    <w:rsid w:val="00B63213"/>
    <w:rsid w:val="00B80DD6"/>
    <w:rsid w:val="00BE0B78"/>
    <w:rsid w:val="00BE1DAF"/>
    <w:rsid w:val="00BF5554"/>
    <w:rsid w:val="00BF5898"/>
    <w:rsid w:val="00BF7588"/>
    <w:rsid w:val="00C03345"/>
    <w:rsid w:val="00C123E8"/>
    <w:rsid w:val="00C16EE8"/>
    <w:rsid w:val="00C40269"/>
    <w:rsid w:val="00C615F1"/>
    <w:rsid w:val="00C65808"/>
    <w:rsid w:val="00C76F4E"/>
    <w:rsid w:val="00CB7175"/>
    <w:rsid w:val="00CD0624"/>
    <w:rsid w:val="00CD4C4E"/>
    <w:rsid w:val="00CE7AA9"/>
    <w:rsid w:val="00D246AF"/>
    <w:rsid w:val="00D3779E"/>
    <w:rsid w:val="00D42D88"/>
    <w:rsid w:val="00D44AF8"/>
    <w:rsid w:val="00D5144C"/>
    <w:rsid w:val="00D57A68"/>
    <w:rsid w:val="00D65D39"/>
    <w:rsid w:val="00D66C7E"/>
    <w:rsid w:val="00D70062"/>
    <w:rsid w:val="00D8150A"/>
    <w:rsid w:val="00D839C3"/>
    <w:rsid w:val="00D92B11"/>
    <w:rsid w:val="00DA0BB2"/>
    <w:rsid w:val="00DA7993"/>
    <w:rsid w:val="00DC2DA3"/>
    <w:rsid w:val="00DD1A30"/>
    <w:rsid w:val="00DE1ED0"/>
    <w:rsid w:val="00DE274B"/>
    <w:rsid w:val="00DE4A8C"/>
    <w:rsid w:val="00DE7DFE"/>
    <w:rsid w:val="00DF72BC"/>
    <w:rsid w:val="00E05160"/>
    <w:rsid w:val="00E05EC8"/>
    <w:rsid w:val="00E21640"/>
    <w:rsid w:val="00E26D7C"/>
    <w:rsid w:val="00E50275"/>
    <w:rsid w:val="00E55747"/>
    <w:rsid w:val="00E63AF6"/>
    <w:rsid w:val="00E71C01"/>
    <w:rsid w:val="00E808B1"/>
    <w:rsid w:val="00E81697"/>
    <w:rsid w:val="00E84568"/>
    <w:rsid w:val="00E90FC0"/>
    <w:rsid w:val="00E95653"/>
    <w:rsid w:val="00EA39FB"/>
    <w:rsid w:val="00EA6570"/>
    <w:rsid w:val="00EB7DD9"/>
    <w:rsid w:val="00F13623"/>
    <w:rsid w:val="00F137A3"/>
    <w:rsid w:val="00F167C1"/>
    <w:rsid w:val="00F6224A"/>
    <w:rsid w:val="00F632B1"/>
    <w:rsid w:val="00F66064"/>
    <w:rsid w:val="00F80618"/>
    <w:rsid w:val="00F83750"/>
    <w:rsid w:val="00F91B80"/>
    <w:rsid w:val="00F92F9E"/>
    <w:rsid w:val="00F936C9"/>
    <w:rsid w:val="00F93DED"/>
    <w:rsid w:val="00FA3115"/>
    <w:rsid w:val="00FC537F"/>
    <w:rsid w:val="00FE0DCA"/>
    <w:rsid w:val="00FE14B1"/>
    <w:rsid w:val="00FE27A9"/>
    <w:rsid w:val="00FE5CFE"/>
    <w:rsid w:val="00FF19FD"/>
    <w:rsid w:val="00FF4D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E5999"/>
  <w15:chartTrackingRefBased/>
  <w15:docId w15:val="{4E3CE71D-C74B-4B39-985C-7F26B2CE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F9E"/>
    <w:rPr>
      <w:lang w:val="en-ID"/>
    </w:rPr>
  </w:style>
  <w:style w:type="paragraph" w:styleId="Heading1">
    <w:name w:val="heading 1"/>
    <w:basedOn w:val="Normal"/>
    <w:next w:val="Normal"/>
    <w:link w:val="Heading1Char"/>
    <w:uiPriority w:val="9"/>
    <w:qFormat/>
    <w:rsid w:val="00F6224A"/>
    <w:pPr>
      <w:keepNext/>
      <w:keepLines/>
      <w:spacing w:before="240" w:after="0"/>
      <w:outlineLvl w:val="0"/>
    </w:pPr>
    <w:rPr>
      <w:rFonts w:asciiTheme="majorHAnsi" w:eastAsiaTheme="majorEastAsia" w:hAnsiTheme="majorHAnsi" w:cstheme="majorBidi"/>
      <w:color w:val="2F5496" w:themeColor="accent1" w:themeShade="BF"/>
      <w:sz w:val="32"/>
      <w:szCs w:val="32"/>
      <w:lang w:val="id-ID" w:eastAsia="id-ID"/>
    </w:rPr>
  </w:style>
  <w:style w:type="paragraph" w:styleId="Heading2">
    <w:name w:val="heading 2"/>
    <w:basedOn w:val="Normal"/>
    <w:next w:val="Normal"/>
    <w:link w:val="Heading2Char"/>
    <w:uiPriority w:val="9"/>
    <w:unhideWhenUsed/>
    <w:qFormat/>
    <w:rsid w:val="003215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79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25DB"/>
    <w:pPr>
      <w:spacing w:after="0" w:line="240" w:lineRule="auto"/>
    </w:pPr>
  </w:style>
  <w:style w:type="character" w:styleId="Hyperlink">
    <w:name w:val="Hyperlink"/>
    <w:basedOn w:val="DefaultParagraphFont"/>
    <w:uiPriority w:val="99"/>
    <w:unhideWhenUsed/>
    <w:rsid w:val="00E90FC0"/>
    <w:rPr>
      <w:color w:val="0563C1" w:themeColor="hyperlink"/>
      <w:u w:val="single"/>
    </w:rPr>
  </w:style>
  <w:style w:type="character" w:styleId="UnresolvedMention">
    <w:name w:val="Unresolved Mention"/>
    <w:basedOn w:val="DefaultParagraphFont"/>
    <w:uiPriority w:val="99"/>
    <w:semiHidden/>
    <w:unhideWhenUsed/>
    <w:rsid w:val="00E90FC0"/>
    <w:rPr>
      <w:color w:val="605E5C"/>
      <w:shd w:val="clear" w:color="auto" w:fill="E1DFDD"/>
    </w:rPr>
  </w:style>
  <w:style w:type="table" w:styleId="TableGrid">
    <w:name w:val="Table Grid"/>
    <w:basedOn w:val="TableNormal"/>
    <w:uiPriority w:val="39"/>
    <w:rsid w:val="00763B68"/>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224A"/>
    <w:rPr>
      <w:rFonts w:asciiTheme="majorHAnsi" w:eastAsiaTheme="majorEastAsia" w:hAnsiTheme="majorHAnsi" w:cstheme="majorBidi"/>
      <w:color w:val="2F5496" w:themeColor="accent1" w:themeShade="BF"/>
      <w:sz w:val="32"/>
      <w:szCs w:val="32"/>
      <w:lang w:eastAsia="id-ID"/>
    </w:rPr>
  </w:style>
  <w:style w:type="paragraph" w:styleId="ListParagraph">
    <w:name w:val="List Paragraph"/>
    <w:basedOn w:val="Normal"/>
    <w:link w:val="ListParagraphChar"/>
    <w:uiPriority w:val="34"/>
    <w:qFormat/>
    <w:rsid w:val="00285786"/>
    <w:pPr>
      <w:ind w:left="720"/>
      <w:contextualSpacing/>
    </w:pPr>
  </w:style>
  <w:style w:type="character" w:customStyle="1" w:styleId="ListParagraphChar">
    <w:name w:val="List Paragraph Char"/>
    <w:link w:val="ListParagraph"/>
    <w:uiPriority w:val="34"/>
    <w:rsid w:val="00285786"/>
    <w:rPr>
      <w:lang w:val="en-ID"/>
    </w:rPr>
  </w:style>
  <w:style w:type="character" w:customStyle="1" w:styleId="Heading2Char">
    <w:name w:val="Heading 2 Char"/>
    <w:basedOn w:val="DefaultParagraphFont"/>
    <w:link w:val="Heading2"/>
    <w:uiPriority w:val="9"/>
    <w:rsid w:val="003215DE"/>
    <w:rPr>
      <w:rFonts w:asciiTheme="majorHAnsi" w:eastAsiaTheme="majorEastAsia" w:hAnsiTheme="majorHAnsi" w:cstheme="majorBidi"/>
      <w:color w:val="2F5496" w:themeColor="accent1" w:themeShade="BF"/>
      <w:sz w:val="26"/>
      <w:szCs w:val="26"/>
      <w:lang w:val="en-ID"/>
    </w:rPr>
  </w:style>
  <w:style w:type="character" w:customStyle="1" w:styleId="Heading3Char">
    <w:name w:val="Heading 3 Char"/>
    <w:basedOn w:val="DefaultParagraphFont"/>
    <w:link w:val="Heading3"/>
    <w:uiPriority w:val="9"/>
    <w:rsid w:val="00DA7993"/>
    <w:rPr>
      <w:rFonts w:asciiTheme="majorHAnsi" w:eastAsiaTheme="majorEastAsia" w:hAnsiTheme="majorHAnsi" w:cstheme="majorBidi"/>
      <w:color w:val="1F3763" w:themeColor="accent1" w:themeShade="7F"/>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inance.yahoo.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nasional.kontan.co.id/news/banyak-bumn-masuk-list-bangkrut-ini-penyebabny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lihadnin@gmail.com" TargetMode="External"/><Relationship Id="rId11" Type="http://schemas.openxmlformats.org/officeDocument/2006/relationships/hyperlink" Target="https://www.idnfinancials.com/id/company/sector/basic-industry-and-chemicals-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dx.co.id/id/perusahaan-tercatat/laporan-keuangan-dan-tahunan/" TargetMode="External"/><Relationship Id="rId4" Type="http://schemas.openxmlformats.org/officeDocument/2006/relationships/settings" Target="settings.xml"/><Relationship Id="rId9" Type="http://schemas.openxmlformats.org/officeDocument/2006/relationships/hyperlink" Target="https://www.bi.go.id/id/statistik/informasi-kurs/transaksi-bi/default.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D70D8-0B83-4D5E-BA7D-E079F1153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17</Pages>
  <Words>8469</Words>
  <Characters>48276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 Setyo Budi</dc:creator>
  <cp:keywords/>
  <dc:description/>
  <cp:lastModifiedBy>Yuli Setyo Budi</cp:lastModifiedBy>
  <cp:revision>338</cp:revision>
  <dcterms:created xsi:type="dcterms:W3CDTF">2022-11-20T01:52:00Z</dcterms:created>
  <dcterms:modified xsi:type="dcterms:W3CDTF">2022-11-22T09:15:00Z</dcterms:modified>
</cp:coreProperties>
</file>