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A60" w:rsidRPr="00F215F0" w:rsidRDefault="00626DBE" w:rsidP="00D65592">
      <w:pPr>
        <w:pStyle w:val="NoSpacing"/>
        <w:spacing w:line="360" w:lineRule="auto"/>
        <w:jc w:val="center"/>
        <w:rPr>
          <w:b/>
        </w:rPr>
      </w:pPr>
      <w:r w:rsidRPr="00F215F0">
        <w:rPr>
          <w:b/>
        </w:rPr>
        <w:t>BAB I PENDAHULUAN</w:t>
      </w:r>
    </w:p>
    <w:p w:rsidR="00D65592" w:rsidRDefault="00D65592" w:rsidP="00451A0A">
      <w:pPr>
        <w:pStyle w:val="NoSpacing"/>
        <w:spacing w:line="360" w:lineRule="auto"/>
        <w:jc w:val="both"/>
      </w:pPr>
    </w:p>
    <w:p w:rsidR="00677F29" w:rsidRDefault="00677F29" w:rsidP="00451A0A">
      <w:pPr>
        <w:pStyle w:val="NoSpacing"/>
        <w:spacing w:line="360" w:lineRule="auto"/>
        <w:jc w:val="both"/>
      </w:pPr>
    </w:p>
    <w:p w:rsidR="00753977" w:rsidRPr="00F215F0" w:rsidRDefault="00626DBE" w:rsidP="0097439C">
      <w:pPr>
        <w:pStyle w:val="NoSpacing"/>
        <w:numPr>
          <w:ilvl w:val="1"/>
          <w:numId w:val="3"/>
        </w:numPr>
        <w:spacing w:line="360" w:lineRule="auto"/>
        <w:ind w:left="450"/>
        <w:jc w:val="both"/>
        <w:rPr>
          <w:b/>
        </w:rPr>
      </w:pPr>
      <w:r w:rsidRPr="00F215F0">
        <w:rPr>
          <w:b/>
        </w:rPr>
        <w:t>Latar Belakang</w:t>
      </w:r>
    </w:p>
    <w:p w:rsidR="0098346B" w:rsidRDefault="00B36753" w:rsidP="003D217E">
      <w:pPr>
        <w:pStyle w:val="NoSpacing"/>
        <w:spacing w:line="360" w:lineRule="auto"/>
        <w:ind w:firstLine="720"/>
        <w:jc w:val="both"/>
      </w:pPr>
      <w:r w:rsidRPr="00B36753">
        <w:t>Masalah keuangan merupakan salah satu masalah yang sangat vital bagi perusahaan dalam perkembangan bisnis disemua perusahaan. Salah satu tujuan utama didirikannya perusahaan adalah untuk memperoleh keuntungan yang maksimal. Namun berhasil tidaknya perusahaan dalam mencari keuntungan dan mempertahankan perusahaannya tergantung pada manajemen keuangan. Perusahaan harus memiliki kinerja keuangan yang sehat dan efisien untuk mendapatkan keuntungan atau laba. Oleh sebab itu, kinerja keuangan merupakan hal yang penting bagi setiap perusahaan didalam persaingan bisnis untuk mempertahankan perusahaannya.</w:t>
      </w:r>
    </w:p>
    <w:p w:rsidR="005B6761" w:rsidRDefault="005B6761" w:rsidP="00451A0A">
      <w:pPr>
        <w:pStyle w:val="NoSpacing"/>
        <w:spacing w:line="360" w:lineRule="auto"/>
        <w:jc w:val="both"/>
      </w:pPr>
    </w:p>
    <w:p w:rsidR="002B0136" w:rsidRDefault="005B6761" w:rsidP="003D217E">
      <w:pPr>
        <w:pStyle w:val="NoSpacing"/>
        <w:spacing w:line="360" w:lineRule="auto"/>
        <w:ind w:firstLine="720"/>
        <w:jc w:val="both"/>
      </w:pPr>
      <w:r w:rsidRPr="005B6761">
        <w:t xml:space="preserve">Kemampuan perusahaan dalam menghasilkan keuntungan adalah kunci keberhasilan perusahaan untuk dapat dikatakan mempunyai kinerja perusahaan yang baik, karena keuntungan merupakan komponen laporan yang digunakan sebagai alat untuk menilai baik tidaknya kinerja perusahaan. Hal ini akan mempengaruhi keberlangsungan perusahaan untuk maju dan kerjasama antara perusahaan yang satu dengan perusahaan yang lain. Salah satu faktor yang dapat menunjukkan bagaimana kinerja perusahaan itu baik atau tidak yaitu dengan </w:t>
      </w:r>
      <w:r w:rsidR="004132C2">
        <w:t>analisa</w:t>
      </w:r>
      <w:r w:rsidRPr="005B6761">
        <w:t xml:space="preserve"> laporan</w:t>
      </w:r>
      <w:r>
        <w:t>.</w:t>
      </w:r>
    </w:p>
    <w:p w:rsidR="005B6761" w:rsidRDefault="005B6761" w:rsidP="00451A0A">
      <w:pPr>
        <w:pStyle w:val="NoSpacing"/>
        <w:spacing w:line="360" w:lineRule="auto"/>
        <w:jc w:val="both"/>
      </w:pPr>
    </w:p>
    <w:p w:rsidR="005B6761" w:rsidRDefault="005B6761" w:rsidP="003D217E">
      <w:pPr>
        <w:pStyle w:val="NoSpacing"/>
        <w:spacing w:line="360" w:lineRule="auto"/>
        <w:ind w:firstLine="720"/>
        <w:jc w:val="both"/>
      </w:pPr>
      <w:r>
        <w:t xml:space="preserve">Perusahaan perlu melakukan </w:t>
      </w:r>
      <w:r w:rsidR="004132C2">
        <w:t>analisa</w:t>
      </w:r>
      <w:r>
        <w:t xml:space="preserve"> laporan keuangan karena laporan keuangan digunakan untuk menilai kinerja perusahaan, dan digunakan untuk membandingkan kondisi persusahaan dari tahun sebelumnya dengan tahun sekarang apakah perusahaan tersebut meningkat atau tidak sehingga perusahaan mempertimbangkan keputusan yang akan diambil untuk tahun yang akan datang sesuai dengan kinerja perusahaannya. Kinerja adalah sesuatu yang ingin dicapai, untuk melakukan sesuatu yang ingin dicapai oleh seseorang. Jadi kinerja perusahaan adalah proses pengkajian secara kritis terhadap keuangan perusahaan untuk memberikan solusi dalam pengambilan suatu keputusan yang tepat pada suatu periode tertentu.</w:t>
      </w:r>
    </w:p>
    <w:p w:rsidR="00F215F0" w:rsidRDefault="00F215F0" w:rsidP="005B6761">
      <w:pPr>
        <w:pStyle w:val="NoSpacing"/>
        <w:spacing w:line="360" w:lineRule="auto"/>
        <w:jc w:val="both"/>
      </w:pPr>
    </w:p>
    <w:p w:rsidR="00F215F0" w:rsidRDefault="004132C2" w:rsidP="003D217E">
      <w:pPr>
        <w:pStyle w:val="NoSpacing"/>
        <w:spacing w:line="360" w:lineRule="auto"/>
        <w:ind w:firstLine="720"/>
        <w:jc w:val="both"/>
      </w:pPr>
      <w:r>
        <w:t>Analisa</w:t>
      </w:r>
      <w:r w:rsidR="00F215F0" w:rsidRPr="00F215F0">
        <w:t xml:space="preserve"> laporan keuangan menggunakan perhitungan rasio-rasio agar dapat mengevaluasi keadaan finansial perusahaan dimasa lalu,sekarang, dan masa yang akan datang. Rasio dapat dihitung berdasarkan sumber datanya yang terdiri dari rasio-rasio neraca yaitu rasio yang disusun dari data yang berasal dari neraca, rasio-rasio laporan laba-rugi yang disusun dari data yang berasal dari perhitungan laba-rugi, dan rasio-rasio antar laporan yang disusun berasal dari data neraca dan laporan laba-rugi. Laporan keuangan perlu disusun untuk mengetahui apakah kinerja perusahaan tersebut </w:t>
      </w:r>
      <w:r w:rsidR="00F215F0" w:rsidRPr="00F215F0">
        <w:lastRenderedPageBreak/>
        <w:t>meningkat atau bahkan menurun dan didalam meng</w:t>
      </w:r>
      <w:r>
        <w:t>analisa</w:t>
      </w:r>
      <w:r w:rsidR="00F215F0" w:rsidRPr="00F215F0">
        <w:t xml:space="preserve"> laporan keuangan diperlukan alat </w:t>
      </w:r>
      <w:r>
        <w:t>analisa</w:t>
      </w:r>
      <w:r w:rsidR="00F215F0" w:rsidRPr="00F215F0">
        <w:t xml:space="preserve"> keuangan, salah satunya adalah dengan menggunakan rasio-rasio keuangan. Rasio keuangan tersebut meliputi rasio</w:t>
      </w:r>
      <w:r w:rsidR="00C24B4D">
        <w:t xml:space="preserve"> likuiditas, rasio solvabilitas, </w:t>
      </w:r>
      <w:r w:rsidR="00F215F0" w:rsidRPr="00F215F0">
        <w:t>rasio aktivitas, rasio profitabilitas, dan rasio pertumbuhan.</w:t>
      </w:r>
    </w:p>
    <w:p w:rsidR="005B6761" w:rsidRDefault="005B6761" w:rsidP="00451A0A">
      <w:pPr>
        <w:pStyle w:val="NoSpacing"/>
        <w:spacing w:line="360" w:lineRule="auto"/>
        <w:jc w:val="both"/>
      </w:pPr>
    </w:p>
    <w:p w:rsidR="008D370F" w:rsidRDefault="008D370F" w:rsidP="008D370F">
      <w:pPr>
        <w:pStyle w:val="NoSpacing"/>
        <w:spacing w:line="360" w:lineRule="auto"/>
        <w:ind w:firstLine="720"/>
        <w:jc w:val="both"/>
      </w:pPr>
      <w:r>
        <w:t xml:space="preserve">PT. Mayora Indah, Tbk. merupakan salah satu </w:t>
      </w:r>
      <w:r w:rsidR="00380FEC">
        <w:t xml:space="preserve">perusahaan </w:t>
      </w:r>
      <w:r w:rsidR="00380FEC" w:rsidRPr="00E76FD7">
        <w:rPr>
          <w:i/>
        </w:rPr>
        <w:t>consumer goods</w:t>
      </w:r>
      <w:r w:rsidR="00380FEC">
        <w:t xml:space="preserve"> </w:t>
      </w:r>
      <w:r w:rsidR="00CF421D">
        <w:t xml:space="preserve">yang terdaftar di bursa efek. Sebagai perusahaan </w:t>
      </w:r>
      <w:r w:rsidR="00CF421D" w:rsidRPr="00E76FD7">
        <w:rPr>
          <w:i/>
        </w:rPr>
        <w:t>consumer goods</w:t>
      </w:r>
      <w:r w:rsidR="00CF421D">
        <w:t xml:space="preserve"> </w:t>
      </w:r>
      <w:r>
        <w:t xml:space="preserve">yang </w:t>
      </w:r>
      <w:r w:rsidR="00380FEC">
        <w:t xml:space="preserve">PT. Mayora Indah, Tbk.  merupakan perusahaan yang berkembang dan dikenal </w:t>
      </w:r>
      <w:r w:rsidRPr="008D370F">
        <w:t>masyarakat</w:t>
      </w:r>
      <w:r>
        <w:t>, oleh karena itu penulis tertarik untuk mel</w:t>
      </w:r>
      <w:r w:rsidR="00762036">
        <w:t xml:space="preserve">akukan </w:t>
      </w:r>
      <w:r w:rsidR="004132C2">
        <w:t>analisa</w:t>
      </w:r>
      <w:r w:rsidR="00762036">
        <w:t xml:space="preserve"> kinerja keuangan</w:t>
      </w:r>
      <w:r>
        <w:t xml:space="preserve"> melalui lapora</w:t>
      </w:r>
      <w:r w:rsidR="00CF421D">
        <w:t>n</w:t>
      </w:r>
      <w:r>
        <w:t xml:space="preserve"> keuangan periode tahun 2015 </w:t>
      </w:r>
      <w:r w:rsidR="00B97CEB">
        <w:t>–</w:t>
      </w:r>
      <w:r>
        <w:t xml:space="preserve"> 2017</w:t>
      </w:r>
      <w:r w:rsidR="00762036">
        <w:t xml:space="preserve"> </w:t>
      </w:r>
      <w:r w:rsidR="002512E1">
        <w:t>menggunakan</w:t>
      </w:r>
      <w:r w:rsidR="00762036">
        <w:t xml:space="preserve"> </w:t>
      </w:r>
      <w:r w:rsidR="00762036" w:rsidRPr="00F215F0">
        <w:t>rasio</w:t>
      </w:r>
      <w:r w:rsidR="00762036">
        <w:t xml:space="preserve"> likuiditas, rasio solvabilitas, dan rasio profitabilitas</w:t>
      </w:r>
      <w:r w:rsidR="00B97CEB">
        <w:t>.</w:t>
      </w:r>
    </w:p>
    <w:p w:rsidR="0097439C" w:rsidRDefault="0097439C" w:rsidP="00451A0A">
      <w:pPr>
        <w:pStyle w:val="NoSpacing"/>
        <w:spacing w:line="360" w:lineRule="auto"/>
        <w:jc w:val="both"/>
      </w:pPr>
    </w:p>
    <w:p w:rsidR="00414EA3" w:rsidRDefault="00414EA3" w:rsidP="00451A0A">
      <w:pPr>
        <w:pStyle w:val="NoSpacing"/>
        <w:spacing w:line="360" w:lineRule="auto"/>
        <w:jc w:val="both"/>
      </w:pPr>
    </w:p>
    <w:p w:rsidR="00626DBE" w:rsidRPr="0097439C" w:rsidRDefault="00626DBE" w:rsidP="0097439C">
      <w:pPr>
        <w:pStyle w:val="NoSpacing"/>
        <w:numPr>
          <w:ilvl w:val="1"/>
          <w:numId w:val="3"/>
        </w:numPr>
        <w:spacing w:line="360" w:lineRule="auto"/>
        <w:ind w:left="450"/>
        <w:jc w:val="both"/>
        <w:rPr>
          <w:b/>
        </w:rPr>
      </w:pPr>
      <w:r w:rsidRPr="0097439C">
        <w:rPr>
          <w:b/>
        </w:rPr>
        <w:t>Rumusan Masalah</w:t>
      </w:r>
    </w:p>
    <w:p w:rsidR="00451A0A" w:rsidRDefault="003D217E" w:rsidP="001C15C4">
      <w:pPr>
        <w:pStyle w:val="NoSpacing"/>
        <w:spacing w:line="360" w:lineRule="auto"/>
        <w:ind w:firstLine="720"/>
        <w:jc w:val="both"/>
      </w:pPr>
      <w:r>
        <w:t>Berdasarkan latar belakang masalah diatas maka penulis mengemukakan rumusan masalah sebagai berikut:</w:t>
      </w:r>
    </w:p>
    <w:p w:rsidR="003D217E" w:rsidRDefault="003D217E" w:rsidP="002512E1">
      <w:pPr>
        <w:pStyle w:val="NoSpacing"/>
        <w:spacing w:line="360" w:lineRule="auto"/>
        <w:jc w:val="both"/>
      </w:pPr>
      <w:r>
        <w:t xml:space="preserve">Bagaimana </w:t>
      </w:r>
      <w:r w:rsidRPr="003D217E">
        <w:t>kinerja keuangan perusahaan pada PT</w:t>
      </w:r>
      <w:r w:rsidR="00FE6562">
        <w:t>.</w:t>
      </w:r>
      <w:r w:rsidRPr="003D217E">
        <w:t xml:space="preserve"> Mayora Indah Tbk</w:t>
      </w:r>
      <w:r w:rsidR="00FE6562">
        <w:t>.</w:t>
      </w:r>
      <w:r w:rsidR="00AF1FE6">
        <w:t>,</w:t>
      </w:r>
      <w:r w:rsidRPr="003D217E">
        <w:t xml:space="preserve"> ditinjau dari laporan keuangan</w:t>
      </w:r>
      <w:r>
        <w:t xml:space="preserve"> </w:t>
      </w:r>
      <w:r w:rsidR="008D370F">
        <w:t>tahun</w:t>
      </w:r>
      <w:r w:rsidR="00FE6562">
        <w:t xml:space="preserve"> </w:t>
      </w:r>
      <w:r>
        <w:t>2015</w:t>
      </w:r>
      <w:r w:rsidR="00FE6562">
        <w:t xml:space="preserve"> </w:t>
      </w:r>
      <w:r>
        <w:t>-</w:t>
      </w:r>
      <w:r w:rsidR="00FE6562">
        <w:t xml:space="preserve"> </w:t>
      </w:r>
      <w:r>
        <w:t>2017</w:t>
      </w:r>
      <w:r w:rsidRPr="003D217E">
        <w:t xml:space="preserve"> </w:t>
      </w:r>
      <w:r>
        <w:t>dengan</w:t>
      </w:r>
      <w:r w:rsidRPr="003D217E">
        <w:t xml:space="preserve"> menggunakan </w:t>
      </w:r>
      <w:r w:rsidR="004132C2">
        <w:t>analisa</w:t>
      </w:r>
      <w:r w:rsidRPr="003D217E">
        <w:t xml:space="preserve"> rasio likuiditas</w:t>
      </w:r>
      <w:r>
        <w:t>, rasio solvabilitas, dan rasio profitabilitas?</w:t>
      </w:r>
    </w:p>
    <w:p w:rsidR="003D217E" w:rsidRPr="003D217E" w:rsidRDefault="003D217E" w:rsidP="00451A0A">
      <w:pPr>
        <w:pStyle w:val="NoSpacing"/>
        <w:spacing w:line="360" w:lineRule="auto"/>
        <w:jc w:val="both"/>
      </w:pPr>
    </w:p>
    <w:p w:rsidR="0097439C" w:rsidRDefault="0097439C" w:rsidP="00451A0A">
      <w:pPr>
        <w:pStyle w:val="NoSpacing"/>
        <w:spacing w:line="360" w:lineRule="auto"/>
        <w:jc w:val="both"/>
      </w:pPr>
    </w:p>
    <w:p w:rsidR="00414EA3" w:rsidRPr="00414EA3" w:rsidRDefault="00414EA3" w:rsidP="00414EA3">
      <w:pPr>
        <w:pStyle w:val="ListParagraph"/>
        <w:numPr>
          <w:ilvl w:val="0"/>
          <w:numId w:val="4"/>
        </w:numPr>
        <w:spacing w:after="0" w:line="360" w:lineRule="auto"/>
        <w:contextualSpacing w:val="0"/>
        <w:jc w:val="both"/>
        <w:rPr>
          <w:b/>
          <w:vanish/>
        </w:rPr>
      </w:pPr>
    </w:p>
    <w:p w:rsidR="00414EA3" w:rsidRPr="00414EA3" w:rsidRDefault="00414EA3" w:rsidP="00414EA3">
      <w:pPr>
        <w:pStyle w:val="ListParagraph"/>
        <w:numPr>
          <w:ilvl w:val="1"/>
          <w:numId w:val="4"/>
        </w:numPr>
        <w:spacing w:after="0" w:line="360" w:lineRule="auto"/>
        <w:contextualSpacing w:val="0"/>
        <w:jc w:val="both"/>
        <w:rPr>
          <w:b/>
          <w:vanish/>
        </w:rPr>
      </w:pPr>
    </w:p>
    <w:p w:rsidR="00414EA3" w:rsidRPr="00414EA3" w:rsidRDefault="00414EA3" w:rsidP="00414EA3">
      <w:pPr>
        <w:pStyle w:val="ListParagraph"/>
        <w:numPr>
          <w:ilvl w:val="1"/>
          <w:numId w:val="4"/>
        </w:numPr>
        <w:spacing w:after="0" w:line="360" w:lineRule="auto"/>
        <w:contextualSpacing w:val="0"/>
        <w:jc w:val="both"/>
        <w:rPr>
          <w:b/>
          <w:vanish/>
        </w:rPr>
      </w:pPr>
    </w:p>
    <w:p w:rsidR="00414EA3" w:rsidRDefault="00414EA3" w:rsidP="00414EA3">
      <w:pPr>
        <w:pStyle w:val="NoSpacing"/>
        <w:numPr>
          <w:ilvl w:val="1"/>
          <w:numId w:val="4"/>
        </w:numPr>
        <w:spacing w:line="360" w:lineRule="auto"/>
        <w:ind w:left="450"/>
        <w:jc w:val="both"/>
        <w:rPr>
          <w:b/>
        </w:rPr>
      </w:pPr>
      <w:r>
        <w:rPr>
          <w:b/>
        </w:rPr>
        <w:t>Batasan Masalah</w:t>
      </w:r>
    </w:p>
    <w:p w:rsidR="00414EA3" w:rsidRDefault="00414EA3" w:rsidP="00414EA3">
      <w:pPr>
        <w:pStyle w:val="NoSpacing"/>
        <w:spacing w:line="360" w:lineRule="auto"/>
        <w:ind w:left="18" w:firstLine="702"/>
        <w:jc w:val="both"/>
      </w:pPr>
      <w:r>
        <w:t>Agar pembah</w:t>
      </w:r>
      <w:r w:rsidR="00AF1FE6">
        <w:t xml:space="preserve">asan dalam makalah ini dapat </w:t>
      </w:r>
      <w:r>
        <w:t>fokus pada masalah yang dibahas, maka dalam penulisan makalah ini penulis memberikan batasan-batasan masalah, antara lain:</w:t>
      </w:r>
    </w:p>
    <w:p w:rsidR="00414EA3" w:rsidRDefault="00414EA3" w:rsidP="003B7D28">
      <w:pPr>
        <w:pStyle w:val="NoSpacing"/>
        <w:numPr>
          <w:ilvl w:val="0"/>
          <w:numId w:val="5"/>
        </w:numPr>
        <w:spacing w:line="360" w:lineRule="auto"/>
        <w:ind w:left="360"/>
        <w:jc w:val="both"/>
      </w:pPr>
      <w:r>
        <w:t>Data yang digunakan</w:t>
      </w:r>
      <w:r w:rsidR="001356E1">
        <w:t xml:space="preserve"> </w:t>
      </w:r>
      <w:r>
        <w:t xml:space="preserve">dalam makalah ini adalah laporan keuangan (neraca dan laporan </w:t>
      </w:r>
      <w:r w:rsidR="00AC6BA5">
        <w:t>laba rugi) pada PT. Mayora Inda</w:t>
      </w:r>
      <w:r>
        <w:t xml:space="preserve"> Tbk.</w:t>
      </w:r>
      <w:r w:rsidR="00AC6BA5">
        <w:t>,</w:t>
      </w:r>
      <w:r>
        <w:t xml:space="preserve"> tahun 2015-2017</w:t>
      </w:r>
      <w:r w:rsidR="00C24B4D">
        <w:t>.</w:t>
      </w:r>
    </w:p>
    <w:p w:rsidR="00414EA3" w:rsidRPr="00414EA3" w:rsidRDefault="004132C2" w:rsidP="003B7D28">
      <w:pPr>
        <w:pStyle w:val="NoSpacing"/>
        <w:numPr>
          <w:ilvl w:val="0"/>
          <w:numId w:val="5"/>
        </w:numPr>
        <w:spacing w:line="360" w:lineRule="auto"/>
        <w:ind w:left="360"/>
        <w:jc w:val="both"/>
      </w:pPr>
      <w:r>
        <w:t>Analisa</w:t>
      </w:r>
      <w:r w:rsidR="00414EA3">
        <w:t xml:space="preserve"> kinerja keuangan</w:t>
      </w:r>
      <w:r w:rsidR="00306B32">
        <w:t xml:space="preserve"> atas laporan keuangan</w:t>
      </w:r>
      <w:r w:rsidR="00414EA3">
        <w:t xml:space="preserve"> dengan menggunakan </w:t>
      </w:r>
      <w:r>
        <w:t>analisa</w:t>
      </w:r>
      <w:r w:rsidR="00414EA3">
        <w:t xml:space="preserve"> rasio keuangan yang ditinjau dari aspek keuangan meliputi</w:t>
      </w:r>
      <w:r w:rsidR="00BC47CF">
        <w:t xml:space="preserve"> rasio likuiditas, rasio solvabilitas, dan rasio profitabilitas.</w:t>
      </w:r>
    </w:p>
    <w:p w:rsidR="00414EA3" w:rsidRDefault="00414EA3" w:rsidP="00414EA3">
      <w:pPr>
        <w:pStyle w:val="NoSpacing"/>
        <w:spacing w:line="360" w:lineRule="auto"/>
        <w:ind w:left="18"/>
        <w:jc w:val="both"/>
      </w:pPr>
    </w:p>
    <w:p w:rsidR="00414EA3" w:rsidRPr="00414EA3" w:rsidRDefault="00414EA3" w:rsidP="00414EA3">
      <w:pPr>
        <w:pStyle w:val="NoSpacing"/>
        <w:spacing w:line="360" w:lineRule="auto"/>
        <w:ind w:left="18"/>
        <w:jc w:val="both"/>
      </w:pPr>
    </w:p>
    <w:p w:rsidR="00C24B4D" w:rsidRDefault="00C24B4D" w:rsidP="003D217E">
      <w:pPr>
        <w:pStyle w:val="NoSpacing"/>
        <w:numPr>
          <w:ilvl w:val="1"/>
          <w:numId w:val="4"/>
        </w:numPr>
        <w:spacing w:line="360" w:lineRule="auto"/>
        <w:ind w:left="450"/>
        <w:jc w:val="both"/>
        <w:rPr>
          <w:b/>
        </w:rPr>
      </w:pPr>
      <w:r>
        <w:rPr>
          <w:b/>
        </w:rPr>
        <w:t>Tujuan Penulisan</w:t>
      </w:r>
      <w:r w:rsidR="006704C6">
        <w:rPr>
          <w:b/>
        </w:rPr>
        <w:t xml:space="preserve"> Makalah</w:t>
      </w:r>
    </w:p>
    <w:p w:rsidR="001C15C4" w:rsidRDefault="00C24B4D" w:rsidP="00C24B4D">
      <w:pPr>
        <w:pStyle w:val="NoSpacing"/>
        <w:spacing w:line="360" w:lineRule="auto"/>
        <w:ind w:firstLine="720"/>
        <w:jc w:val="both"/>
      </w:pPr>
      <w:r>
        <w:t xml:space="preserve">Sesuai dengan rumusan masalah yang dikemukakan, maka penulis menetapkan tujuan penulisan yaitu: </w:t>
      </w:r>
    </w:p>
    <w:p w:rsidR="00C24B4D" w:rsidRDefault="00C24B4D" w:rsidP="001C15C4">
      <w:pPr>
        <w:pStyle w:val="NoSpacing"/>
        <w:spacing w:line="360" w:lineRule="auto"/>
        <w:jc w:val="both"/>
      </w:pPr>
      <w:r>
        <w:t xml:space="preserve">Untuk mengetahui kinerja keuangan PT. Mayora Indah Tbk. </w:t>
      </w:r>
      <w:r w:rsidRPr="003D217E">
        <w:t>ditinjau dari laporan keuangan</w:t>
      </w:r>
      <w:r>
        <w:t xml:space="preserve"> tahun 2015 - 2017</w:t>
      </w:r>
      <w:r w:rsidRPr="003D217E">
        <w:t xml:space="preserve"> </w:t>
      </w:r>
      <w:r>
        <w:t>dengan</w:t>
      </w:r>
      <w:r w:rsidRPr="003D217E">
        <w:t xml:space="preserve"> menggunakan </w:t>
      </w:r>
      <w:r w:rsidR="004132C2">
        <w:t>analisa</w:t>
      </w:r>
      <w:r w:rsidRPr="003D217E">
        <w:t xml:space="preserve"> rasio likuiditas</w:t>
      </w:r>
      <w:r>
        <w:t>, rasio solvabilitas, dan rasio profitabilitas</w:t>
      </w:r>
      <w:r w:rsidR="004B5B28">
        <w:t>.</w:t>
      </w:r>
    </w:p>
    <w:p w:rsidR="00C24B4D" w:rsidRDefault="00C24B4D" w:rsidP="00C24B4D">
      <w:pPr>
        <w:pStyle w:val="NoSpacing"/>
        <w:spacing w:line="360" w:lineRule="auto"/>
        <w:ind w:left="18"/>
        <w:jc w:val="both"/>
        <w:rPr>
          <w:b/>
        </w:rPr>
      </w:pPr>
    </w:p>
    <w:p w:rsidR="0097439C" w:rsidRDefault="00626DBE" w:rsidP="00451A0A">
      <w:pPr>
        <w:pStyle w:val="NoSpacing"/>
        <w:numPr>
          <w:ilvl w:val="1"/>
          <w:numId w:val="4"/>
        </w:numPr>
        <w:spacing w:line="360" w:lineRule="auto"/>
        <w:ind w:left="450"/>
        <w:jc w:val="both"/>
        <w:rPr>
          <w:b/>
        </w:rPr>
      </w:pPr>
      <w:r w:rsidRPr="0097439C">
        <w:rPr>
          <w:b/>
        </w:rPr>
        <w:t>Manfaat Penulisan</w:t>
      </w:r>
    </w:p>
    <w:p w:rsidR="00677F29" w:rsidRDefault="00677F29" w:rsidP="008F2F23">
      <w:pPr>
        <w:pStyle w:val="NoSpacing"/>
        <w:spacing w:line="360" w:lineRule="auto"/>
        <w:ind w:left="18" w:firstLine="702"/>
        <w:jc w:val="both"/>
      </w:pPr>
      <w:r>
        <w:t>Melalui penulisan makalah ini, penulis berharap makalah ini dapat memberikan manfaat bagi banyak pihak, diantaranya adalah:</w:t>
      </w:r>
    </w:p>
    <w:p w:rsidR="008F2F23" w:rsidRDefault="008F2F23" w:rsidP="008F2F23">
      <w:pPr>
        <w:pStyle w:val="NoSpacing"/>
        <w:numPr>
          <w:ilvl w:val="0"/>
          <w:numId w:val="6"/>
        </w:numPr>
        <w:spacing w:line="360" w:lineRule="auto"/>
        <w:ind w:left="360"/>
        <w:jc w:val="both"/>
      </w:pPr>
      <w:r>
        <w:t>Sebagai proses pelatihan tentang pekerjaan meng</w:t>
      </w:r>
      <w:r w:rsidR="004132C2">
        <w:t>analisa</w:t>
      </w:r>
      <w:r>
        <w:t xml:space="preserve"> kinerja keuangan perusahaan di masa mendatang;</w:t>
      </w:r>
    </w:p>
    <w:p w:rsidR="008F2F23" w:rsidRDefault="008F2F23" w:rsidP="008F2F23">
      <w:pPr>
        <w:pStyle w:val="NoSpacing"/>
        <w:numPr>
          <w:ilvl w:val="0"/>
          <w:numId w:val="6"/>
        </w:numPr>
        <w:spacing w:line="360" w:lineRule="auto"/>
        <w:ind w:left="360"/>
        <w:jc w:val="both"/>
      </w:pPr>
      <w:r>
        <w:t>Sebagai bahan masukan untuk pengambilan keputusan investor di masa sekarang maupun di masa mendatang;</w:t>
      </w:r>
    </w:p>
    <w:p w:rsidR="00FE6562" w:rsidRDefault="008F2F23" w:rsidP="008F2F23">
      <w:pPr>
        <w:pStyle w:val="NoSpacing"/>
        <w:numPr>
          <w:ilvl w:val="0"/>
          <w:numId w:val="6"/>
        </w:numPr>
        <w:spacing w:line="360" w:lineRule="auto"/>
        <w:ind w:left="360"/>
        <w:jc w:val="both"/>
      </w:pPr>
      <w:r>
        <w:t>Sebagai referensi maupun sumbangan pemikiran melalui ilmu perngetahuan dalam memahami analis laporan keuangan;</w:t>
      </w:r>
    </w:p>
    <w:p w:rsidR="008F2F23" w:rsidRDefault="008F2F23" w:rsidP="008F2F23">
      <w:pPr>
        <w:pStyle w:val="NoSpacing"/>
        <w:numPr>
          <w:ilvl w:val="0"/>
          <w:numId w:val="6"/>
        </w:numPr>
        <w:spacing w:line="360" w:lineRule="auto"/>
        <w:ind w:left="360"/>
        <w:jc w:val="both"/>
      </w:pPr>
      <w:r>
        <w:t>Sebagai referensi untuk menambah wawasan dan bahan masukan yang berguna apabila hendak berinvestasi;</w:t>
      </w:r>
    </w:p>
    <w:p w:rsidR="008F2F23" w:rsidRDefault="008F2F23" w:rsidP="008F2F23">
      <w:pPr>
        <w:pStyle w:val="NoSpacing"/>
        <w:numPr>
          <w:ilvl w:val="0"/>
          <w:numId w:val="6"/>
        </w:numPr>
        <w:spacing w:line="360" w:lineRule="auto"/>
        <w:ind w:left="360"/>
        <w:jc w:val="both"/>
      </w:pPr>
      <w:r>
        <w:t xml:space="preserve">Sebagai bahan bacaan informasi tentang </w:t>
      </w:r>
      <w:r w:rsidR="004132C2">
        <w:t>analisa</w:t>
      </w:r>
      <w:r>
        <w:t xml:space="preserve"> kinerja keuangan di suatu perusahaan.</w:t>
      </w:r>
    </w:p>
    <w:p w:rsidR="0097439C" w:rsidRDefault="0097439C" w:rsidP="00451A0A">
      <w:pPr>
        <w:pStyle w:val="NoSpacing"/>
        <w:spacing w:line="360" w:lineRule="auto"/>
        <w:jc w:val="both"/>
      </w:pPr>
    </w:p>
    <w:p w:rsidR="0097439C" w:rsidRDefault="0097439C" w:rsidP="00451A0A">
      <w:pPr>
        <w:pStyle w:val="NoSpacing"/>
        <w:spacing w:line="360" w:lineRule="auto"/>
        <w:jc w:val="both"/>
      </w:pPr>
    </w:p>
    <w:p w:rsidR="00945838" w:rsidRDefault="00945838" w:rsidP="00451A0A">
      <w:pPr>
        <w:pStyle w:val="NoSpacing"/>
        <w:spacing w:line="360" w:lineRule="auto"/>
        <w:jc w:val="both"/>
      </w:pPr>
      <w:r>
        <w:br w:type="page"/>
      </w:r>
    </w:p>
    <w:p w:rsidR="00626DBE" w:rsidRPr="0077248D" w:rsidRDefault="00626DBE" w:rsidP="00D65592">
      <w:pPr>
        <w:pStyle w:val="NoSpacing"/>
        <w:spacing w:line="360" w:lineRule="auto"/>
        <w:jc w:val="center"/>
        <w:rPr>
          <w:b/>
        </w:rPr>
      </w:pPr>
      <w:r w:rsidRPr="0077248D">
        <w:rPr>
          <w:b/>
        </w:rPr>
        <w:t>BAB II PEMBAHASAN</w:t>
      </w:r>
    </w:p>
    <w:p w:rsidR="00D65592" w:rsidRDefault="00D65592" w:rsidP="00451A0A">
      <w:pPr>
        <w:pStyle w:val="NoSpacing"/>
        <w:spacing w:line="360" w:lineRule="auto"/>
        <w:jc w:val="both"/>
      </w:pPr>
      <w:bookmarkStart w:id="0" w:name="_GoBack"/>
      <w:bookmarkEnd w:id="0"/>
    </w:p>
    <w:p w:rsidR="008F605E" w:rsidRPr="008F605E" w:rsidRDefault="008F605E" w:rsidP="008F605E">
      <w:pPr>
        <w:pStyle w:val="ListParagraph"/>
        <w:numPr>
          <w:ilvl w:val="0"/>
          <w:numId w:val="7"/>
        </w:numPr>
        <w:spacing w:after="0" w:line="360" w:lineRule="auto"/>
        <w:contextualSpacing w:val="0"/>
        <w:jc w:val="both"/>
        <w:rPr>
          <w:b/>
          <w:vanish/>
        </w:rPr>
      </w:pPr>
    </w:p>
    <w:p w:rsidR="008F605E" w:rsidRPr="008F605E" w:rsidRDefault="008F605E" w:rsidP="008F605E">
      <w:pPr>
        <w:pStyle w:val="ListParagraph"/>
        <w:numPr>
          <w:ilvl w:val="0"/>
          <w:numId w:val="7"/>
        </w:numPr>
        <w:spacing w:after="0" w:line="360" w:lineRule="auto"/>
        <w:contextualSpacing w:val="0"/>
        <w:jc w:val="both"/>
        <w:rPr>
          <w:b/>
          <w:vanish/>
        </w:rPr>
      </w:pPr>
    </w:p>
    <w:p w:rsidR="00626DBE" w:rsidRPr="0077248D" w:rsidRDefault="00626DBE" w:rsidP="008F605E">
      <w:pPr>
        <w:pStyle w:val="NoSpacing"/>
        <w:numPr>
          <w:ilvl w:val="1"/>
          <w:numId w:val="7"/>
        </w:numPr>
        <w:spacing w:line="360" w:lineRule="auto"/>
        <w:ind w:left="450"/>
        <w:jc w:val="both"/>
        <w:rPr>
          <w:b/>
        </w:rPr>
      </w:pPr>
      <w:r w:rsidRPr="0077248D">
        <w:rPr>
          <w:b/>
        </w:rPr>
        <w:t>Landasan Teori</w:t>
      </w:r>
    </w:p>
    <w:p w:rsidR="004F1671" w:rsidRPr="006B74F7" w:rsidRDefault="004F1671" w:rsidP="004F1671">
      <w:pPr>
        <w:pStyle w:val="NoSpacing"/>
        <w:spacing w:line="360" w:lineRule="auto"/>
        <w:jc w:val="both"/>
        <w:rPr>
          <w:b/>
        </w:rPr>
      </w:pPr>
      <w:r w:rsidRPr="006B74F7">
        <w:rPr>
          <w:b/>
        </w:rPr>
        <w:t>Laporan Keuangan</w:t>
      </w:r>
    </w:p>
    <w:p w:rsidR="004F1671" w:rsidRDefault="004F1671" w:rsidP="004F1671">
      <w:pPr>
        <w:pStyle w:val="NoSpacing"/>
        <w:spacing w:line="360" w:lineRule="auto"/>
        <w:ind w:firstLine="720"/>
        <w:jc w:val="both"/>
      </w:pPr>
      <w:r>
        <w:t>Laporan keuangan merupakan suratu laporan yang menggambarkan hasil dari proses akuntansi yang digunakan sebagai alat komunikasi  antara data keuangan/aktivitas perusahaan dengan pihak-pihak yang berkepentingan dengan data-data/aktivitas teresbut (Sunjaja dan Barlian, 2003).</w:t>
      </w:r>
    </w:p>
    <w:p w:rsidR="004F1671" w:rsidRDefault="004F1671" w:rsidP="004F1671">
      <w:pPr>
        <w:pStyle w:val="NoSpacing"/>
        <w:spacing w:line="360" w:lineRule="auto"/>
        <w:ind w:firstLine="720"/>
        <w:jc w:val="both"/>
      </w:pPr>
      <w:r>
        <w:t>Secara umum laporan keuangan dibuat dengan tujuan untuk menyampaikan informasi tentang kondisi keuangan perusahaan  pada suatu waktu tertentu kepada para pemangku kepentingan (</w:t>
      </w:r>
      <w:r w:rsidRPr="004F1671">
        <w:rPr>
          <w:i/>
        </w:rPr>
        <w:t>stakeholders</w:t>
      </w:r>
      <w:r>
        <w:t>). Para pemakai laporan keuangan selanjutnya dapat menggunakan informasi tersebut sebagai dasar dalam memilih altrnatif penggunaan sumber daya perusahaan yang terbatas (Samryn, 2011)</w:t>
      </w:r>
      <w:r w:rsidR="00A311D5">
        <w:t>. Para pemangku kepentingan yang menggunakan informasi keuangan tersebut antara lain adalah investor atau calon investor, kreditur atau calon kreditur, rekanan, pelanggan, karyawan</w:t>
      </w:r>
      <w:r w:rsidR="002C48C0">
        <w:t>, badan pemerintah , dan publik (Kartihadi dkk, 2012).</w:t>
      </w:r>
    </w:p>
    <w:p w:rsidR="003174DD" w:rsidRDefault="003174DD" w:rsidP="008A0066">
      <w:pPr>
        <w:pStyle w:val="NoSpacing"/>
        <w:spacing w:line="360" w:lineRule="auto"/>
        <w:ind w:firstLine="720"/>
        <w:jc w:val="both"/>
      </w:pPr>
    </w:p>
    <w:p w:rsidR="003174DD" w:rsidRDefault="008A0066" w:rsidP="003174DD">
      <w:pPr>
        <w:pStyle w:val="NoSpacing"/>
        <w:spacing w:line="360" w:lineRule="auto"/>
        <w:ind w:firstLine="720"/>
        <w:jc w:val="both"/>
      </w:pPr>
      <w:r>
        <w:t>Laporan keuangan yang lengkap menurut Pernyataan Standar Akuntansi Keuangan Nomor 1 (Revisi 2009) terdiri atas komponen-komponen berikut ini: (1) laporan posisi keuangan pada akhir periode, (2) laporan laba rugi komprehensif selama periode, (3) laporan perubahan ekuitas  selama periode, (4) laporan arus kas selama periode, (5) catatan atas laporan keuangan, dan (6) laporan posisi keuangan pada awal periode komparatif</w:t>
      </w:r>
      <w:r w:rsidR="003174DD">
        <w:t>.</w:t>
      </w:r>
    </w:p>
    <w:p w:rsidR="003174DD" w:rsidRDefault="003174DD" w:rsidP="003174DD">
      <w:pPr>
        <w:pStyle w:val="NoSpacing"/>
        <w:spacing w:line="360" w:lineRule="auto"/>
        <w:ind w:firstLine="720"/>
        <w:jc w:val="both"/>
      </w:pPr>
    </w:p>
    <w:p w:rsidR="003174DD" w:rsidRDefault="003174DD" w:rsidP="003174DD">
      <w:pPr>
        <w:pStyle w:val="NoSpacing"/>
        <w:spacing w:line="360" w:lineRule="auto"/>
        <w:ind w:firstLine="720"/>
        <w:jc w:val="both"/>
      </w:pPr>
      <w:r>
        <w:t>Laporan keuangan pada umumnya disusun dan dilaporkan berupa unsur-unsur sebagai berikut (Kartihadi dkk, 2012):</w:t>
      </w:r>
    </w:p>
    <w:p w:rsidR="004F1539" w:rsidRDefault="004F1539" w:rsidP="004F1539">
      <w:pPr>
        <w:pStyle w:val="NoSpacing"/>
        <w:numPr>
          <w:ilvl w:val="0"/>
          <w:numId w:val="13"/>
        </w:numPr>
        <w:spacing w:line="360" w:lineRule="auto"/>
        <w:ind w:left="360"/>
        <w:jc w:val="both"/>
      </w:pPr>
      <w:r>
        <w:t>Laporan Posisi Keuangan (Neraca). Laporan posisi keuangan atau neraca merupakan daftar yang menunjukkan posisi keuangan, yaitu komposisi jumlah aset, liabilitas (utang/kewajiban), dan ekuitas dari suatu entitas pada suatu tanggal tertentu.</w:t>
      </w:r>
    </w:p>
    <w:p w:rsidR="004F1671" w:rsidRDefault="004F1539" w:rsidP="004F1539">
      <w:pPr>
        <w:pStyle w:val="NoSpacing"/>
        <w:numPr>
          <w:ilvl w:val="0"/>
          <w:numId w:val="13"/>
        </w:numPr>
        <w:spacing w:line="360" w:lineRule="auto"/>
        <w:ind w:left="360"/>
        <w:jc w:val="both"/>
      </w:pPr>
      <w:r>
        <w:t xml:space="preserve"> Laporan Laba Rugi Komprehensif. PSAK 1 memperkenalkan laporan laba rugi komprehensif, yaitu laporan yang memberikan informasi mengenai kinerja entitas yang menimbulkan perubahan pada jumlah ekuitas yang bukan berasal dari </w:t>
      </w:r>
      <w:r w:rsidR="000E2C00">
        <w:t>transaksi dengan pemilik dalam kapasitasnya sebagai pemilik, misalnya setoran modal atau pembagian dividen. Laporan laba rugi komprehensif terdiri atas :</w:t>
      </w:r>
    </w:p>
    <w:p w:rsidR="000E2C00" w:rsidRDefault="000E2C00" w:rsidP="000E2C00">
      <w:pPr>
        <w:pStyle w:val="NoSpacing"/>
        <w:numPr>
          <w:ilvl w:val="1"/>
          <w:numId w:val="13"/>
        </w:numPr>
        <w:spacing w:line="360" w:lineRule="auto"/>
        <w:ind w:left="720"/>
        <w:jc w:val="both"/>
      </w:pPr>
      <w:r>
        <w:t>Laporan Laba Rugi, yang memberikan informasi mengenai pendapatan, beban, dan laba rugi suatu entitas selama satu periode tertentu. Laporan ini memberikan infomasi mengenai hasil bersih ekuitas, sama dengan jumlah laba bersih yang dilaporkan dalam laporan laba rugi yang selama ini dikenal.</w:t>
      </w:r>
    </w:p>
    <w:p w:rsidR="000E2C00" w:rsidRDefault="000E2C00" w:rsidP="000E2C00">
      <w:pPr>
        <w:pStyle w:val="NoSpacing"/>
        <w:numPr>
          <w:ilvl w:val="1"/>
          <w:numId w:val="13"/>
        </w:numPr>
        <w:spacing w:line="360" w:lineRule="auto"/>
        <w:ind w:left="720"/>
        <w:jc w:val="both"/>
      </w:pPr>
      <w:r>
        <w:t>Pendapatan Komprehensif Lain, memberikan infomasi tentang pos-pos pendapatan dan beban  yang tidak diakui dalam laporan laba rugi.</w:t>
      </w:r>
    </w:p>
    <w:p w:rsidR="000E2C00" w:rsidRDefault="000E2C00" w:rsidP="004F1539">
      <w:pPr>
        <w:pStyle w:val="NoSpacing"/>
        <w:numPr>
          <w:ilvl w:val="0"/>
          <w:numId w:val="13"/>
        </w:numPr>
        <w:spacing w:line="360" w:lineRule="auto"/>
        <w:ind w:left="360"/>
        <w:jc w:val="both"/>
      </w:pPr>
      <w:r>
        <w:t>Laporan Perubahan Ekuitas.</w:t>
      </w:r>
      <w:r w:rsidR="009D1901">
        <w:t xml:space="preserve"> Laporan ini disusun dengan melakukan </w:t>
      </w:r>
      <w:r w:rsidR="004132C2">
        <w:t>analisa</w:t>
      </w:r>
      <w:r w:rsidR="009D1901">
        <w:t xml:space="preserve"> atas kelompok akun ekuitas serta dokumen dan catatan yang berkaitan dengan ekuitas, antara lain keputusan rapat umum pemegang saham (RUPS)  tentang pembayaran dividen, koreksi laba rugi tahun lalu, perubahan struktur modal, dan perubahan pada komponen ekuitas lainnya seperti pendapatan komprehensif lain.</w:t>
      </w:r>
    </w:p>
    <w:p w:rsidR="00C821BC" w:rsidRDefault="00C821BC" w:rsidP="004F1539">
      <w:pPr>
        <w:pStyle w:val="NoSpacing"/>
        <w:numPr>
          <w:ilvl w:val="0"/>
          <w:numId w:val="13"/>
        </w:numPr>
        <w:spacing w:line="360" w:lineRule="auto"/>
        <w:ind w:left="360"/>
        <w:jc w:val="both"/>
      </w:pPr>
      <w:r>
        <w:t>Laporan Arus Kas. Penyusunan laporan arus kas dilakukan berdasarkan metode langsung  atau metode tidak langsung. Pada metode langsung, laporan arus kas disusun berdasarkan jurnal penerimaan kas dan bank, serta data pendukung lainnya. Sedangkan pada metode tidak langsung, laporan arus kas disusun dengan membandingkan neraca awal dan neraca akhir, laporan laba rugi, serta data pendukung lainnya.</w:t>
      </w:r>
    </w:p>
    <w:p w:rsidR="00B964E1" w:rsidRDefault="00B964E1" w:rsidP="004F1539">
      <w:pPr>
        <w:pStyle w:val="NoSpacing"/>
        <w:numPr>
          <w:ilvl w:val="0"/>
          <w:numId w:val="13"/>
        </w:numPr>
        <w:spacing w:line="360" w:lineRule="auto"/>
        <w:ind w:left="360"/>
        <w:jc w:val="both"/>
      </w:pPr>
      <w:r>
        <w:t>Catatan Atas Laporan Keuangan. Peran catatan atas laporan keuangan telah berkembang menjadi lebih penting. Hal tersebut disebabkan karena beberapa hal yang saling terkait, yaitu:</w:t>
      </w:r>
    </w:p>
    <w:p w:rsidR="004C0808" w:rsidRDefault="004C0808" w:rsidP="004C0808">
      <w:pPr>
        <w:pStyle w:val="NoSpacing"/>
        <w:numPr>
          <w:ilvl w:val="1"/>
          <w:numId w:val="13"/>
        </w:numPr>
        <w:spacing w:line="360" w:lineRule="auto"/>
        <w:ind w:left="720"/>
        <w:jc w:val="both"/>
      </w:pPr>
      <w:r>
        <w:t>Tidak semua informasi keuangan yang relevan dapat tersaji secara memuaskan dan lengkap dalam laporan posisi keuangan, laporan laba rugi komprehensif, laporan perubahan ekuitas, dan laporan arus kas;</w:t>
      </w:r>
    </w:p>
    <w:p w:rsidR="004C0808" w:rsidRDefault="004C0808" w:rsidP="004C0808">
      <w:pPr>
        <w:pStyle w:val="NoSpacing"/>
        <w:numPr>
          <w:ilvl w:val="1"/>
          <w:numId w:val="13"/>
        </w:numPr>
        <w:spacing w:line="360" w:lineRule="auto"/>
        <w:ind w:left="720"/>
        <w:jc w:val="both"/>
      </w:pPr>
      <w:r>
        <w:t>Terdapat unsur yang belum memenuhi kriteria untuk dapat diakui dan dilaporkan dalam laporna posisi keuangan yang terikat pada suatu tanggal, atau laporan laba rugi komprehensif yang disusun untuk batasan suatu periode tertentu, padahal unsur tersebut  sebenarnya sangat relevan untuk diketahui bagi pengambil keputusan;</w:t>
      </w:r>
    </w:p>
    <w:p w:rsidR="00BC42AA" w:rsidRDefault="004C0808" w:rsidP="004C0808">
      <w:pPr>
        <w:pStyle w:val="NoSpacing"/>
        <w:numPr>
          <w:ilvl w:val="1"/>
          <w:numId w:val="13"/>
        </w:numPr>
        <w:spacing w:line="360" w:lineRule="auto"/>
        <w:ind w:left="720"/>
        <w:jc w:val="both"/>
      </w:pPr>
      <w:r>
        <w:t>Dalam dewasa ini tuntutan dan kebutuhan informasi para pemangku kepentingan semakin meningkat;</w:t>
      </w:r>
    </w:p>
    <w:p w:rsidR="00B964E1" w:rsidRDefault="004C0808" w:rsidP="00BC42AA">
      <w:pPr>
        <w:pStyle w:val="NoSpacing"/>
        <w:numPr>
          <w:ilvl w:val="0"/>
          <w:numId w:val="13"/>
        </w:numPr>
        <w:spacing w:line="360" w:lineRule="auto"/>
        <w:ind w:left="360"/>
        <w:jc w:val="both"/>
      </w:pPr>
      <w:r>
        <w:t xml:space="preserve"> </w:t>
      </w:r>
      <w:r w:rsidR="00BC42AA">
        <w:t>Laporan Posisi Keuangan pada awal periode komparatif yang disajikan; ketika entitas mengklasifikasikan pos-pos dalam laporan keuangannya, atau ketika entitas membuat penyajian kembali pos-pos laporan keuangannya.</w:t>
      </w:r>
    </w:p>
    <w:p w:rsidR="004F1539" w:rsidRPr="004F1539" w:rsidRDefault="004F1539" w:rsidP="004F1671">
      <w:pPr>
        <w:pStyle w:val="NoSpacing"/>
        <w:spacing w:line="360" w:lineRule="auto"/>
        <w:jc w:val="both"/>
      </w:pPr>
    </w:p>
    <w:p w:rsidR="004F1671" w:rsidRPr="004F1671" w:rsidRDefault="004132C2" w:rsidP="004F1671">
      <w:pPr>
        <w:pStyle w:val="NoSpacing"/>
        <w:spacing w:line="360" w:lineRule="auto"/>
        <w:jc w:val="both"/>
        <w:rPr>
          <w:b/>
        </w:rPr>
      </w:pPr>
      <w:r>
        <w:rPr>
          <w:b/>
        </w:rPr>
        <w:t>Analisa</w:t>
      </w:r>
      <w:r w:rsidR="001D30B8">
        <w:rPr>
          <w:b/>
        </w:rPr>
        <w:t xml:space="preserve"> </w:t>
      </w:r>
      <w:r w:rsidR="00B53A44">
        <w:rPr>
          <w:b/>
        </w:rPr>
        <w:t>L</w:t>
      </w:r>
      <w:r w:rsidR="0086124E">
        <w:rPr>
          <w:b/>
        </w:rPr>
        <w:t>aporan</w:t>
      </w:r>
      <w:r w:rsidR="001D30B8">
        <w:rPr>
          <w:b/>
        </w:rPr>
        <w:t xml:space="preserve"> Keuangan dan </w:t>
      </w:r>
      <w:r w:rsidR="004F1671" w:rsidRPr="004F1671">
        <w:rPr>
          <w:b/>
        </w:rPr>
        <w:t>Kinerja Keuangan</w:t>
      </w:r>
    </w:p>
    <w:p w:rsidR="00A865DF" w:rsidRDefault="00451A0A" w:rsidP="00F003D3">
      <w:pPr>
        <w:pStyle w:val="NoSpacing"/>
        <w:spacing w:line="360" w:lineRule="auto"/>
        <w:ind w:firstLine="720"/>
        <w:jc w:val="both"/>
      </w:pPr>
      <w:r w:rsidRPr="00451A0A">
        <w:t xml:space="preserve">Kinerja keuangan suatu perusahaan dapat diartikan sebagai prospek atau masa depan, pertumbuhan dan potensi perkembangan yang baik bagi perusahaan. Informasi kinerja keuangan diperlukan untuk menilai perubahan potensial sumber daya ekonomi, yang mungkin dikendalikan di masa depan dan untuk memprediksi kapasitas produksi dari sumber daya yang ada (Barlian, 2003). Pimpinan perusahaan atau manajemen sangat berkepentingan terhadap laporan keuangan yang telah di </w:t>
      </w:r>
      <w:r w:rsidR="004132C2">
        <w:t>analisa</w:t>
      </w:r>
      <w:r w:rsidRPr="00451A0A">
        <w:t xml:space="preserve">, karena hasil tersebut dapat dijadikan sebagai alat dalam pengambilan keputusan lebih lanjut untuk masa yang akan datang. </w:t>
      </w:r>
    </w:p>
    <w:p w:rsidR="00A865DF" w:rsidRDefault="00A865DF" w:rsidP="00F003D3">
      <w:pPr>
        <w:pStyle w:val="NoSpacing"/>
        <w:spacing w:line="360" w:lineRule="auto"/>
        <w:ind w:firstLine="720"/>
        <w:jc w:val="both"/>
      </w:pPr>
    </w:p>
    <w:p w:rsidR="00F003D3" w:rsidRDefault="00451A0A" w:rsidP="00F003D3">
      <w:pPr>
        <w:pStyle w:val="NoSpacing"/>
        <w:spacing w:line="360" w:lineRule="auto"/>
        <w:ind w:firstLine="720"/>
        <w:jc w:val="both"/>
      </w:pPr>
      <w:r w:rsidRPr="00451A0A">
        <w:t xml:space="preserve">Dengan menggunakan </w:t>
      </w:r>
      <w:r w:rsidR="004132C2">
        <w:t>analisa</w:t>
      </w:r>
      <w:r w:rsidRPr="00451A0A">
        <w:t xml:space="preserve"> rasio, berdasarkan data dari laporan keuangan, akan dapat diketahui hasil-hasil finansial yang telah dicapai di waktu-waktu yang lalu, dapat diketahui kelemahan-kelemahan yang dimiliki perusahaan, serta hasil-hasil yang dianggap cukup baik. Hasil </w:t>
      </w:r>
      <w:r w:rsidR="004132C2">
        <w:t>analisa</w:t>
      </w:r>
      <w:r w:rsidRPr="00451A0A">
        <w:t xml:space="preserve"> historis tersebut sangat penting artinya bagi perbaikan penyusunan rencana yang akan dilakukan di masa datang. Dengan mengetahui kelemahan-kelemaha</w:t>
      </w:r>
      <w:r w:rsidR="00A865DF">
        <w:t>n yang dimiliki oleh perusahaan</w:t>
      </w:r>
      <w:r w:rsidRPr="00451A0A">
        <w:t>n, dapat diusahakan penyusunan rencana yang lebih baik demi memperbaiki kelemahan-kelemahan tersebut. Hasil-hasil yang dianggap sudah cukup baik di waktu lampau harus dipertahankan dan ditingkatkan untuk masa-masa mendatang (Tampubolon, 2005; Weston, 1995).</w:t>
      </w:r>
      <w:r w:rsidR="00F003D3">
        <w:t xml:space="preserve"> </w:t>
      </w:r>
    </w:p>
    <w:p w:rsidR="00F003D3" w:rsidRDefault="00F003D3" w:rsidP="00F003D3">
      <w:pPr>
        <w:pStyle w:val="NoSpacing"/>
        <w:spacing w:line="360" w:lineRule="auto"/>
        <w:ind w:firstLine="720"/>
        <w:jc w:val="both"/>
      </w:pPr>
    </w:p>
    <w:p w:rsidR="00D65592" w:rsidRDefault="00F003D3" w:rsidP="00F003D3">
      <w:pPr>
        <w:pStyle w:val="NoSpacing"/>
        <w:spacing w:line="360" w:lineRule="auto"/>
        <w:ind w:firstLine="720"/>
        <w:jc w:val="both"/>
      </w:pPr>
      <w:r w:rsidRPr="00F003D3">
        <w:t xml:space="preserve">Evaluasi kinerja keuangan dapat dilakukan menggunakan </w:t>
      </w:r>
      <w:r w:rsidR="004132C2">
        <w:t>analisa</w:t>
      </w:r>
      <w:r w:rsidRPr="00F003D3">
        <w:t xml:space="preserve"> laporan keuangan, di mana data pokok sebagai input dalam </w:t>
      </w:r>
      <w:r w:rsidR="004132C2">
        <w:t>analisa</w:t>
      </w:r>
      <w:r w:rsidRPr="00F003D3">
        <w:t xml:space="preserve"> ini adalah neraca dan laporan laba rugi. </w:t>
      </w:r>
      <w:r w:rsidR="004132C2">
        <w:t>Analisa</w:t>
      </w:r>
      <w:r w:rsidRPr="00F003D3">
        <w:t xml:space="preserve"> laporan keuangan dapat dilakukan menggunakan rasio keuangan. </w:t>
      </w:r>
      <w:r w:rsidR="004132C2">
        <w:t>Analisa</w:t>
      </w:r>
      <w:r w:rsidRPr="00F003D3">
        <w:t xml:space="preserve"> rasio keuangan memungkinkan manajer keuangan dan pihak yang berkepentingan untuk mengevaluasi kondisi keuangan dengan cepat, karena penyajian rasio-rasio keuangan akan menunjukkan kondisi sehat tidaknya suatu perusahaan. </w:t>
      </w:r>
      <w:r w:rsidR="004132C2">
        <w:t>Analisa</w:t>
      </w:r>
      <w:r w:rsidRPr="00F003D3">
        <w:t xml:space="preserve"> rasio menghubungkan unsur-unsur rencana dan perhitungan laba rugi sehingga dapat menilai efektivitas dan efisiensi perusahaan.</w:t>
      </w:r>
    </w:p>
    <w:p w:rsidR="00F003D3" w:rsidRDefault="00F003D3" w:rsidP="00F003D3">
      <w:pPr>
        <w:pStyle w:val="NoSpacing"/>
        <w:spacing w:line="360" w:lineRule="auto"/>
        <w:ind w:firstLine="720"/>
        <w:jc w:val="both"/>
      </w:pPr>
    </w:p>
    <w:p w:rsidR="00F003D3" w:rsidRDefault="004132C2" w:rsidP="00F003D3">
      <w:pPr>
        <w:pStyle w:val="NoSpacing"/>
        <w:spacing w:line="360" w:lineRule="auto"/>
        <w:ind w:firstLine="720"/>
        <w:jc w:val="both"/>
      </w:pPr>
      <w:r>
        <w:t>Analisa</w:t>
      </w:r>
      <w:r w:rsidR="00F003D3" w:rsidRPr="00F003D3">
        <w:t xml:space="preserve"> pos-pos neraca akan memberikan gambaran tentang posisi keuangan perusahaan, sementara </w:t>
      </w:r>
      <w:r>
        <w:t>analisa</w:t>
      </w:r>
      <w:r w:rsidR="00F003D3" w:rsidRPr="00F003D3">
        <w:t xml:space="preserve"> terhadap laporan laba rugi akan mendeskripsikan hasil atau perkembangan usaha dari perusahaan. Informasi yang bisa diperoleh dari evaluasi kinerja keuangan antara lain tentang kemampuan perusahaan melunasi utang jangka pendek, kemampuan perusahaan dalam membayar bunga pokok pinjaman, dan keberhasilan perusahaan dalam meningkatkan besarnya modal sendiri</w:t>
      </w:r>
      <w:r w:rsidR="00F003D3">
        <w:t>.</w:t>
      </w:r>
    </w:p>
    <w:p w:rsidR="00A80056" w:rsidRDefault="00A80056" w:rsidP="00F003D3">
      <w:pPr>
        <w:pStyle w:val="NoSpacing"/>
        <w:spacing w:line="360" w:lineRule="auto"/>
        <w:ind w:firstLine="720"/>
        <w:jc w:val="both"/>
      </w:pPr>
    </w:p>
    <w:p w:rsidR="00F003D3" w:rsidRDefault="00A80056" w:rsidP="00F003D3">
      <w:pPr>
        <w:pStyle w:val="NoSpacing"/>
        <w:spacing w:line="360" w:lineRule="auto"/>
        <w:ind w:firstLine="720"/>
        <w:jc w:val="both"/>
      </w:pPr>
      <w:r w:rsidRPr="00A80056">
        <w:t xml:space="preserve">Secara umum, </w:t>
      </w:r>
      <w:r w:rsidR="004132C2">
        <w:t>analisa</w:t>
      </w:r>
      <w:r w:rsidRPr="00A80056">
        <w:t xml:space="preserve"> atas hubungan dari berbagai pos dalam laporan keuangan digunakan sebagai dasar untuk menginterpretasikan kondisi keuangan dan hasil operasi suatu perusahaan. Salah satu alat untuk meng</w:t>
      </w:r>
      <w:r w:rsidR="004132C2">
        <w:t>analisa</w:t>
      </w:r>
      <w:r w:rsidRPr="00A80056">
        <w:t xml:space="preserve"> laporan keuangan adalah menggunakan rasio. </w:t>
      </w:r>
      <w:r w:rsidR="004132C2">
        <w:t>Analisa</w:t>
      </w:r>
      <w:r w:rsidRPr="00A80056">
        <w:t xml:space="preserve"> rasio keuangan merupakan </w:t>
      </w:r>
      <w:r w:rsidR="004132C2">
        <w:t>analisa</w:t>
      </w:r>
      <w:r w:rsidRPr="00A80056">
        <w:t xml:space="preserve"> atas prestasi keuangan pihak manajemen masa lalu dan prospeknya di masa yang akan datang (Barlian, 2003).</w:t>
      </w:r>
    </w:p>
    <w:p w:rsidR="00A80056" w:rsidRDefault="00A80056" w:rsidP="00F003D3">
      <w:pPr>
        <w:pStyle w:val="NoSpacing"/>
        <w:spacing w:line="360" w:lineRule="auto"/>
        <w:ind w:firstLine="720"/>
        <w:jc w:val="both"/>
      </w:pPr>
    </w:p>
    <w:p w:rsidR="00A80056" w:rsidRDefault="004132C2" w:rsidP="00F003D3">
      <w:pPr>
        <w:pStyle w:val="NoSpacing"/>
        <w:spacing w:line="360" w:lineRule="auto"/>
        <w:ind w:firstLine="720"/>
        <w:jc w:val="both"/>
      </w:pPr>
      <w:r>
        <w:t>Analisa</w:t>
      </w:r>
      <w:r w:rsidR="00A80056" w:rsidRPr="00A80056">
        <w:t xml:space="preserve"> rasio keuangan menunjukkan pola hubungan atau perimbangan antara rekening atau postertentu dengan rekening atau pos lainnya di dalam laporan keuangan. </w:t>
      </w:r>
      <w:r>
        <w:t>Analisa</w:t>
      </w:r>
      <w:r w:rsidR="00A80056" w:rsidRPr="00A80056">
        <w:t xml:space="preserve"> ini lebih menggambarkan posisi keuangan terutama apabila angka rasio yang diperhitungkan kemudian diperbandingkan dengan angka rasio pembanding yang digunakan sebagai standar (Warsono, 2003).</w:t>
      </w:r>
    </w:p>
    <w:p w:rsidR="00A80056" w:rsidRDefault="00A80056" w:rsidP="00F003D3">
      <w:pPr>
        <w:pStyle w:val="NoSpacing"/>
        <w:spacing w:line="360" w:lineRule="auto"/>
        <w:ind w:firstLine="720"/>
        <w:jc w:val="both"/>
      </w:pPr>
    </w:p>
    <w:p w:rsidR="00F003D3" w:rsidRDefault="00F003D3" w:rsidP="00F003D3">
      <w:pPr>
        <w:pStyle w:val="NoSpacing"/>
        <w:spacing w:line="360" w:lineRule="auto"/>
        <w:ind w:firstLine="720"/>
        <w:jc w:val="both"/>
      </w:pPr>
      <w:r>
        <w:t>Pada kenyataannya</w:t>
      </w:r>
      <w:r w:rsidRPr="00F003D3">
        <w:t xml:space="preserve"> dalam pelaksanaan penilaian terhadap kinerja perusahaan, pihak manajemen umumnya hanya melihat dari tingkat fluktuasi atas laba yang diperoleh tanpa melakukan </w:t>
      </w:r>
      <w:r w:rsidR="004132C2">
        <w:t>analisa</w:t>
      </w:r>
      <w:r w:rsidRPr="00F003D3">
        <w:t xml:space="preserve"> lebih lanjut. Akibat yang ditimbulkan dari kebijakan tersebut adalah perusahaan sering mengalami kesulitan untuk menentukan variabel apa yang menyebabkan terjadinya pembentukan keuntungan atau profit yang lebih maksimal. Keadaantersebut yang menyebabkan perusahaan sering mengambil kebijakan yang kurang tepat untuk mengadakan penilaian atas kinerja yang telah dicapai selama ini. Apabila kondisi tersebut terus terjadi, akan berakibat pihak manajemen mengalami kesulitan dalam menetapkan kebijakan yang akan diambil.</w:t>
      </w:r>
    </w:p>
    <w:p w:rsidR="00B059C4" w:rsidRDefault="00B059C4" w:rsidP="00F003D3">
      <w:pPr>
        <w:pStyle w:val="NoSpacing"/>
        <w:spacing w:line="360" w:lineRule="auto"/>
        <w:ind w:firstLine="720"/>
        <w:jc w:val="both"/>
      </w:pPr>
    </w:p>
    <w:p w:rsidR="00B059C4" w:rsidRDefault="00B059C4" w:rsidP="00B059C4">
      <w:pPr>
        <w:pStyle w:val="NoSpacing"/>
        <w:spacing w:line="360" w:lineRule="auto"/>
        <w:ind w:firstLine="720"/>
        <w:jc w:val="both"/>
      </w:pPr>
      <w:r>
        <w:t>Dalam rangka mengadakan evaluasi atas kinerja perusahaan yang telah dicapai maka dapat digunakan bermacam acuan, salah satu contoh perusahaan dianggap mempunyai kinerja yang baik apabila menghasilkan return on investment (ROI) yang tinggi (Sartono, 2001). Namun demikian, masing-masing perusahaan memiliki tolok ukur yang berbeda dalam mengukur kinerja bisnisnya. Biasanya manajemen akan lebih menyukai alternatif-alternatif yang membuat kinerja mereka lebih baik, yang menyebabkan manajemen memusatkan perhatiannya pada ukuran-ukuran yang digunakan oleh perusahaan</w:t>
      </w:r>
      <w:r w:rsidR="00313B24">
        <w:t>.</w:t>
      </w:r>
    </w:p>
    <w:p w:rsidR="00F003D3" w:rsidRDefault="00F003D3" w:rsidP="00451A0A">
      <w:pPr>
        <w:pStyle w:val="NoSpacing"/>
        <w:spacing w:line="360" w:lineRule="auto"/>
        <w:jc w:val="both"/>
      </w:pPr>
    </w:p>
    <w:p w:rsidR="00D65592" w:rsidRDefault="00FC67B3" w:rsidP="00A80056">
      <w:pPr>
        <w:pStyle w:val="NoSpacing"/>
        <w:spacing w:line="360" w:lineRule="auto"/>
        <w:ind w:firstLine="720"/>
        <w:jc w:val="both"/>
      </w:pPr>
      <w:r>
        <w:t>Menurut M</w:t>
      </w:r>
      <w:r w:rsidR="00B15480">
        <w:t>unawir (2002</w:t>
      </w:r>
      <w:r w:rsidR="00D65592">
        <w:t>) pengukuran kinerja keuangan perusahaan</w:t>
      </w:r>
      <w:r>
        <w:t xml:space="preserve"> memiliki beberapa tujuan, yaitu</w:t>
      </w:r>
      <w:r w:rsidR="00D65592">
        <w:t>:</w:t>
      </w:r>
    </w:p>
    <w:p w:rsidR="00D65592" w:rsidRDefault="00D65592" w:rsidP="00192BE2">
      <w:pPr>
        <w:pStyle w:val="NoSpacing"/>
        <w:numPr>
          <w:ilvl w:val="0"/>
          <w:numId w:val="2"/>
        </w:numPr>
        <w:spacing w:line="360" w:lineRule="auto"/>
        <w:ind w:left="360"/>
        <w:jc w:val="both"/>
      </w:pPr>
      <w:r>
        <w:t>Mengetahui tingkat likuiditas. Likuiditas menunjukkan kemampuan perusahaan untuk memenuhi kewajiban perusahaan yang harus segera diselesaikan pada saat ditagih. Perusahaan yang</w:t>
      </w:r>
      <w:r w:rsidR="00A865DF">
        <w:t xml:space="preserve"> tidak</w:t>
      </w:r>
      <w:r>
        <w:t xml:space="preserve"> mampu memenuhi kewajibannya pada saat ditagih berarti perusahaan tersebut berada dalam keadaan </w:t>
      </w:r>
      <w:r w:rsidRPr="006D5A42">
        <w:rPr>
          <w:i/>
        </w:rPr>
        <w:t>illiquid</w:t>
      </w:r>
      <w:r>
        <w:t xml:space="preserve">. Perusahaan dikatakan dapat memenuhi kewajiban keuangan tepat pada waktunya apabila perusahaan mempunyai aktiva lancar lebih </w:t>
      </w:r>
      <w:r w:rsidR="00B15480">
        <w:t>besar daripada hutang lancarnya;</w:t>
      </w:r>
    </w:p>
    <w:p w:rsidR="00D65592" w:rsidRDefault="00D65592" w:rsidP="00192BE2">
      <w:pPr>
        <w:pStyle w:val="NoSpacing"/>
        <w:numPr>
          <w:ilvl w:val="0"/>
          <w:numId w:val="2"/>
        </w:numPr>
        <w:spacing w:line="360" w:lineRule="auto"/>
        <w:ind w:left="360"/>
        <w:jc w:val="both"/>
      </w:pPr>
      <w:r>
        <w:t xml:space="preserve">Mengetahui tingkat solvabilitas. Solvabilitas menunjukkan kemampuan perusahaan untuk memenuhi kewajiban keuangannya apabila perusahaan tersebut dilikuidasi, baik </w:t>
      </w:r>
      <w:r w:rsidR="004F1D95">
        <w:t xml:space="preserve">kewajiban </w:t>
      </w:r>
      <w:r>
        <w:t>keuangan jangka pendek maupun jangka panjang</w:t>
      </w:r>
      <w:r w:rsidR="00B15480">
        <w:t>;</w:t>
      </w:r>
    </w:p>
    <w:p w:rsidR="00D65592" w:rsidRDefault="00D65592" w:rsidP="00192BE2">
      <w:pPr>
        <w:pStyle w:val="NoSpacing"/>
        <w:numPr>
          <w:ilvl w:val="0"/>
          <w:numId w:val="2"/>
        </w:numPr>
        <w:spacing w:line="360" w:lineRule="auto"/>
        <w:ind w:left="360"/>
        <w:jc w:val="both"/>
      </w:pPr>
      <w:r>
        <w:t xml:space="preserve">Mengetahui tingkat </w:t>
      </w:r>
      <w:r w:rsidR="00A80056">
        <w:t>profitabilitas</w:t>
      </w:r>
      <w:r>
        <w:t xml:space="preserve">. </w:t>
      </w:r>
      <w:r w:rsidR="00A80056">
        <w:t>Profitabilitas</w:t>
      </w:r>
      <w:r>
        <w:t xml:space="preserve"> menunjukkan kemampuan perusahaan untuk menghasilkan laba selama satu periode tertentu. </w:t>
      </w:r>
      <w:r w:rsidR="004E3F23">
        <w:t>Profit</w:t>
      </w:r>
      <w:r>
        <w:t>bilitas suatu perusahaan dapat diukur berdasarkan kemampuan perusahaan menggun</w:t>
      </w:r>
      <w:r w:rsidR="00B15480">
        <w:t>akan aktivanya secara produktif;</w:t>
      </w:r>
    </w:p>
    <w:p w:rsidR="00D65592" w:rsidRDefault="00D65592" w:rsidP="00192BE2">
      <w:pPr>
        <w:pStyle w:val="NoSpacing"/>
        <w:numPr>
          <w:ilvl w:val="0"/>
          <w:numId w:val="2"/>
        </w:numPr>
        <w:spacing w:line="360" w:lineRule="auto"/>
        <w:ind w:left="360"/>
        <w:jc w:val="both"/>
      </w:pPr>
      <w:r>
        <w:t xml:space="preserve">Mengetahui tingkat stabilitas. Menunjukkan kemampuan perusahaan untuk melakukan usahanya dengan stabil, yang diukur dengan mempertimbangkan kemampuan perusahaan untuk membayar </w:t>
      </w:r>
      <w:r w:rsidR="00B15480">
        <w:t xml:space="preserve">dividen kepada pemegang saham dan membayar </w:t>
      </w:r>
      <w:r>
        <w:t>hutang-hutangnya tepat pada waktunya</w:t>
      </w:r>
      <w:r w:rsidR="00A80056">
        <w:t>.</w:t>
      </w:r>
    </w:p>
    <w:p w:rsidR="00A80056" w:rsidRDefault="00A80056" w:rsidP="00A80056">
      <w:pPr>
        <w:pStyle w:val="NoSpacing"/>
        <w:spacing w:line="360" w:lineRule="auto"/>
        <w:ind w:left="360"/>
        <w:jc w:val="both"/>
      </w:pPr>
    </w:p>
    <w:p w:rsidR="00A80056" w:rsidRDefault="00A80056" w:rsidP="00166CB4">
      <w:pPr>
        <w:pStyle w:val="NoSpacing"/>
        <w:spacing w:line="360" w:lineRule="auto"/>
        <w:ind w:firstLine="720"/>
        <w:jc w:val="both"/>
      </w:pPr>
      <w:r>
        <w:t>Dengan tujuan tersebut, penilaian kinerja keuangan mempunyai beberapa peranan bagi perusahaan. Penilaian kinerja keuangan dapat mengukur tingkat biaya dari berbagai kegiatan yang telah dilakukan oleh perusahaan, untuk menentukan atau mengukur efisiensi setiap bagian, proses atau produksi serta untuk menentukan derajat keuntungan yang dapat dicapai oleh perusahaan yang bersangkutan, untuk menilai dan mengukur hasil kerja pada tiap-tiap bagian individu yang telah diberikan wewenang dan tanggungjawab, serta untuk menentukan perlu tidaknya digunakan kebijaksanaan atau prosedur yang baru untuk mencapai hasil yang lebih baik (Wild dan Halsey, 2005; Munawir, 2002)</w:t>
      </w:r>
    </w:p>
    <w:p w:rsidR="00D65592" w:rsidRDefault="00D65592" w:rsidP="00D65592">
      <w:pPr>
        <w:pStyle w:val="NoSpacing"/>
        <w:spacing w:line="360" w:lineRule="auto"/>
        <w:jc w:val="both"/>
      </w:pPr>
    </w:p>
    <w:p w:rsidR="00D65592" w:rsidRDefault="00D65592" w:rsidP="00D65592">
      <w:pPr>
        <w:pStyle w:val="NoSpacing"/>
        <w:spacing w:line="360" w:lineRule="auto"/>
        <w:jc w:val="both"/>
      </w:pPr>
    </w:p>
    <w:p w:rsidR="00E52429" w:rsidRPr="00E52429" w:rsidRDefault="00E52429" w:rsidP="00E52429">
      <w:pPr>
        <w:pStyle w:val="ListParagraph"/>
        <w:numPr>
          <w:ilvl w:val="0"/>
          <w:numId w:val="11"/>
        </w:numPr>
        <w:spacing w:after="0" w:line="360" w:lineRule="auto"/>
        <w:contextualSpacing w:val="0"/>
        <w:jc w:val="both"/>
        <w:rPr>
          <w:vanish/>
        </w:rPr>
      </w:pPr>
    </w:p>
    <w:p w:rsidR="00E52429" w:rsidRPr="00E52429" w:rsidRDefault="00E52429" w:rsidP="00E52429">
      <w:pPr>
        <w:pStyle w:val="ListParagraph"/>
        <w:numPr>
          <w:ilvl w:val="0"/>
          <w:numId w:val="11"/>
        </w:numPr>
        <w:spacing w:after="0" w:line="360" w:lineRule="auto"/>
        <w:contextualSpacing w:val="0"/>
        <w:jc w:val="both"/>
        <w:rPr>
          <w:vanish/>
        </w:rPr>
      </w:pPr>
    </w:p>
    <w:p w:rsidR="00E52429" w:rsidRPr="00E52429" w:rsidRDefault="00E52429" w:rsidP="00E52429">
      <w:pPr>
        <w:pStyle w:val="ListParagraph"/>
        <w:numPr>
          <w:ilvl w:val="1"/>
          <w:numId w:val="11"/>
        </w:numPr>
        <w:spacing w:after="0" w:line="360" w:lineRule="auto"/>
        <w:contextualSpacing w:val="0"/>
        <w:jc w:val="both"/>
        <w:rPr>
          <w:vanish/>
        </w:rPr>
      </w:pPr>
    </w:p>
    <w:p w:rsidR="00C63D53" w:rsidRPr="00E52429" w:rsidRDefault="00F64AD6" w:rsidP="00E52429">
      <w:pPr>
        <w:pStyle w:val="NoSpacing"/>
        <w:numPr>
          <w:ilvl w:val="1"/>
          <w:numId w:val="11"/>
        </w:numPr>
        <w:spacing w:line="360" w:lineRule="auto"/>
        <w:ind w:left="450"/>
        <w:jc w:val="both"/>
        <w:rPr>
          <w:b/>
        </w:rPr>
      </w:pPr>
      <w:r>
        <w:rPr>
          <w:b/>
        </w:rPr>
        <w:t>Pembahasan Kinerja</w:t>
      </w:r>
      <w:r w:rsidR="00626DBE" w:rsidRPr="00E52429">
        <w:rPr>
          <w:b/>
        </w:rPr>
        <w:t xml:space="preserve"> Keuangan</w:t>
      </w:r>
      <w:r w:rsidR="001576C9">
        <w:rPr>
          <w:b/>
        </w:rPr>
        <w:t xml:space="preserve"> PT Mayora Indah, Tbk.</w:t>
      </w:r>
    </w:p>
    <w:p w:rsidR="00524D35" w:rsidRDefault="00C63D53" w:rsidP="00524D35">
      <w:pPr>
        <w:pStyle w:val="NoSpacing"/>
        <w:spacing w:line="360" w:lineRule="auto"/>
        <w:ind w:firstLine="720"/>
        <w:jc w:val="both"/>
      </w:pPr>
      <w:r>
        <w:t>D</w:t>
      </w:r>
      <w:r w:rsidR="00524D35">
        <w:t>i d</w:t>
      </w:r>
      <w:r>
        <w:t>alam makalah ini mendeskripsikan keadaan yang menjadi fokus berdasarkan data berupa angka yang telah dikumpulkan (Widayat,2014).</w:t>
      </w:r>
      <w:r w:rsidR="00CE5D6B">
        <w:t xml:space="preserve"> </w:t>
      </w:r>
      <w:r w:rsidR="00B059C4">
        <w:t>Data yang digunakan adalah data keuanga</w:t>
      </w:r>
      <w:r w:rsidR="008F00F7">
        <w:t>n</w:t>
      </w:r>
      <w:r w:rsidR="00B059C4">
        <w:t xml:space="preserve"> perusahaan yakni neraca dan laporan laba rugi. </w:t>
      </w:r>
      <w:r w:rsidR="00CE5D6B">
        <w:t xml:space="preserve">Penjabaran atas kinerja keuangan meliputi rasio likuiditas, rasio, solvabilitas, dan rasio profitabilitas. </w:t>
      </w:r>
    </w:p>
    <w:p w:rsidR="00524D35" w:rsidRDefault="00524D35" w:rsidP="00451A0A">
      <w:pPr>
        <w:pStyle w:val="NoSpacing"/>
        <w:spacing w:line="360" w:lineRule="auto"/>
        <w:jc w:val="both"/>
      </w:pPr>
    </w:p>
    <w:p w:rsidR="00E52429" w:rsidRPr="00E13233" w:rsidRDefault="00E52429" w:rsidP="00451A0A">
      <w:pPr>
        <w:pStyle w:val="NoSpacing"/>
        <w:spacing w:line="360" w:lineRule="auto"/>
        <w:jc w:val="both"/>
        <w:rPr>
          <w:b/>
        </w:rPr>
      </w:pPr>
      <w:r w:rsidRPr="00E13233">
        <w:rPr>
          <w:b/>
        </w:rPr>
        <w:t>Rasio Likuiditas</w:t>
      </w:r>
    </w:p>
    <w:p w:rsidR="00CE5D6B" w:rsidRDefault="00CE5D6B" w:rsidP="00524D35">
      <w:pPr>
        <w:pStyle w:val="NoSpacing"/>
        <w:spacing w:line="360" w:lineRule="auto"/>
        <w:ind w:firstLine="720"/>
        <w:jc w:val="both"/>
      </w:pPr>
      <w:r>
        <w:t xml:space="preserve">Rasio </w:t>
      </w:r>
      <w:r w:rsidR="00E13233">
        <w:t>ini</w:t>
      </w:r>
      <w:r>
        <w:t xml:space="preserve"> </w:t>
      </w:r>
      <w:r w:rsidR="00FC37C7">
        <w:t xml:space="preserve">mengukur </w:t>
      </w:r>
      <w:r w:rsidRPr="00CE5D6B">
        <w:t>kemampuan perusahaan memenuhi kewajiban jangka pendeknya yang telah jatuh tempo</w:t>
      </w:r>
      <w:r>
        <w:t>. Indikator yang digunakan</w:t>
      </w:r>
      <w:r w:rsidR="00E87B52">
        <w:t xml:space="preserve"> untuk mengukur rasio ini adalah sebagai berikut</w:t>
      </w:r>
      <w:r>
        <w:t xml:space="preserve">: </w:t>
      </w:r>
    </w:p>
    <w:p w:rsidR="00CE5D6B" w:rsidRDefault="00DE70EF" w:rsidP="00192BE2">
      <w:pPr>
        <w:pStyle w:val="NoSpacing"/>
        <w:numPr>
          <w:ilvl w:val="0"/>
          <w:numId w:val="8"/>
        </w:numPr>
        <w:spacing w:line="360" w:lineRule="auto"/>
        <w:ind w:left="360"/>
        <w:jc w:val="both"/>
      </w:pPr>
      <w:r w:rsidRPr="007F4049">
        <w:rPr>
          <w:b/>
          <w:i/>
        </w:rPr>
        <w:t>Current Ratio</w:t>
      </w:r>
      <w:r w:rsidR="00CE5D6B">
        <w:t xml:space="preserve">, </w:t>
      </w:r>
      <w:r w:rsidR="00A15B38">
        <w:t xml:space="preserve">rasio yang mengukur </w:t>
      </w:r>
      <w:r w:rsidR="00CE5D6B">
        <w:t>tingkat keamanan kreditur jangka pendek atau kemampuan perusahaan membayar utang-utang jangka pendek tersebut</w:t>
      </w:r>
      <w:r w:rsidR="00093CE2">
        <w:t xml:space="preserve">. Rasio ini dihitung dengan </w:t>
      </w:r>
      <w:r w:rsidR="004B1E7A">
        <w:t>membandingkan</w:t>
      </w:r>
      <w:r w:rsidR="00093CE2">
        <w:t xml:space="preserve"> total aset lancar dengan total kewajiban jangka pendek;</w:t>
      </w:r>
      <w:r w:rsidR="009206CE">
        <w:t xml:space="preserve"> </w:t>
      </w:r>
    </w:p>
    <w:p w:rsidR="009206CE" w:rsidRPr="009206CE" w:rsidRDefault="009206CE" w:rsidP="009206CE">
      <w:pPr>
        <w:pStyle w:val="NoSpacing"/>
        <w:spacing w:line="360" w:lineRule="auto"/>
        <w:ind w:left="360"/>
        <w:jc w:val="both"/>
      </w:pPr>
      <m:oMathPara>
        <m:oMathParaPr>
          <m:jc m:val="left"/>
        </m:oMathParaPr>
        <m:oMath>
          <m:r>
            <w:rPr>
              <w:rFonts w:ascii="Cambria Math" w:hAnsi="Cambria Math"/>
            </w:rPr>
            <m:t>Current Ratio =</m:t>
          </m:r>
          <m:f>
            <m:fPr>
              <m:ctrlPr>
                <w:rPr>
                  <w:rFonts w:ascii="Cambria Math" w:hAnsi="Cambria Math"/>
                  <w:i/>
                </w:rPr>
              </m:ctrlPr>
            </m:fPr>
            <m:num>
              <m:r>
                <m:rPr>
                  <m:sty m:val="p"/>
                </m:rPr>
                <w:rPr>
                  <w:rFonts w:ascii="Cambria Math" w:hAnsi="Cambria Math"/>
                </w:rPr>
                <m:t>Aktiva Lancar</m:t>
              </m:r>
            </m:num>
            <m:den>
              <m:r>
                <m:rPr>
                  <m:sty m:val="p"/>
                </m:rPr>
                <w:rPr>
                  <w:rFonts w:ascii="Cambria Math" w:hAnsi="Cambria Math"/>
                </w:rPr>
                <m:t>Kewajiban Jangka Pendek</m:t>
              </m:r>
            </m:den>
          </m:f>
        </m:oMath>
      </m:oMathPara>
    </w:p>
    <w:p w:rsidR="00CE5D6B" w:rsidRDefault="00DE70EF" w:rsidP="00192BE2">
      <w:pPr>
        <w:pStyle w:val="NoSpacing"/>
        <w:numPr>
          <w:ilvl w:val="0"/>
          <w:numId w:val="8"/>
        </w:numPr>
        <w:spacing w:line="360" w:lineRule="auto"/>
        <w:ind w:left="360"/>
        <w:jc w:val="both"/>
      </w:pPr>
      <w:r w:rsidRPr="007F4049">
        <w:rPr>
          <w:b/>
          <w:i/>
        </w:rPr>
        <w:t>Acid Test R</w:t>
      </w:r>
      <w:r w:rsidR="00CE5D6B" w:rsidRPr="007F4049">
        <w:rPr>
          <w:b/>
          <w:i/>
        </w:rPr>
        <w:t>atio</w:t>
      </w:r>
      <w:r w:rsidR="00C732F9" w:rsidRPr="007F4049">
        <w:rPr>
          <w:b/>
          <w:i/>
        </w:rPr>
        <w:t xml:space="preserve"> (</w:t>
      </w:r>
      <w:r w:rsidRPr="007F4049">
        <w:rPr>
          <w:b/>
          <w:i/>
        </w:rPr>
        <w:t>Quick Ratio</w:t>
      </w:r>
      <w:r w:rsidR="00C732F9" w:rsidRPr="007F4049">
        <w:rPr>
          <w:b/>
          <w:i/>
        </w:rPr>
        <w:t>)</w:t>
      </w:r>
      <w:r w:rsidR="00CE5D6B">
        <w:t xml:space="preserve">, </w:t>
      </w:r>
      <w:r w:rsidR="00A15B38">
        <w:t xml:space="preserve">rasio </w:t>
      </w:r>
      <w:r w:rsidR="00CE5D6B">
        <w:t xml:space="preserve">yang </w:t>
      </w:r>
      <w:r w:rsidR="00A15B38">
        <w:t>mengukur</w:t>
      </w:r>
      <w:r w:rsidR="00CE5D6B">
        <w:t xml:space="preserve"> kemampuan perusahaan dalam memenuhi kewajiban dengan tidak memperhitungkan persediaan</w:t>
      </w:r>
      <w:r w:rsidR="00794642">
        <w:t>.</w:t>
      </w:r>
      <w:r w:rsidR="00093CE2">
        <w:t xml:space="preserve"> Rasio ini dihitung dengan </w:t>
      </w:r>
      <w:r w:rsidR="00A50B53">
        <w:t>membandingkan</w:t>
      </w:r>
      <w:r w:rsidR="00093CE2">
        <w:t xml:space="preserve"> aset l</w:t>
      </w:r>
      <w:r w:rsidR="00A50B53">
        <w:t>a</w:t>
      </w:r>
      <w:r w:rsidR="00093CE2">
        <w:t>nc</w:t>
      </w:r>
      <w:r w:rsidR="00A50B53">
        <w:t>ar</w:t>
      </w:r>
      <w:r w:rsidR="00093CE2">
        <w:t xml:space="preserve"> dikurangi persediaan dengan </w:t>
      </w:r>
      <w:r w:rsidR="00A50B53">
        <w:t>kewajiban lancar</w:t>
      </w:r>
      <w:r w:rsidR="006617CE">
        <w:t>;</w:t>
      </w:r>
    </w:p>
    <w:p w:rsidR="009206CE" w:rsidRPr="009206CE" w:rsidRDefault="009206CE" w:rsidP="009206CE">
      <w:pPr>
        <w:pStyle w:val="NoSpacing"/>
        <w:spacing w:line="360" w:lineRule="auto"/>
        <w:ind w:left="360"/>
        <w:jc w:val="both"/>
      </w:pPr>
      <m:oMathPara>
        <m:oMathParaPr>
          <m:jc m:val="left"/>
        </m:oMathParaPr>
        <m:oMath>
          <m:r>
            <w:rPr>
              <w:rFonts w:ascii="Cambria Math" w:hAnsi="Cambria Math"/>
            </w:rPr>
            <m:t>Acid Test Ratio =</m:t>
          </m:r>
          <m:f>
            <m:fPr>
              <m:ctrlPr>
                <w:rPr>
                  <w:rFonts w:ascii="Cambria Math" w:hAnsi="Cambria Math"/>
                  <w:i/>
                </w:rPr>
              </m:ctrlPr>
            </m:fPr>
            <m:num>
              <m:r>
                <w:rPr>
                  <w:rFonts w:ascii="Cambria Math" w:hAnsi="Cambria Math"/>
                </w:rPr>
                <m:t>Aktiva Lancar - Persediaan</m:t>
              </m:r>
            </m:num>
            <m:den>
              <m:r>
                <w:rPr>
                  <w:rFonts w:ascii="Cambria Math" w:hAnsi="Cambria Math"/>
                </w:rPr>
                <m:t>kewajiban Jangka Pendek</m:t>
              </m:r>
            </m:den>
          </m:f>
        </m:oMath>
      </m:oMathPara>
    </w:p>
    <w:p w:rsidR="00CE5D6B" w:rsidRDefault="00DE70EF" w:rsidP="00192BE2">
      <w:pPr>
        <w:pStyle w:val="NoSpacing"/>
        <w:numPr>
          <w:ilvl w:val="0"/>
          <w:numId w:val="8"/>
        </w:numPr>
        <w:spacing w:line="360" w:lineRule="auto"/>
        <w:ind w:left="360"/>
        <w:jc w:val="both"/>
      </w:pPr>
      <w:r w:rsidRPr="007F4049">
        <w:rPr>
          <w:b/>
          <w:i/>
        </w:rPr>
        <w:t>Cash Ratio</w:t>
      </w:r>
      <w:r w:rsidR="00CE5D6B">
        <w:t xml:space="preserve">, </w:t>
      </w:r>
      <w:r w:rsidR="00A15B38">
        <w:t xml:space="preserve">rasio </w:t>
      </w:r>
      <w:r w:rsidR="00CE5D6B">
        <w:t xml:space="preserve">yang </w:t>
      </w:r>
      <w:r w:rsidR="00A15B38">
        <w:t>mengukur</w:t>
      </w:r>
      <w:r w:rsidR="00CE5D6B">
        <w:t xml:space="preserve"> kemampuan perusahaan dalam memenuhi kewajiban-kewajiban dengan kas yang dimiliki</w:t>
      </w:r>
      <w:r w:rsidR="00794642">
        <w:t>.</w:t>
      </w:r>
      <w:r w:rsidR="006617CE">
        <w:t xml:space="preserve"> Rasio ini dihitung dengan membandingkan kas dan setara kas dengan kewajiban lancar.</w:t>
      </w:r>
    </w:p>
    <w:p w:rsidR="009206CE" w:rsidRPr="00242574" w:rsidRDefault="00242574" w:rsidP="009206CE">
      <w:pPr>
        <w:pStyle w:val="NoSpacing"/>
        <w:spacing w:line="360" w:lineRule="auto"/>
        <w:ind w:left="360"/>
        <w:jc w:val="both"/>
      </w:pPr>
      <m:oMathPara>
        <m:oMathParaPr>
          <m:jc m:val="left"/>
        </m:oMathParaPr>
        <m:oMath>
          <m:r>
            <w:rPr>
              <w:rFonts w:ascii="Cambria Math" w:hAnsi="Cambria Math"/>
            </w:rPr>
            <m:t>Cash Ratio =</m:t>
          </m:r>
          <m:f>
            <m:fPr>
              <m:ctrlPr>
                <w:rPr>
                  <w:rFonts w:ascii="Cambria Math" w:hAnsi="Cambria Math"/>
                  <w:i/>
                </w:rPr>
              </m:ctrlPr>
            </m:fPr>
            <m:num>
              <m:r>
                <w:rPr>
                  <w:rFonts w:ascii="Cambria Math" w:hAnsi="Cambria Math"/>
                </w:rPr>
                <m:t>Kas</m:t>
              </m:r>
            </m:num>
            <m:den>
              <m:r>
                <w:rPr>
                  <w:rFonts w:ascii="Cambria Math" w:hAnsi="Cambria Math"/>
                </w:rPr>
                <m:t>Kewajiban Jangka Pendek</m:t>
              </m:r>
            </m:den>
          </m:f>
        </m:oMath>
      </m:oMathPara>
    </w:p>
    <w:p w:rsidR="00EF49D8" w:rsidRDefault="00EF49D8" w:rsidP="00EF49D8">
      <w:pPr>
        <w:pStyle w:val="NoSpacing"/>
        <w:spacing w:line="360" w:lineRule="auto"/>
        <w:jc w:val="both"/>
      </w:pPr>
    </w:p>
    <w:p w:rsidR="00EF49D8" w:rsidRPr="00E80E10" w:rsidRDefault="00EF49D8" w:rsidP="00EF49D8">
      <w:pPr>
        <w:pStyle w:val="NoSpacing"/>
        <w:spacing w:line="360" w:lineRule="auto"/>
        <w:jc w:val="both"/>
        <w:rPr>
          <w:b/>
          <w:i/>
        </w:rPr>
      </w:pPr>
      <w:r w:rsidRPr="00E80E10">
        <w:rPr>
          <w:b/>
          <w:i/>
        </w:rPr>
        <w:t xml:space="preserve">Tabel 1: </w:t>
      </w:r>
      <w:r w:rsidR="00B15BD5">
        <w:rPr>
          <w:b/>
          <w:i/>
        </w:rPr>
        <w:t>Perbandingan</w:t>
      </w:r>
      <w:r w:rsidRPr="00E80E10">
        <w:rPr>
          <w:b/>
          <w:i/>
        </w:rPr>
        <w:t xml:space="preserve"> Rasio Likuiditas</w:t>
      </w:r>
      <w:r w:rsidR="00AC1B2C">
        <w:rPr>
          <w:b/>
          <w:i/>
        </w:rPr>
        <w:t xml:space="preserve"> PT. Mayora Indah Tbk. Tahun 2015-2016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
        <w:gridCol w:w="3341"/>
        <w:gridCol w:w="1803"/>
        <w:gridCol w:w="1803"/>
        <w:gridCol w:w="1804"/>
      </w:tblGrid>
      <w:tr w:rsidR="00EF49D8" w:rsidRPr="004F4478" w:rsidTr="00A9346F">
        <w:tc>
          <w:tcPr>
            <w:tcW w:w="3606" w:type="dxa"/>
            <w:gridSpan w:val="2"/>
            <w:tcBorders>
              <w:top w:val="single" w:sz="4" w:space="0" w:color="auto"/>
              <w:bottom w:val="single" w:sz="4" w:space="0" w:color="auto"/>
            </w:tcBorders>
            <w:vAlign w:val="center"/>
          </w:tcPr>
          <w:p w:rsidR="00EF49D8" w:rsidRPr="004F4478" w:rsidRDefault="00EF49D8" w:rsidP="00EF49D8">
            <w:pPr>
              <w:pStyle w:val="NoSpacing"/>
              <w:spacing w:line="360" w:lineRule="auto"/>
              <w:jc w:val="center"/>
            </w:pPr>
            <w:r w:rsidRPr="004F4478">
              <w:t>Rasio Likuiditas</w:t>
            </w:r>
          </w:p>
        </w:tc>
        <w:tc>
          <w:tcPr>
            <w:tcW w:w="1803" w:type="dxa"/>
            <w:tcBorders>
              <w:top w:val="single" w:sz="4" w:space="0" w:color="auto"/>
              <w:bottom w:val="single" w:sz="4" w:space="0" w:color="auto"/>
            </w:tcBorders>
            <w:vAlign w:val="center"/>
          </w:tcPr>
          <w:p w:rsidR="00EF49D8" w:rsidRPr="004F4478" w:rsidRDefault="00EF49D8" w:rsidP="004F4478">
            <w:pPr>
              <w:pStyle w:val="NoSpacing"/>
              <w:spacing w:line="360" w:lineRule="auto"/>
              <w:jc w:val="right"/>
            </w:pPr>
            <w:r w:rsidRPr="004F4478">
              <w:t>2015</w:t>
            </w:r>
          </w:p>
        </w:tc>
        <w:tc>
          <w:tcPr>
            <w:tcW w:w="1803" w:type="dxa"/>
            <w:tcBorders>
              <w:top w:val="single" w:sz="4" w:space="0" w:color="auto"/>
              <w:bottom w:val="single" w:sz="4" w:space="0" w:color="auto"/>
            </w:tcBorders>
            <w:vAlign w:val="center"/>
          </w:tcPr>
          <w:p w:rsidR="00EF49D8" w:rsidRPr="004F4478" w:rsidRDefault="00EF49D8" w:rsidP="004F4478">
            <w:pPr>
              <w:pStyle w:val="NoSpacing"/>
              <w:spacing w:line="360" w:lineRule="auto"/>
              <w:jc w:val="right"/>
            </w:pPr>
            <w:r w:rsidRPr="004F4478">
              <w:t>2016</w:t>
            </w:r>
          </w:p>
        </w:tc>
        <w:tc>
          <w:tcPr>
            <w:tcW w:w="1804" w:type="dxa"/>
            <w:tcBorders>
              <w:top w:val="single" w:sz="4" w:space="0" w:color="auto"/>
              <w:bottom w:val="single" w:sz="4" w:space="0" w:color="auto"/>
            </w:tcBorders>
            <w:vAlign w:val="center"/>
          </w:tcPr>
          <w:p w:rsidR="00EF49D8" w:rsidRPr="004F4478" w:rsidRDefault="00E56BEE" w:rsidP="004F4478">
            <w:pPr>
              <w:pStyle w:val="NoSpacing"/>
              <w:spacing w:line="360" w:lineRule="auto"/>
              <w:jc w:val="right"/>
            </w:pPr>
            <w:r>
              <w:t>Hasil</w:t>
            </w:r>
          </w:p>
        </w:tc>
      </w:tr>
      <w:tr w:rsidR="00EF49D8" w:rsidTr="00EF49D8">
        <w:tc>
          <w:tcPr>
            <w:tcW w:w="265" w:type="dxa"/>
            <w:tcBorders>
              <w:top w:val="single" w:sz="4" w:space="0" w:color="auto"/>
            </w:tcBorders>
          </w:tcPr>
          <w:p w:rsidR="00EF49D8" w:rsidRDefault="00EF49D8" w:rsidP="00EF49D8">
            <w:pPr>
              <w:pStyle w:val="NoSpacing"/>
              <w:spacing w:line="360" w:lineRule="auto"/>
              <w:jc w:val="both"/>
            </w:pPr>
          </w:p>
        </w:tc>
        <w:tc>
          <w:tcPr>
            <w:tcW w:w="3341" w:type="dxa"/>
            <w:tcBorders>
              <w:top w:val="single" w:sz="4" w:space="0" w:color="auto"/>
            </w:tcBorders>
          </w:tcPr>
          <w:p w:rsidR="00EF49D8" w:rsidRPr="00E80E10" w:rsidRDefault="00EF49D8" w:rsidP="00C732F9">
            <w:pPr>
              <w:pStyle w:val="NoSpacing"/>
              <w:spacing w:line="360" w:lineRule="auto"/>
              <w:jc w:val="right"/>
              <w:rPr>
                <w:i/>
              </w:rPr>
            </w:pPr>
            <w:r w:rsidRPr="00E80E10">
              <w:rPr>
                <w:i/>
              </w:rPr>
              <w:t>Current Ratio</w:t>
            </w:r>
          </w:p>
        </w:tc>
        <w:tc>
          <w:tcPr>
            <w:tcW w:w="1803" w:type="dxa"/>
            <w:tcBorders>
              <w:top w:val="single" w:sz="4" w:space="0" w:color="auto"/>
            </w:tcBorders>
          </w:tcPr>
          <w:p w:rsidR="00EF49D8" w:rsidRDefault="00837D09" w:rsidP="004F4478">
            <w:pPr>
              <w:pStyle w:val="NoSpacing"/>
              <w:spacing w:line="360" w:lineRule="auto"/>
              <w:jc w:val="right"/>
            </w:pPr>
            <w:r>
              <w:t>2</w:t>
            </w:r>
            <w:r w:rsidR="00C732F9">
              <w:t>37</w:t>
            </w:r>
            <w:r>
              <w:t>%</w:t>
            </w:r>
          </w:p>
        </w:tc>
        <w:tc>
          <w:tcPr>
            <w:tcW w:w="1803" w:type="dxa"/>
            <w:tcBorders>
              <w:top w:val="single" w:sz="4" w:space="0" w:color="auto"/>
            </w:tcBorders>
          </w:tcPr>
          <w:p w:rsidR="00EF49D8" w:rsidRDefault="00837D09" w:rsidP="004F4478">
            <w:pPr>
              <w:pStyle w:val="NoSpacing"/>
              <w:spacing w:line="360" w:lineRule="auto"/>
              <w:jc w:val="right"/>
            </w:pPr>
            <w:r>
              <w:t>2</w:t>
            </w:r>
            <w:r w:rsidR="00C732F9">
              <w:t>25</w:t>
            </w:r>
            <w:r>
              <w:t>%</w:t>
            </w:r>
          </w:p>
        </w:tc>
        <w:tc>
          <w:tcPr>
            <w:tcW w:w="1804" w:type="dxa"/>
            <w:tcBorders>
              <w:top w:val="single" w:sz="4" w:space="0" w:color="auto"/>
            </w:tcBorders>
          </w:tcPr>
          <w:p w:rsidR="00EF49D8" w:rsidRDefault="00E56BEE" w:rsidP="004F4478">
            <w:pPr>
              <w:pStyle w:val="NoSpacing"/>
              <w:spacing w:line="360" w:lineRule="auto"/>
              <w:jc w:val="right"/>
            </w:pPr>
            <w:r>
              <w:t>Turun</w:t>
            </w:r>
          </w:p>
        </w:tc>
      </w:tr>
      <w:tr w:rsidR="00EF49D8" w:rsidTr="00EF49D8">
        <w:tc>
          <w:tcPr>
            <w:tcW w:w="265" w:type="dxa"/>
          </w:tcPr>
          <w:p w:rsidR="00EF49D8" w:rsidRDefault="00EF49D8" w:rsidP="00EF49D8">
            <w:pPr>
              <w:pStyle w:val="NoSpacing"/>
              <w:spacing w:line="360" w:lineRule="auto"/>
              <w:jc w:val="both"/>
            </w:pPr>
          </w:p>
        </w:tc>
        <w:tc>
          <w:tcPr>
            <w:tcW w:w="3341" w:type="dxa"/>
          </w:tcPr>
          <w:p w:rsidR="00EF49D8" w:rsidRPr="00E80E10" w:rsidRDefault="0074161F" w:rsidP="00C732F9">
            <w:pPr>
              <w:pStyle w:val="NoSpacing"/>
              <w:spacing w:line="360" w:lineRule="auto"/>
              <w:jc w:val="right"/>
              <w:rPr>
                <w:i/>
              </w:rPr>
            </w:pPr>
            <w:r>
              <w:rPr>
                <w:i/>
              </w:rPr>
              <w:t>Acid Test Ratio (</w:t>
            </w:r>
            <w:r w:rsidR="00C732F9">
              <w:rPr>
                <w:i/>
              </w:rPr>
              <w:t>Quick</w:t>
            </w:r>
            <w:r w:rsidR="00EF49D8" w:rsidRPr="00E80E10">
              <w:rPr>
                <w:i/>
              </w:rPr>
              <w:t xml:space="preserve"> Ratio</w:t>
            </w:r>
            <w:r>
              <w:rPr>
                <w:i/>
              </w:rPr>
              <w:t>)</w:t>
            </w:r>
          </w:p>
        </w:tc>
        <w:tc>
          <w:tcPr>
            <w:tcW w:w="1803" w:type="dxa"/>
          </w:tcPr>
          <w:p w:rsidR="00EF49D8" w:rsidRDefault="00C06E99" w:rsidP="004F4478">
            <w:pPr>
              <w:pStyle w:val="NoSpacing"/>
              <w:spacing w:line="360" w:lineRule="auto"/>
              <w:jc w:val="right"/>
            </w:pPr>
            <w:r>
              <w:t>1</w:t>
            </w:r>
            <w:r w:rsidR="00C732F9">
              <w:t>81</w:t>
            </w:r>
            <w:r w:rsidR="00837D09">
              <w:t>%</w:t>
            </w:r>
          </w:p>
        </w:tc>
        <w:tc>
          <w:tcPr>
            <w:tcW w:w="1803" w:type="dxa"/>
          </w:tcPr>
          <w:p w:rsidR="00EF49D8" w:rsidRDefault="00C06E99" w:rsidP="004F4478">
            <w:pPr>
              <w:pStyle w:val="NoSpacing"/>
              <w:spacing w:line="360" w:lineRule="auto"/>
              <w:jc w:val="right"/>
            </w:pPr>
            <w:r>
              <w:t>1</w:t>
            </w:r>
            <w:r w:rsidR="00C732F9">
              <w:t>70</w:t>
            </w:r>
            <w:r w:rsidR="00837D09">
              <w:t>%</w:t>
            </w:r>
          </w:p>
        </w:tc>
        <w:tc>
          <w:tcPr>
            <w:tcW w:w="1804" w:type="dxa"/>
          </w:tcPr>
          <w:p w:rsidR="00EF49D8" w:rsidRDefault="00E56BEE" w:rsidP="004F4478">
            <w:pPr>
              <w:pStyle w:val="NoSpacing"/>
              <w:spacing w:line="360" w:lineRule="auto"/>
              <w:jc w:val="right"/>
            </w:pPr>
            <w:r>
              <w:t>Turun</w:t>
            </w:r>
          </w:p>
        </w:tc>
      </w:tr>
      <w:tr w:rsidR="00EF49D8" w:rsidTr="00006807">
        <w:tc>
          <w:tcPr>
            <w:tcW w:w="265" w:type="dxa"/>
            <w:tcBorders>
              <w:bottom w:val="single" w:sz="4" w:space="0" w:color="auto"/>
            </w:tcBorders>
          </w:tcPr>
          <w:p w:rsidR="00EF49D8" w:rsidRDefault="00EF49D8" w:rsidP="00EF49D8">
            <w:pPr>
              <w:pStyle w:val="NoSpacing"/>
              <w:spacing w:line="360" w:lineRule="auto"/>
              <w:jc w:val="both"/>
            </w:pPr>
          </w:p>
        </w:tc>
        <w:tc>
          <w:tcPr>
            <w:tcW w:w="3341" w:type="dxa"/>
            <w:tcBorders>
              <w:bottom w:val="single" w:sz="4" w:space="0" w:color="auto"/>
            </w:tcBorders>
          </w:tcPr>
          <w:p w:rsidR="00EF49D8" w:rsidRPr="00E80E10" w:rsidRDefault="00EF49D8" w:rsidP="00C732F9">
            <w:pPr>
              <w:pStyle w:val="NoSpacing"/>
              <w:spacing w:line="360" w:lineRule="auto"/>
              <w:jc w:val="right"/>
              <w:rPr>
                <w:i/>
              </w:rPr>
            </w:pPr>
            <w:r w:rsidRPr="00E80E10">
              <w:rPr>
                <w:i/>
              </w:rPr>
              <w:t>Cash Ratio</w:t>
            </w:r>
          </w:p>
        </w:tc>
        <w:tc>
          <w:tcPr>
            <w:tcW w:w="1803" w:type="dxa"/>
            <w:tcBorders>
              <w:bottom w:val="single" w:sz="4" w:space="0" w:color="auto"/>
            </w:tcBorders>
          </w:tcPr>
          <w:p w:rsidR="00EF49D8" w:rsidRDefault="00C732F9" w:rsidP="004F4478">
            <w:pPr>
              <w:pStyle w:val="NoSpacing"/>
              <w:spacing w:line="360" w:lineRule="auto"/>
              <w:jc w:val="right"/>
            </w:pPr>
            <w:r>
              <w:t>53</w:t>
            </w:r>
            <w:r w:rsidR="00837D09">
              <w:t>%</w:t>
            </w:r>
          </w:p>
        </w:tc>
        <w:tc>
          <w:tcPr>
            <w:tcW w:w="1803" w:type="dxa"/>
            <w:tcBorders>
              <w:bottom w:val="single" w:sz="4" w:space="0" w:color="auto"/>
            </w:tcBorders>
          </w:tcPr>
          <w:p w:rsidR="00EF49D8" w:rsidRDefault="00C732F9" w:rsidP="004F4478">
            <w:pPr>
              <w:pStyle w:val="NoSpacing"/>
              <w:spacing w:line="360" w:lineRule="auto"/>
              <w:jc w:val="right"/>
            </w:pPr>
            <w:r>
              <w:t>40</w:t>
            </w:r>
            <w:r w:rsidR="00837D09">
              <w:t>%</w:t>
            </w:r>
          </w:p>
        </w:tc>
        <w:tc>
          <w:tcPr>
            <w:tcW w:w="1804" w:type="dxa"/>
            <w:tcBorders>
              <w:bottom w:val="single" w:sz="4" w:space="0" w:color="auto"/>
            </w:tcBorders>
          </w:tcPr>
          <w:p w:rsidR="00EF49D8" w:rsidRDefault="00E56BEE" w:rsidP="004F4478">
            <w:pPr>
              <w:pStyle w:val="NoSpacing"/>
              <w:spacing w:line="360" w:lineRule="auto"/>
              <w:jc w:val="right"/>
            </w:pPr>
            <w:r>
              <w:t>Turun</w:t>
            </w:r>
          </w:p>
        </w:tc>
      </w:tr>
      <w:tr w:rsidR="00006807" w:rsidRPr="00006807" w:rsidTr="00006807">
        <w:tc>
          <w:tcPr>
            <w:tcW w:w="9016" w:type="dxa"/>
            <w:gridSpan w:val="5"/>
            <w:tcBorders>
              <w:top w:val="single" w:sz="4" w:space="0" w:color="auto"/>
            </w:tcBorders>
          </w:tcPr>
          <w:p w:rsidR="00006807" w:rsidRPr="00006807" w:rsidRDefault="00006807" w:rsidP="00764163">
            <w:pPr>
              <w:pStyle w:val="NoSpacing"/>
              <w:spacing w:line="360" w:lineRule="auto"/>
              <w:jc w:val="right"/>
              <w:rPr>
                <w:sz w:val="16"/>
                <w:szCs w:val="16"/>
              </w:rPr>
            </w:pPr>
            <w:r w:rsidRPr="00006807">
              <w:rPr>
                <w:i/>
                <w:sz w:val="16"/>
                <w:szCs w:val="16"/>
              </w:rPr>
              <w:t>(Sumber: data laporan keuangan yang diolah)</w:t>
            </w:r>
          </w:p>
        </w:tc>
      </w:tr>
    </w:tbl>
    <w:p w:rsidR="00EF49D8" w:rsidRDefault="00EF49D8" w:rsidP="00EF49D8">
      <w:pPr>
        <w:pStyle w:val="NoSpacing"/>
        <w:spacing w:line="360" w:lineRule="auto"/>
        <w:jc w:val="both"/>
      </w:pPr>
    </w:p>
    <w:p w:rsidR="00AC1B2C" w:rsidRPr="00AC1B2C" w:rsidRDefault="00AC1B2C" w:rsidP="00EF49D8">
      <w:pPr>
        <w:pStyle w:val="NoSpacing"/>
        <w:spacing w:line="360" w:lineRule="auto"/>
        <w:jc w:val="both"/>
        <w:rPr>
          <w:b/>
          <w:i/>
        </w:rPr>
      </w:pPr>
      <w:r w:rsidRPr="00E80E10">
        <w:rPr>
          <w:b/>
          <w:i/>
        </w:rPr>
        <w:t xml:space="preserve">Tabel </w:t>
      </w:r>
      <w:r w:rsidR="00EF3367">
        <w:rPr>
          <w:b/>
          <w:i/>
        </w:rPr>
        <w:t>2</w:t>
      </w:r>
      <w:r w:rsidRPr="00E80E10">
        <w:rPr>
          <w:b/>
          <w:i/>
        </w:rPr>
        <w:t xml:space="preserve">: </w:t>
      </w:r>
      <w:r w:rsidR="00B15BD5">
        <w:rPr>
          <w:b/>
          <w:i/>
        </w:rPr>
        <w:t>Perbandingan</w:t>
      </w:r>
      <w:r w:rsidRPr="00E80E10">
        <w:rPr>
          <w:b/>
          <w:i/>
        </w:rPr>
        <w:t xml:space="preserve"> Rasio Likuiditas</w:t>
      </w:r>
      <w:r>
        <w:rPr>
          <w:b/>
          <w:i/>
        </w:rPr>
        <w:t xml:space="preserve"> PT. Mayora Indah Tbk. Tahun 2016-2017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
        <w:gridCol w:w="3341"/>
        <w:gridCol w:w="1803"/>
        <w:gridCol w:w="1803"/>
        <w:gridCol w:w="1804"/>
      </w:tblGrid>
      <w:tr w:rsidR="006D77F9" w:rsidRPr="004F4478" w:rsidTr="00430C88">
        <w:tc>
          <w:tcPr>
            <w:tcW w:w="3606" w:type="dxa"/>
            <w:gridSpan w:val="2"/>
            <w:tcBorders>
              <w:top w:val="single" w:sz="4" w:space="0" w:color="auto"/>
              <w:bottom w:val="single" w:sz="4" w:space="0" w:color="auto"/>
            </w:tcBorders>
            <w:vAlign w:val="center"/>
          </w:tcPr>
          <w:p w:rsidR="006D77F9" w:rsidRPr="004F4478" w:rsidRDefault="006D77F9" w:rsidP="00430C88">
            <w:pPr>
              <w:pStyle w:val="NoSpacing"/>
              <w:spacing w:line="360" w:lineRule="auto"/>
              <w:jc w:val="center"/>
            </w:pPr>
            <w:r w:rsidRPr="004F4478">
              <w:t>Rasio Likuiditas</w:t>
            </w:r>
          </w:p>
        </w:tc>
        <w:tc>
          <w:tcPr>
            <w:tcW w:w="1803" w:type="dxa"/>
            <w:tcBorders>
              <w:top w:val="single" w:sz="4" w:space="0" w:color="auto"/>
              <w:bottom w:val="single" w:sz="4" w:space="0" w:color="auto"/>
            </w:tcBorders>
            <w:vAlign w:val="center"/>
          </w:tcPr>
          <w:p w:rsidR="006D77F9" w:rsidRPr="004F4478" w:rsidRDefault="006D77F9" w:rsidP="00430C88">
            <w:pPr>
              <w:pStyle w:val="NoSpacing"/>
              <w:spacing w:line="360" w:lineRule="auto"/>
              <w:jc w:val="right"/>
            </w:pPr>
            <w:r>
              <w:t>2016</w:t>
            </w:r>
          </w:p>
        </w:tc>
        <w:tc>
          <w:tcPr>
            <w:tcW w:w="1803" w:type="dxa"/>
            <w:tcBorders>
              <w:top w:val="single" w:sz="4" w:space="0" w:color="auto"/>
              <w:bottom w:val="single" w:sz="4" w:space="0" w:color="auto"/>
            </w:tcBorders>
            <w:vAlign w:val="center"/>
          </w:tcPr>
          <w:p w:rsidR="006D77F9" w:rsidRPr="004F4478" w:rsidRDefault="006D77F9" w:rsidP="006D77F9">
            <w:pPr>
              <w:pStyle w:val="NoSpacing"/>
              <w:spacing w:line="360" w:lineRule="auto"/>
              <w:jc w:val="right"/>
            </w:pPr>
            <w:r w:rsidRPr="004F4478">
              <w:t>201</w:t>
            </w:r>
            <w:r>
              <w:t>7</w:t>
            </w:r>
          </w:p>
        </w:tc>
        <w:tc>
          <w:tcPr>
            <w:tcW w:w="1804" w:type="dxa"/>
            <w:tcBorders>
              <w:top w:val="single" w:sz="4" w:space="0" w:color="auto"/>
              <w:bottom w:val="single" w:sz="4" w:space="0" w:color="auto"/>
            </w:tcBorders>
            <w:vAlign w:val="center"/>
          </w:tcPr>
          <w:p w:rsidR="006D77F9" w:rsidRPr="004F4478" w:rsidRDefault="00EA6765" w:rsidP="00430C88">
            <w:pPr>
              <w:pStyle w:val="NoSpacing"/>
              <w:spacing w:line="360" w:lineRule="auto"/>
              <w:jc w:val="right"/>
            </w:pPr>
            <w:r>
              <w:t>Hasil</w:t>
            </w:r>
          </w:p>
        </w:tc>
      </w:tr>
      <w:tr w:rsidR="006D77F9" w:rsidTr="00430C88">
        <w:tc>
          <w:tcPr>
            <w:tcW w:w="265" w:type="dxa"/>
            <w:tcBorders>
              <w:top w:val="single" w:sz="4" w:space="0" w:color="auto"/>
            </w:tcBorders>
          </w:tcPr>
          <w:p w:rsidR="006D77F9" w:rsidRDefault="006D77F9" w:rsidP="006D77F9">
            <w:pPr>
              <w:pStyle w:val="NoSpacing"/>
              <w:spacing w:line="360" w:lineRule="auto"/>
              <w:jc w:val="both"/>
            </w:pPr>
          </w:p>
        </w:tc>
        <w:tc>
          <w:tcPr>
            <w:tcW w:w="3341" w:type="dxa"/>
            <w:tcBorders>
              <w:top w:val="single" w:sz="4" w:space="0" w:color="auto"/>
            </w:tcBorders>
          </w:tcPr>
          <w:p w:rsidR="006D77F9" w:rsidRPr="00E80E10" w:rsidRDefault="006D77F9" w:rsidP="006D77F9">
            <w:pPr>
              <w:pStyle w:val="NoSpacing"/>
              <w:spacing w:line="360" w:lineRule="auto"/>
              <w:jc w:val="right"/>
              <w:rPr>
                <w:i/>
              </w:rPr>
            </w:pPr>
            <w:r w:rsidRPr="00E80E10">
              <w:rPr>
                <w:i/>
              </w:rPr>
              <w:t>Current Ratio</w:t>
            </w:r>
          </w:p>
        </w:tc>
        <w:tc>
          <w:tcPr>
            <w:tcW w:w="1803" w:type="dxa"/>
            <w:tcBorders>
              <w:top w:val="single" w:sz="4" w:space="0" w:color="auto"/>
            </w:tcBorders>
          </w:tcPr>
          <w:p w:rsidR="006D77F9" w:rsidRDefault="00822D32" w:rsidP="006D77F9">
            <w:pPr>
              <w:pStyle w:val="NoSpacing"/>
              <w:spacing w:line="360" w:lineRule="auto"/>
              <w:jc w:val="right"/>
            </w:pPr>
            <w:r>
              <w:t>2</w:t>
            </w:r>
            <w:r w:rsidR="006D77F9">
              <w:t>25</w:t>
            </w:r>
            <w:r w:rsidR="00837D09">
              <w:t>%</w:t>
            </w:r>
          </w:p>
        </w:tc>
        <w:tc>
          <w:tcPr>
            <w:tcW w:w="1803" w:type="dxa"/>
            <w:tcBorders>
              <w:top w:val="single" w:sz="4" w:space="0" w:color="auto"/>
            </w:tcBorders>
          </w:tcPr>
          <w:p w:rsidR="006D77F9" w:rsidRDefault="00822D32" w:rsidP="006D77F9">
            <w:pPr>
              <w:pStyle w:val="NoSpacing"/>
              <w:spacing w:line="360" w:lineRule="auto"/>
              <w:jc w:val="right"/>
            </w:pPr>
            <w:r>
              <w:t>2</w:t>
            </w:r>
            <w:r w:rsidR="006D77F9">
              <w:t>39</w:t>
            </w:r>
            <w:r>
              <w:t>%</w:t>
            </w:r>
          </w:p>
        </w:tc>
        <w:tc>
          <w:tcPr>
            <w:tcW w:w="1804" w:type="dxa"/>
            <w:tcBorders>
              <w:top w:val="single" w:sz="4" w:space="0" w:color="auto"/>
            </w:tcBorders>
          </w:tcPr>
          <w:p w:rsidR="006D77F9" w:rsidRDefault="00B53B7B" w:rsidP="006D77F9">
            <w:pPr>
              <w:pStyle w:val="NoSpacing"/>
              <w:spacing w:line="360" w:lineRule="auto"/>
              <w:jc w:val="right"/>
            </w:pPr>
            <w:r>
              <w:t>Naik</w:t>
            </w:r>
          </w:p>
        </w:tc>
      </w:tr>
      <w:tr w:rsidR="006D77F9" w:rsidTr="00430C88">
        <w:tc>
          <w:tcPr>
            <w:tcW w:w="265" w:type="dxa"/>
          </w:tcPr>
          <w:p w:rsidR="006D77F9" w:rsidRDefault="006D77F9" w:rsidP="006D77F9">
            <w:pPr>
              <w:pStyle w:val="NoSpacing"/>
              <w:spacing w:line="360" w:lineRule="auto"/>
              <w:jc w:val="both"/>
            </w:pPr>
          </w:p>
        </w:tc>
        <w:tc>
          <w:tcPr>
            <w:tcW w:w="3341" w:type="dxa"/>
          </w:tcPr>
          <w:p w:rsidR="006D77F9" w:rsidRPr="00E80E10" w:rsidRDefault="0074161F" w:rsidP="006D77F9">
            <w:pPr>
              <w:pStyle w:val="NoSpacing"/>
              <w:spacing w:line="360" w:lineRule="auto"/>
              <w:jc w:val="right"/>
              <w:rPr>
                <w:i/>
              </w:rPr>
            </w:pPr>
            <w:r>
              <w:rPr>
                <w:i/>
              </w:rPr>
              <w:t>Acid Test Ratio (</w:t>
            </w:r>
            <w:r w:rsidR="006D77F9">
              <w:rPr>
                <w:i/>
              </w:rPr>
              <w:t>Quick</w:t>
            </w:r>
            <w:r w:rsidR="006D77F9" w:rsidRPr="00E80E10">
              <w:rPr>
                <w:i/>
              </w:rPr>
              <w:t xml:space="preserve"> Ratio</w:t>
            </w:r>
            <w:r>
              <w:rPr>
                <w:i/>
              </w:rPr>
              <w:t>)</w:t>
            </w:r>
          </w:p>
        </w:tc>
        <w:tc>
          <w:tcPr>
            <w:tcW w:w="1803" w:type="dxa"/>
          </w:tcPr>
          <w:p w:rsidR="006D77F9" w:rsidRDefault="00822D32" w:rsidP="006D77F9">
            <w:pPr>
              <w:pStyle w:val="NoSpacing"/>
              <w:spacing w:line="360" w:lineRule="auto"/>
              <w:jc w:val="right"/>
            </w:pPr>
            <w:r>
              <w:t>1</w:t>
            </w:r>
            <w:r w:rsidR="006D77F9">
              <w:t>70</w:t>
            </w:r>
            <w:r w:rsidR="00837D09">
              <w:t>%</w:t>
            </w:r>
          </w:p>
        </w:tc>
        <w:tc>
          <w:tcPr>
            <w:tcW w:w="1803" w:type="dxa"/>
          </w:tcPr>
          <w:p w:rsidR="006D77F9" w:rsidRDefault="00822D32" w:rsidP="006D77F9">
            <w:pPr>
              <w:pStyle w:val="NoSpacing"/>
              <w:spacing w:line="360" w:lineRule="auto"/>
              <w:jc w:val="right"/>
            </w:pPr>
            <w:r>
              <w:t>1</w:t>
            </w:r>
            <w:r w:rsidR="006D77F9">
              <w:t>98</w:t>
            </w:r>
            <w:r>
              <w:t>%</w:t>
            </w:r>
          </w:p>
        </w:tc>
        <w:tc>
          <w:tcPr>
            <w:tcW w:w="1804" w:type="dxa"/>
          </w:tcPr>
          <w:p w:rsidR="006D77F9" w:rsidRDefault="00B53B7B" w:rsidP="006D77F9">
            <w:pPr>
              <w:pStyle w:val="NoSpacing"/>
              <w:spacing w:line="360" w:lineRule="auto"/>
              <w:jc w:val="right"/>
            </w:pPr>
            <w:r>
              <w:t>Turun</w:t>
            </w:r>
          </w:p>
        </w:tc>
      </w:tr>
      <w:tr w:rsidR="006D77F9" w:rsidTr="00430C88">
        <w:tc>
          <w:tcPr>
            <w:tcW w:w="265" w:type="dxa"/>
            <w:tcBorders>
              <w:bottom w:val="single" w:sz="4" w:space="0" w:color="auto"/>
            </w:tcBorders>
          </w:tcPr>
          <w:p w:rsidR="006D77F9" w:rsidRDefault="006D77F9" w:rsidP="006D77F9">
            <w:pPr>
              <w:pStyle w:val="NoSpacing"/>
              <w:spacing w:line="360" w:lineRule="auto"/>
              <w:jc w:val="both"/>
            </w:pPr>
          </w:p>
        </w:tc>
        <w:tc>
          <w:tcPr>
            <w:tcW w:w="3341" w:type="dxa"/>
            <w:tcBorders>
              <w:bottom w:val="single" w:sz="4" w:space="0" w:color="auto"/>
            </w:tcBorders>
          </w:tcPr>
          <w:p w:rsidR="006D77F9" w:rsidRPr="00E80E10" w:rsidRDefault="006D77F9" w:rsidP="006D77F9">
            <w:pPr>
              <w:pStyle w:val="NoSpacing"/>
              <w:spacing w:line="360" w:lineRule="auto"/>
              <w:jc w:val="right"/>
              <w:rPr>
                <w:i/>
              </w:rPr>
            </w:pPr>
            <w:r w:rsidRPr="00E80E10">
              <w:rPr>
                <w:i/>
              </w:rPr>
              <w:t>Cash Ratio</w:t>
            </w:r>
          </w:p>
        </w:tc>
        <w:tc>
          <w:tcPr>
            <w:tcW w:w="1803" w:type="dxa"/>
            <w:tcBorders>
              <w:bottom w:val="single" w:sz="4" w:space="0" w:color="auto"/>
            </w:tcBorders>
          </w:tcPr>
          <w:p w:rsidR="006D77F9" w:rsidRDefault="006D77F9" w:rsidP="006D77F9">
            <w:pPr>
              <w:pStyle w:val="NoSpacing"/>
              <w:spacing w:line="360" w:lineRule="auto"/>
              <w:jc w:val="right"/>
            </w:pPr>
            <w:r>
              <w:t>40</w:t>
            </w:r>
            <w:r w:rsidR="00837D09">
              <w:t>%</w:t>
            </w:r>
          </w:p>
        </w:tc>
        <w:tc>
          <w:tcPr>
            <w:tcW w:w="1803" w:type="dxa"/>
            <w:tcBorders>
              <w:bottom w:val="single" w:sz="4" w:space="0" w:color="auto"/>
            </w:tcBorders>
          </w:tcPr>
          <w:p w:rsidR="006D77F9" w:rsidRDefault="006D77F9" w:rsidP="006D77F9">
            <w:pPr>
              <w:pStyle w:val="NoSpacing"/>
              <w:spacing w:line="360" w:lineRule="auto"/>
              <w:jc w:val="right"/>
            </w:pPr>
            <w:r>
              <w:t>49</w:t>
            </w:r>
            <w:r w:rsidR="00822D32">
              <w:t>%</w:t>
            </w:r>
          </w:p>
        </w:tc>
        <w:tc>
          <w:tcPr>
            <w:tcW w:w="1804" w:type="dxa"/>
            <w:tcBorders>
              <w:bottom w:val="single" w:sz="4" w:space="0" w:color="auto"/>
            </w:tcBorders>
          </w:tcPr>
          <w:p w:rsidR="006D77F9" w:rsidRDefault="00B53B7B" w:rsidP="006D77F9">
            <w:pPr>
              <w:pStyle w:val="NoSpacing"/>
              <w:spacing w:line="360" w:lineRule="auto"/>
              <w:jc w:val="right"/>
            </w:pPr>
            <w:r>
              <w:t>Naik</w:t>
            </w:r>
          </w:p>
        </w:tc>
      </w:tr>
      <w:tr w:rsidR="006D77F9" w:rsidRPr="00006807" w:rsidTr="00430C88">
        <w:tc>
          <w:tcPr>
            <w:tcW w:w="9016" w:type="dxa"/>
            <w:gridSpan w:val="5"/>
            <w:tcBorders>
              <w:top w:val="single" w:sz="4" w:space="0" w:color="auto"/>
            </w:tcBorders>
          </w:tcPr>
          <w:p w:rsidR="006D77F9" w:rsidRPr="00006807" w:rsidRDefault="006D77F9" w:rsidP="00430C88">
            <w:pPr>
              <w:pStyle w:val="NoSpacing"/>
              <w:spacing w:line="360" w:lineRule="auto"/>
              <w:jc w:val="right"/>
              <w:rPr>
                <w:sz w:val="16"/>
                <w:szCs w:val="16"/>
              </w:rPr>
            </w:pPr>
            <w:r w:rsidRPr="00006807">
              <w:rPr>
                <w:i/>
                <w:sz w:val="16"/>
                <w:szCs w:val="16"/>
              </w:rPr>
              <w:t>(Sumber: data laporan keuangan yang diolah)</w:t>
            </w:r>
          </w:p>
        </w:tc>
      </w:tr>
    </w:tbl>
    <w:p w:rsidR="00137609" w:rsidRDefault="00137609" w:rsidP="00764CB3">
      <w:pPr>
        <w:pStyle w:val="NoSpacing"/>
        <w:spacing w:line="360" w:lineRule="auto"/>
        <w:ind w:firstLine="720"/>
        <w:jc w:val="both"/>
      </w:pPr>
    </w:p>
    <w:p w:rsidR="002063C7" w:rsidRPr="00B75706" w:rsidRDefault="00835CEC" w:rsidP="00764CB3">
      <w:pPr>
        <w:pStyle w:val="NoSpacing"/>
        <w:spacing w:line="360" w:lineRule="auto"/>
        <w:ind w:firstLine="720"/>
        <w:jc w:val="both"/>
      </w:pPr>
      <w:r>
        <w:t xml:space="preserve">Dari </w:t>
      </w:r>
      <w:r w:rsidRPr="00A0232B">
        <w:rPr>
          <w:i/>
        </w:rPr>
        <w:t>current ratio</w:t>
      </w:r>
      <w:r w:rsidRPr="00835CEC">
        <w:t xml:space="preserve"> </w:t>
      </w:r>
      <w:r>
        <w:t>yan</w:t>
      </w:r>
      <w:r w:rsidR="00B75706">
        <w:t>g menunjukkan nilai diatas 200%</w:t>
      </w:r>
      <w:r w:rsidR="00EB6D76">
        <w:t xml:space="preserve"> </w:t>
      </w:r>
      <w:r>
        <w:t xml:space="preserve">artinya </w:t>
      </w:r>
      <w:r w:rsidR="00911603">
        <w:t>k</w:t>
      </w:r>
      <w:r w:rsidR="00E653FB">
        <w:t>in</w:t>
      </w:r>
      <w:r w:rsidR="00911603">
        <w:t xml:space="preserve">erja keuangan </w:t>
      </w:r>
      <w:r>
        <w:t>perusahan</w:t>
      </w:r>
      <w:r w:rsidR="00D67D9A">
        <w:t xml:space="preserve"> dalam keadaan</w:t>
      </w:r>
      <w:r w:rsidR="00911603">
        <w:t xml:space="preserve"> </w:t>
      </w:r>
      <w:r w:rsidR="00DF0DC1">
        <w:t xml:space="preserve">sangat </w:t>
      </w:r>
      <w:r>
        <w:t>aman</w:t>
      </w:r>
      <w:r w:rsidR="00ED4C8A">
        <w:t xml:space="preserve"> jika dilihat dari tren </w:t>
      </w:r>
      <w:r w:rsidR="00ED4C8A" w:rsidRPr="000A61C9">
        <w:rPr>
          <w:i/>
        </w:rPr>
        <w:t>current ratio</w:t>
      </w:r>
      <w:r w:rsidR="00ED4C8A">
        <w:t xml:space="preserve"> tahun 2015-2016 yang menurun, lalu mengalami tren kenaikan kembali di tahun 2016-2017</w:t>
      </w:r>
      <w:r>
        <w:t xml:space="preserve">. Nilai tersebut </w:t>
      </w:r>
      <w:r w:rsidR="00057B47">
        <w:t xml:space="preserve">masih </w:t>
      </w:r>
      <w:r>
        <w:t xml:space="preserve">menunjukkan tingginya kemampuan perusahaan membayar </w:t>
      </w:r>
      <w:r w:rsidR="00CB1270">
        <w:t>kewajiban</w:t>
      </w:r>
      <w:r>
        <w:t xml:space="preserve"> jangka pendeknya</w:t>
      </w:r>
      <w:r w:rsidR="00B75706">
        <w:t xml:space="preserve"> dengan menggunakan seluruh aset lancarnya</w:t>
      </w:r>
      <w:r w:rsidR="000A61C9">
        <w:t xml:space="preserve">. </w:t>
      </w:r>
      <w:r w:rsidR="001827E6">
        <w:t>Perbandingan a</w:t>
      </w:r>
      <w:r w:rsidR="00ED4C8A" w:rsidRPr="00ED4C8A">
        <w:rPr>
          <w:i/>
        </w:rPr>
        <w:t>cid test ratio</w:t>
      </w:r>
      <w:r w:rsidR="00ED4C8A">
        <w:t xml:space="preserve"> menunjukkan penurunan di 2015-2016 dan 2016-2017 tetapi masih menggambarkan kemampuan </w:t>
      </w:r>
      <w:r w:rsidR="009E6DE8">
        <w:t xml:space="preserve">perusahaan </w:t>
      </w:r>
      <w:r w:rsidR="00ED4C8A">
        <w:t>untuk menggunakan aset lancar untuk membayar kewajiban jangka pendek tanpa memanfatkan persediaan</w:t>
      </w:r>
      <w:r w:rsidR="00DE420F">
        <w:t xml:space="preserve">. </w:t>
      </w:r>
      <w:r w:rsidR="002E6C35">
        <w:t xml:space="preserve">Dari </w:t>
      </w:r>
      <w:r w:rsidR="002E6C35" w:rsidRPr="002E6C35">
        <w:rPr>
          <w:i/>
        </w:rPr>
        <w:t>cash ratio</w:t>
      </w:r>
      <w:r w:rsidR="002E6C35">
        <w:t xml:space="preserve"> menunjukkan kas dan setara kas</w:t>
      </w:r>
      <w:r w:rsidR="0070580B">
        <w:t xml:space="preserve"> yang</w:t>
      </w:r>
      <w:r w:rsidR="002E6C35">
        <w:t xml:space="preserve"> merupakan aset paling lancar belum mampu untuk dapat digunakan sewaktu-waktu ketika memenuhi kewajiban yang jatuh tempo. </w:t>
      </w:r>
    </w:p>
    <w:p w:rsidR="00137609" w:rsidRPr="00006807" w:rsidRDefault="00137609" w:rsidP="00EF49D8">
      <w:pPr>
        <w:pStyle w:val="NoSpacing"/>
        <w:spacing w:line="360" w:lineRule="auto"/>
        <w:jc w:val="both"/>
      </w:pPr>
    </w:p>
    <w:p w:rsidR="00E52429" w:rsidRPr="00AA40B7" w:rsidRDefault="00E52429" w:rsidP="00EF49D8">
      <w:pPr>
        <w:pStyle w:val="NoSpacing"/>
        <w:spacing w:line="360" w:lineRule="auto"/>
        <w:jc w:val="both"/>
        <w:rPr>
          <w:b/>
        </w:rPr>
      </w:pPr>
      <w:r w:rsidRPr="00AA40B7">
        <w:rPr>
          <w:b/>
        </w:rPr>
        <w:t>Rasio Solvabilitas</w:t>
      </w:r>
    </w:p>
    <w:p w:rsidR="00C732F9" w:rsidRDefault="00D42E12" w:rsidP="00C732F9">
      <w:pPr>
        <w:pStyle w:val="NoSpacing"/>
        <w:spacing w:line="360" w:lineRule="auto"/>
        <w:ind w:firstLine="720"/>
        <w:jc w:val="both"/>
      </w:pPr>
      <w:r>
        <w:t xml:space="preserve">Rasio </w:t>
      </w:r>
      <w:r w:rsidR="00717207">
        <w:t>ini</w:t>
      </w:r>
      <w:r w:rsidR="00C732F9" w:rsidRPr="00852D9A">
        <w:t xml:space="preserve"> mengukur sejauh</w:t>
      </w:r>
      <w:r w:rsidR="00C732F9">
        <w:t xml:space="preserve"> </w:t>
      </w:r>
      <w:r w:rsidR="00C732F9" w:rsidRPr="00852D9A">
        <w:t xml:space="preserve">mana perusahaan dibiayai dengan </w:t>
      </w:r>
      <w:r w:rsidR="003055B4">
        <w:t>h</w:t>
      </w:r>
      <w:r w:rsidR="00C732F9" w:rsidRPr="00852D9A">
        <w:t>utang.</w:t>
      </w:r>
      <w:r w:rsidR="00C732F9">
        <w:t xml:space="preserve"> </w:t>
      </w:r>
      <w:r w:rsidR="00E71766">
        <w:t>Indikator yang digunakan untuk mengukur rasio ini adalah sebagai berikut:</w:t>
      </w:r>
    </w:p>
    <w:p w:rsidR="006C4ECA" w:rsidRDefault="00AD2CB3" w:rsidP="00CD0B91">
      <w:pPr>
        <w:pStyle w:val="NoSpacing"/>
        <w:numPr>
          <w:ilvl w:val="0"/>
          <w:numId w:val="10"/>
        </w:numPr>
        <w:spacing w:line="360" w:lineRule="auto"/>
        <w:ind w:left="360"/>
        <w:jc w:val="both"/>
      </w:pPr>
      <w:r w:rsidRPr="00004BE4">
        <w:rPr>
          <w:b/>
          <w:i/>
        </w:rPr>
        <w:t>Debt Ratio</w:t>
      </w:r>
      <w:r w:rsidR="00C732F9" w:rsidRPr="00852D9A">
        <w:t xml:space="preserve">, yaitu </w:t>
      </w:r>
      <w:r w:rsidR="00C732F9">
        <w:t>rasio yang mengukur seberapa besar perusahaan mengandalkan hutang untuk membiayai aset</w:t>
      </w:r>
      <w:r w:rsidR="00B2007A">
        <w:t xml:space="preserve"> perusahaan</w:t>
      </w:r>
      <w:r w:rsidR="00C732F9">
        <w:t>. Rasi</w:t>
      </w:r>
      <w:r w:rsidR="005B3323">
        <w:t xml:space="preserve">o ini dihitung dengan </w:t>
      </w:r>
      <w:r w:rsidR="00C0010D">
        <w:t>mengambil</w:t>
      </w:r>
      <w:r w:rsidR="00C732F9">
        <w:t xml:space="preserve"> total </w:t>
      </w:r>
      <w:r w:rsidR="00CD0B91">
        <w:t>kewajiban</w:t>
      </w:r>
      <w:r w:rsidR="00C0010D">
        <w:t xml:space="preserve"> dan membandingkan</w:t>
      </w:r>
      <w:r w:rsidR="00C732F9">
        <w:t xml:space="preserve"> dengan total aset yang dimilikinya</w:t>
      </w:r>
      <w:r w:rsidR="00C732F9" w:rsidRPr="00852D9A">
        <w:t>;</w:t>
      </w:r>
    </w:p>
    <w:p w:rsidR="00C732F9" w:rsidRPr="006C4ECA" w:rsidRDefault="006C4ECA" w:rsidP="006C4ECA">
      <w:pPr>
        <w:pStyle w:val="NoSpacing"/>
        <w:spacing w:line="360" w:lineRule="auto"/>
        <w:ind w:left="360"/>
        <w:jc w:val="both"/>
      </w:pPr>
      <m:oMathPara>
        <m:oMathParaPr>
          <m:jc m:val="left"/>
        </m:oMathParaPr>
        <m:oMath>
          <m:r>
            <w:rPr>
              <w:rFonts w:ascii="Cambria Math" w:hAnsi="Cambria Math"/>
            </w:rPr>
            <m:t>Debt Ratio =</m:t>
          </m:r>
          <m:f>
            <m:fPr>
              <m:ctrlPr>
                <w:rPr>
                  <w:rFonts w:ascii="Cambria Math" w:hAnsi="Cambria Math"/>
                  <w:i/>
                </w:rPr>
              </m:ctrlPr>
            </m:fPr>
            <m:num>
              <m:r>
                <w:rPr>
                  <w:rFonts w:ascii="Cambria Math" w:hAnsi="Cambria Math"/>
                </w:rPr>
                <m:t>Total Kewajiban</m:t>
              </m:r>
            </m:num>
            <m:den>
              <m:r>
                <w:rPr>
                  <w:rFonts w:ascii="Cambria Math" w:hAnsi="Cambria Math"/>
                </w:rPr>
                <m:t>Total Aktiva</m:t>
              </m:r>
            </m:den>
          </m:f>
        </m:oMath>
      </m:oMathPara>
    </w:p>
    <w:p w:rsidR="00C732F9" w:rsidRDefault="00AD2CB3" w:rsidP="00CD0B91">
      <w:pPr>
        <w:pStyle w:val="NoSpacing"/>
        <w:numPr>
          <w:ilvl w:val="0"/>
          <w:numId w:val="10"/>
        </w:numPr>
        <w:spacing w:line="360" w:lineRule="auto"/>
        <w:ind w:left="360"/>
        <w:jc w:val="both"/>
      </w:pPr>
      <w:r w:rsidRPr="00004BE4">
        <w:rPr>
          <w:b/>
          <w:i/>
        </w:rPr>
        <w:t>Debt To Equity Ratio</w:t>
      </w:r>
      <w:r w:rsidR="00C732F9">
        <w:t xml:space="preserve">, yaitu rasio yang </w:t>
      </w:r>
      <w:r w:rsidR="00C66BEF">
        <w:t>mengukur</w:t>
      </w:r>
      <w:r w:rsidR="00C732F9">
        <w:t xml:space="preserve"> proporsi relatif antara ekuitas dan kewajiban yang digunakan untuk membiayai aset perusahaan. Rasio ini dihitung dengan cara mengambil total kewajiban dan </w:t>
      </w:r>
      <w:r w:rsidR="00CD0B91">
        <w:t xml:space="preserve">membandingkan </w:t>
      </w:r>
      <w:r w:rsidR="00C732F9">
        <w:t xml:space="preserve">dengan </w:t>
      </w:r>
      <w:r w:rsidR="001D74CD">
        <w:t xml:space="preserve">total </w:t>
      </w:r>
      <w:r w:rsidR="00C732F9">
        <w:t>ekuitas;</w:t>
      </w:r>
    </w:p>
    <w:p w:rsidR="006C4ECA" w:rsidRPr="00CB4B44" w:rsidRDefault="00CB4B44" w:rsidP="006C4ECA">
      <w:pPr>
        <w:pStyle w:val="NoSpacing"/>
        <w:spacing w:line="360" w:lineRule="auto"/>
        <w:ind w:left="360"/>
        <w:jc w:val="both"/>
      </w:pPr>
      <m:oMathPara>
        <m:oMathParaPr>
          <m:jc m:val="left"/>
        </m:oMathParaPr>
        <m:oMath>
          <m:r>
            <w:rPr>
              <w:rFonts w:ascii="Cambria Math" w:hAnsi="Cambria Math"/>
            </w:rPr>
            <m:t>Debt to Equity Ratio =</m:t>
          </m:r>
          <m:f>
            <m:fPr>
              <m:ctrlPr>
                <w:rPr>
                  <w:rFonts w:ascii="Cambria Math" w:hAnsi="Cambria Math"/>
                  <w:i/>
                </w:rPr>
              </m:ctrlPr>
            </m:fPr>
            <m:num>
              <m:r>
                <w:rPr>
                  <w:rFonts w:ascii="Cambria Math" w:hAnsi="Cambria Math"/>
                </w:rPr>
                <m:t>Total Hutang</m:t>
              </m:r>
            </m:num>
            <m:den>
              <m:r>
                <w:rPr>
                  <w:rFonts w:ascii="Cambria Math" w:hAnsi="Cambria Math"/>
                </w:rPr>
                <m:t>Total Ekuitas</m:t>
              </m:r>
            </m:den>
          </m:f>
        </m:oMath>
      </m:oMathPara>
    </w:p>
    <w:p w:rsidR="00C732F9" w:rsidRDefault="001D04EB" w:rsidP="00CD0B91">
      <w:pPr>
        <w:pStyle w:val="NoSpacing"/>
        <w:numPr>
          <w:ilvl w:val="0"/>
          <w:numId w:val="10"/>
        </w:numPr>
        <w:spacing w:line="360" w:lineRule="auto"/>
        <w:ind w:left="360"/>
        <w:jc w:val="both"/>
      </w:pPr>
      <w:r w:rsidRPr="00E27A41">
        <w:rPr>
          <w:b/>
          <w:i/>
        </w:rPr>
        <w:t>Times Interest Earned Ratio</w:t>
      </w:r>
      <w:r w:rsidR="00C732F9" w:rsidRPr="00852D9A">
        <w:t xml:space="preserve">, </w:t>
      </w:r>
      <w:r w:rsidR="00377743">
        <w:t xml:space="preserve">yaitu rasio </w:t>
      </w:r>
      <w:r w:rsidR="00C732F9" w:rsidRPr="00852D9A">
        <w:t xml:space="preserve">yang </w:t>
      </w:r>
      <w:r w:rsidR="00C732F9" w:rsidRPr="00431063">
        <w:t>mengukur kemampuan perusahaan dalam membayar atau menutupi beban bunga di masa depan</w:t>
      </w:r>
      <w:r w:rsidR="00C732F9" w:rsidRPr="00852D9A">
        <w:t>.</w:t>
      </w:r>
      <w:r w:rsidR="00C732F9">
        <w:t xml:space="preserve"> Rasio ini dihitung dengan </w:t>
      </w:r>
      <w:r w:rsidR="00CD0B91">
        <w:t>membandingkan</w:t>
      </w:r>
      <w:r w:rsidR="00C732F9">
        <w:t xml:space="preserve"> laba sebelum pajak dan bunga dengan biaya bunga</w:t>
      </w:r>
      <w:r w:rsidR="00CD0B91">
        <w:t>.</w:t>
      </w:r>
    </w:p>
    <w:p w:rsidR="00740B84" w:rsidRPr="00740B84" w:rsidRDefault="00740B84" w:rsidP="00740B84">
      <w:pPr>
        <w:pStyle w:val="NoSpacing"/>
        <w:spacing w:line="360" w:lineRule="auto"/>
        <w:ind w:left="360"/>
        <w:jc w:val="both"/>
      </w:pPr>
      <m:oMathPara>
        <m:oMathParaPr>
          <m:jc m:val="left"/>
        </m:oMathParaPr>
        <m:oMath>
          <m:r>
            <w:rPr>
              <w:rFonts w:ascii="Cambria Math" w:hAnsi="Cambria Math"/>
            </w:rPr>
            <m:t>Times Interest Earned Ratio =</m:t>
          </m:r>
          <m:f>
            <m:fPr>
              <m:ctrlPr>
                <w:rPr>
                  <w:rFonts w:ascii="Cambria Math" w:hAnsi="Cambria Math"/>
                  <w:i/>
                </w:rPr>
              </m:ctrlPr>
            </m:fPr>
            <m:num>
              <m:r>
                <w:rPr>
                  <w:rFonts w:ascii="Cambria Math" w:hAnsi="Cambria Math"/>
                </w:rPr>
                <m:t>Laba Sebelum Pajak</m:t>
              </m:r>
            </m:num>
            <m:den>
              <m:r>
                <w:rPr>
                  <w:rFonts w:ascii="Cambria Math" w:hAnsi="Cambria Math"/>
                </w:rPr>
                <m:t>Biaya Bunga</m:t>
              </m:r>
            </m:den>
          </m:f>
        </m:oMath>
      </m:oMathPara>
    </w:p>
    <w:p w:rsidR="004F1671" w:rsidRDefault="004F1671" w:rsidP="00EF49D8">
      <w:pPr>
        <w:pStyle w:val="NoSpacing"/>
        <w:spacing w:line="360" w:lineRule="auto"/>
        <w:jc w:val="both"/>
      </w:pPr>
    </w:p>
    <w:p w:rsidR="00EF49D8" w:rsidRPr="00E80E10" w:rsidRDefault="00EF49D8" w:rsidP="00EF49D8">
      <w:pPr>
        <w:pStyle w:val="NoSpacing"/>
        <w:spacing w:line="360" w:lineRule="auto"/>
        <w:jc w:val="both"/>
        <w:rPr>
          <w:b/>
          <w:i/>
        </w:rPr>
      </w:pPr>
      <w:r w:rsidRPr="00E80E10">
        <w:rPr>
          <w:b/>
          <w:i/>
        </w:rPr>
        <w:t xml:space="preserve">Tabel </w:t>
      </w:r>
      <w:r w:rsidR="00A72BE3">
        <w:rPr>
          <w:b/>
          <w:i/>
        </w:rPr>
        <w:t>3</w:t>
      </w:r>
      <w:r w:rsidRPr="00E80E10">
        <w:rPr>
          <w:b/>
          <w:i/>
        </w:rPr>
        <w:t xml:space="preserve">: </w:t>
      </w:r>
      <w:r w:rsidR="001B3CE7">
        <w:rPr>
          <w:b/>
          <w:i/>
        </w:rPr>
        <w:t>Perbandingan</w:t>
      </w:r>
      <w:r w:rsidRPr="00E80E10">
        <w:rPr>
          <w:b/>
          <w:i/>
        </w:rPr>
        <w:t xml:space="preserve"> Rasio Solvabilitas</w:t>
      </w:r>
      <w:r w:rsidR="0070113C">
        <w:rPr>
          <w:b/>
          <w:i/>
        </w:rPr>
        <w:t xml:space="preserve"> </w:t>
      </w:r>
      <w:r w:rsidR="00957076">
        <w:rPr>
          <w:b/>
          <w:i/>
        </w:rPr>
        <w:t>PT. Mayora Indah Tbk. Tahun 2015-2016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
        <w:gridCol w:w="3341"/>
        <w:gridCol w:w="1803"/>
        <w:gridCol w:w="1803"/>
        <w:gridCol w:w="1804"/>
      </w:tblGrid>
      <w:tr w:rsidR="00EF49D8" w:rsidRPr="004F4478" w:rsidTr="00A9346F">
        <w:tc>
          <w:tcPr>
            <w:tcW w:w="3606" w:type="dxa"/>
            <w:gridSpan w:val="2"/>
            <w:tcBorders>
              <w:top w:val="single" w:sz="4" w:space="0" w:color="auto"/>
              <w:bottom w:val="single" w:sz="4" w:space="0" w:color="auto"/>
            </w:tcBorders>
            <w:vAlign w:val="center"/>
          </w:tcPr>
          <w:p w:rsidR="00EF49D8" w:rsidRPr="004F4478" w:rsidRDefault="00EF49D8" w:rsidP="00EF49D8">
            <w:pPr>
              <w:pStyle w:val="NoSpacing"/>
              <w:spacing w:line="360" w:lineRule="auto"/>
              <w:jc w:val="center"/>
            </w:pPr>
            <w:r w:rsidRPr="004F4478">
              <w:t>Rasio Solvabilitas</w:t>
            </w:r>
          </w:p>
        </w:tc>
        <w:tc>
          <w:tcPr>
            <w:tcW w:w="1803" w:type="dxa"/>
            <w:tcBorders>
              <w:top w:val="single" w:sz="4" w:space="0" w:color="auto"/>
              <w:bottom w:val="single" w:sz="4" w:space="0" w:color="auto"/>
            </w:tcBorders>
            <w:vAlign w:val="center"/>
          </w:tcPr>
          <w:p w:rsidR="00EF49D8" w:rsidRPr="004F4478" w:rsidRDefault="00EF49D8" w:rsidP="004F4478">
            <w:pPr>
              <w:pStyle w:val="NoSpacing"/>
              <w:spacing w:line="360" w:lineRule="auto"/>
              <w:jc w:val="right"/>
            </w:pPr>
            <w:r w:rsidRPr="004F4478">
              <w:t>2015</w:t>
            </w:r>
          </w:p>
        </w:tc>
        <w:tc>
          <w:tcPr>
            <w:tcW w:w="1803" w:type="dxa"/>
            <w:tcBorders>
              <w:top w:val="single" w:sz="4" w:space="0" w:color="auto"/>
              <w:bottom w:val="single" w:sz="4" w:space="0" w:color="auto"/>
            </w:tcBorders>
            <w:vAlign w:val="center"/>
          </w:tcPr>
          <w:p w:rsidR="00EF49D8" w:rsidRPr="004F4478" w:rsidRDefault="00EF49D8" w:rsidP="004F4478">
            <w:pPr>
              <w:pStyle w:val="NoSpacing"/>
              <w:spacing w:line="360" w:lineRule="auto"/>
              <w:jc w:val="right"/>
            </w:pPr>
            <w:r w:rsidRPr="004F4478">
              <w:t>2016</w:t>
            </w:r>
          </w:p>
        </w:tc>
        <w:tc>
          <w:tcPr>
            <w:tcW w:w="1804" w:type="dxa"/>
            <w:tcBorders>
              <w:top w:val="single" w:sz="4" w:space="0" w:color="auto"/>
              <w:bottom w:val="single" w:sz="4" w:space="0" w:color="auto"/>
            </w:tcBorders>
            <w:vAlign w:val="center"/>
          </w:tcPr>
          <w:p w:rsidR="00EF49D8" w:rsidRPr="004F4478" w:rsidRDefault="00FD2440" w:rsidP="004F4478">
            <w:pPr>
              <w:pStyle w:val="NoSpacing"/>
              <w:spacing w:line="360" w:lineRule="auto"/>
              <w:jc w:val="right"/>
            </w:pPr>
            <w:r>
              <w:t>Hasil</w:t>
            </w:r>
            <w:r w:rsidR="00CA317A">
              <w:t xml:space="preserve"> </w:t>
            </w:r>
          </w:p>
        </w:tc>
      </w:tr>
      <w:tr w:rsidR="00EF49D8" w:rsidTr="00EF49D8">
        <w:tc>
          <w:tcPr>
            <w:tcW w:w="265" w:type="dxa"/>
            <w:tcBorders>
              <w:top w:val="single" w:sz="4" w:space="0" w:color="auto"/>
            </w:tcBorders>
          </w:tcPr>
          <w:p w:rsidR="00EF49D8" w:rsidRDefault="00EF49D8" w:rsidP="00EF49D8">
            <w:pPr>
              <w:pStyle w:val="NoSpacing"/>
              <w:spacing w:line="360" w:lineRule="auto"/>
              <w:jc w:val="both"/>
            </w:pPr>
          </w:p>
        </w:tc>
        <w:tc>
          <w:tcPr>
            <w:tcW w:w="3341" w:type="dxa"/>
            <w:tcBorders>
              <w:top w:val="single" w:sz="4" w:space="0" w:color="auto"/>
            </w:tcBorders>
          </w:tcPr>
          <w:p w:rsidR="00EF49D8" w:rsidRPr="00E80E10" w:rsidRDefault="00EF49D8" w:rsidP="00C732F9">
            <w:pPr>
              <w:pStyle w:val="NoSpacing"/>
              <w:spacing w:line="360" w:lineRule="auto"/>
              <w:jc w:val="right"/>
              <w:rPr>
                <w:i/>
              </w:rPr>
            </w:pPr>
            <w:r w:rsidRPr="00E80E10">
              <w:rPr>
                <w:i/>
              </w:rPr>
              <w:t>Total Debt to Asset Ratio</w:t>
            </w:r>
          </w:p>
        </w:tc>
        <w:tc>
          <w:tcPr>
            <w:tcW w:w="1803" w:type="dxa"/>
            <w:tcBorders>
              <w:top w:val="single" w:sz="4" w:space="0" w:color="auto"/>
            </w:tcBorders>
          </w:tcPr>
          <w:p w:rsidR="00EF49D8" w:rsidRDefault="00BD50F6" w:rsidP="004F4478">
            <w:pPr>
              <w:pStyle w:val="NoSpacing"/>
              <w:spacing w:line="360" w:lineRule="auto"/>
              <w:jc w:val="right"/>
            </w:pPr>
            <w:r>
              <w:t>0,54</w:t>
            </w:r>
          </w:p>
        </w:tc>
        <w:tc>
          <w:tcPr>
            <w:tcW w:w="1803" w:type="dxa"/>
            <w:tcBorders>
              <w:top w:val="single" w:sz="4" w:space="0" w:color="auto"/>
            </w:tcBorders>
          </w:tcPr>
          <w:p w:rsidR="00EF49D8" w:rsidRDefault="00BD50F6" w:rsidP="004F4478">
            <w:pPr>
              <w:pStyle w:val="NoSpacing"/>
              <w:spacing w:line="360" w:lineRule="auto"/>
              <w:jc w:val="right"/>
            </w:pPr>
            <w:r>
              <w:t>0,52</w:t>
            </w:r>
          </w:p>
        </w:tc>
        <w:tc>
          <w:tcPr>
            <w:tcW w:w="1804" w:type="dxa"/>
            <w:tcBorders>
              <w:top w:val="single" w:sz="4" w:space="0" w:color="auto"/>
            </w:tcBorders>
          </w:tcPr>
          <w:p w:rsidR="00EF49D8" w:rsidRDefault="00CA317A" w:rsidP="004F4478">
            <w:pPr>
              <w:pStyle w:val="NoSpacing"/>
              <w:spacing w:line="360" w:lineRule="auto"/>
              <w:jc w:val="right"/>
            </w:pPr>
            <w:r>
              <w:t>Turun</w:t>
            </w:r>
          </w:p>
        </w:tc>
      </w:tr>
      <w:tr w:rsidR="00EF49D8" w:rsidTr="000844CF">
        <w:tc>
          <w:tcPr>
            <w:tcW w:w="265" w:type="dxa"/>
          </w:tcPr>
          <w:p w:rsidR="00EF49D8" w:rsidRDefault="00EF49D8" w:rsidP="00EF49D8">
            <w:pPr>
              <w:pStyle w:val="NoSpacing"/>
              <w:spacing w:line="360" w:lineRule="auto"/>
              <w:jc w:val="both"/>
            </w:pPr>
          </w:p>
        </w:tc>
        <w:tc>
          <w:tcPr>
            <w:tcW w:w="3341" w:type="dxa"/>
          </w:tcPr>
          <w:p w:rsidR="00EF49D8" w:rsidRPr="00E80E10" w:rsidRDefault="00EF49D8" w:rsidP="00C732F9">
            <w:pPr>
              <w:pStyle w:val="NoSpacing"/>
              <w:spacing w:line="360" w:lineRule="auto"/>
              <w:jc w:val="right"/>
              <w:rPr>
                <w:i/>
              </w:rPr>
            </w:pPr>
            <w:r w:rsidRPr="00E80E10">
              <w:rPr>
                <w:i/>
              </w:rPr>
              <w:t>Total Debt to Equity Ratio</w:t>
            </w:r>
          </w:p>
        </w:tc>
        <w:tc>
          <w:tcPr>
            <w:tcW w:w="1803" w:type="dxa"/>
          </w:tcPr>
          <w:p w:rsidR="00EF49D8" w:rsidRDefault="00BD50F6" w:rsidP="004F4478">
            <w:pPr>
              <w:pStyle w:val="NoSpacing"/>
              <w:spacing w:line="360" w:lineRule="auto"/>
              <w:jc w:val="right"/>
            </w:pPr>
            <w:r>
              <w:t>1,18</w:t>
            </w:r>
          </w:p>
        </w:tc>
        <w:tc>
          <w:tcPr>
            <w:tcW w:w="1803" w:type="dxa"/>
          </w:tcPr>
          <w:p w:rsidR="00EF49D8" w:rsidRDefault="00BD50F6" w:rsidP="004F4478">
            <w:pPr>
              <w:pStyle w:val="NoSpacing"/>
              <w:spacing w:line="360" w:lineRule="auto"/>
              <w:jc w:val="right"/>
            </w:pPr>
            <w:r>
              <w:t>1,06</w:t>
            </w:r>
          </w:p>
        </w:tc>
        <w:tc>
          <w:tcPr>
            <w:tcW w:w="1804" w:type="dxa"/>
          </w:tcPr>
          <w:p w:rsidR="00EF49D8" w:rsidRDefault="00CA317A" w:rsidP="004F4478">
            <w:pPr>
              <w:pStyle w:val="NoSpacing"/>
              <w:spacing w:line="360" w:lineRule="auto"/>
              <w:jc w:val="right"/>
            </w:pPr>
            <w:r>
              <w:t>Turun</w:t>
            </w:r>
          </w:p>
        </w:tc>
      </w:tr>
      <w:tr w:rsidR="000844CF" w:rsidTr="00006807">
        <w:tc>
          <w:tcPr>
            <w:tcW w:w="265" w:type="dxa"/>
            <w:tcBorders>
              <w:bottom w:val="single" w:sz="4" w:space="0" w:color="auto"/>
            </w:tcBorders>
          </w:tcPr>
          <w:p w:rsidR="000844CF" w:rsidRDefault="000844CF" w:rsidP="00EF49D8">
            <w:pPr>
              <w:pStyle w:val="NoSpacing"/>
              <w:spacing w:line="360" w:lineRule="auto"/>
              <w:jc w:val="both"/>
            </w:pPr>
          </w:p>
        </w:tc>
        <w:tc>
          <w:tcPr>
            <w:tcW w:w="3341" w:type="dxa"/>
            <w:tcBorders>
              <w:bottom w:val="single" w:sz="4" w:space="0" w:color="auto"/>
            </w:tcBorders>
          </w:tcPr>
          <w:p w:rsidR="000844CF" w:rsidRPr="00E80E10" w:rsidRDefault="000844CF" w:rsidP="00C732F9">
            <w:pPr>
              <w:pStyle w:val="NoSpacing"/>
              <w:spacing w:line="360" w:lineRule="auto"/>
              <w:jc w:val="right"/>
              <w:rPr>
                <w:i/>
              </w:rPr>
            </w:pPr>
            <w:r>
              <w:rPr>
                <w:i/>
              </w:rPr>
              <w:t xml:space="preserve">Times Interest Earned Ratio </w:t>
            </w:r>
            <w:r w:rsidR="0049120F">
              <w:rPr>
                <w:i/>
              </w:rPr>
              <w:t>(kali)</w:t>
            </w:r>
          </w:p>
        </w:tc>
        <w:tc>
          <w:tcPr>
            <w:tcW w:w="1803" w:type="dxa"/>
            <w:tcBorders>
              <w:bottom w:val="single" w:sz="4" w:space="0" w:color="auto"/>
            </w:tcBorders>
          </w:tcPr>
          <w:p w:rsidR="000844CF" w:rsidRDefault="00BD50F6" w:rsidP="004F4478">
            <w:pPr>
              <w:pStyle w:val="NoSpacing"/>
              <w:spacing w:line="360" w:lineRule="auto"/>
              <w:jc w:val="right"/>
            </w:pPr>
            <w:r>
              <w:t>5,33</w:t>
            </w:r>
          </w:p>
        </w:tc>
        <w:tc>
          <w:tcPr>
            <w:tcW w:w="1803" w:type="dxa"/>
            <w:tcBorders>
              <w:bottom w:val="single" w:sz="4" w:space="0" w:color="auto"/>
            </w:tcBorders>
          </w:tcPr>
          <w:p w:rsidR="000844CF" w:rsidRDefault="00BD50F6" w:rsidP="004F4478">
            <w:pPr>
              <w:pStyle w:val="NoSpacing"/>
              <w:spacing w:line="360" w:lineRule="auto"/>
              <w:jc w:val="right"/>
            </w:pPr>
            <w:r>
              <w:t>6,17</w:t>
            </w:r>
          </w:p>
        </w:tc>
        <w:tc>
          <w:tcPr>
            <w:tcW w:w="1804" w:type="dxa"/>
            <w:tcBorders>
              <w:bottom w:val="single" w:sz="4" w:space="0" w:color="auto"/>
            </w:tcBorders>
          </w:tcPr>
          <w:p w:rsidR="000844CF" w:rsidRDefault="005D5F62" w:rsidP="004F4478">
            <w:pPr>
              <w:pStyle w:val="NoSpacing"/>
              <w:spacing w:line="360" w:lineRule="auto"/>
              <w:jc w:val="right"/>
            </w:pPr>
            <w:r>
              <w:t>Naik</w:t>
            </w:r>
          </w:p>
        </w:tc>
      </w:tr>
      <w:tr w:rsidR="00006807" w:rsidRPr="00006807" w:rsidTr="00006807">
        <w:tc>
          <w:tcPr>
            <w:tcW w:w="9016" w:type="dxa"/>
            <w:gridSpan w:val="5"/>
            <w:tcBorders>
              <w:top w:val="single" w:sz="4" w:space="0" w:color="auto"/>
            </w:tcBorders>
          </w:tcPr>
          <w:p w:rsidR="00006807" w:rsidRPr="00006807" w:rsidRDefault="00006807" w:rsidP="00764163">
            <w:pPr>
              <w:pStyle w:val="NoSpacing"/>
              <w:spacing w:line="360" w:lineRule="auto"/>
              <w:jc w:val="right"/>
              <w:rPr>
                <w:i/>
                <w:sz w:val="16"/>
                <w:szCs w:val="16"/>
              </w:rPr>
            </w:pPr>
            <w:r w:rsidRPr="00006807">
              <w:rPr>
                <w:i/>
                <w:sz w:val="16"/>
                <w:szCs w:val="16"/>
              </w:rPr>
              <w:t>(Sumber: data laporan keuangan yang diolah)</w:t>
            </w:r>
          </w:p>
        </w:tc>
      </w:tr>
    </w:tbl>
    <w:p w:rsidR="00EF49D8" w:rsidRDefault="00EF49D8" w:rsidP="00EF49D8">
      <w:pPr>
        <w:pStyle w:val="NoSpacing"/>
        <w:spacing w:line="360" w:lineRule="auto"/>
        <w:jc w:val="both"/>
      </w:pPr>
    </w:p>
    <w:p w:rsidR="00957076" w:rsidRDefault="00957076" w:rsidP="00EF49D8">
      <w:pPr>
        <w:pStyle w:val="NoSpacing"/>
        <w:spacing w:line="360" w:lineRule="auto"/>
        <w:jc w:val="both"/>
      </w:pPr>
      <w:r>
        <w:rPr>
          <w:b/>
          <w:i/>
        </w:rPr>
        <w:t xml:space="preserve">Tabel 4: </w:t>
      </w:r>
      <w:r w:rsidR="007E2C18">
        <w:rPr>
          <w:b/>
          <w:i/>
        </w:rPr>
        <w:t>Perbandingan</w:t>
      </w:r>
      <w:r>
        <w:rPr>
          <w:b/>
          <w:i/>
        </w:rPr>
        <w:t xml:space="preserve"> Rasio Solvabilitas PT. Mayora Indah Tbk. Tahun 2016-2017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
        <w:gridCol w:w="3341"/>
        <w:gridCol w:w="1803"/>
        <w:gridCol w:w="1803"/>
        <w:gridCol w:w="1804"/>
      </w:tblGrid>
      <w:tr w:rsidR="00F30C20" w:rsidRPr="004F4478" w:rsidTr="00430C88">
        <w:tc>
          <w:tcPr>
            <w:tcW w:w="3606" w:type="dxa"/>
            <w:gridSpan w:val="2"/>
            <w:tcBorders>
              <w:top w:val="single" w:sz="4" w:space="0" w:color="auto"/>
              <w:bottom w:val="single" w:sz="4" w:space="0" w:color="auto"/>
            </w:tcBorders>
            <w:vAlign w:val="center"/>
          </w:tcPr>
          <w:p w:rsidR="00F30C20" w:rsidRPr="004F4478" w:rsidRDefault="00F30C20" w:rsidP="00430C88">
            <w:pPr>
              <w:pStyle w:val="NoSpacing"/>
              <w:spacing w:line="360" w:lineRule="auto"/>
              <w:jc w:val="center"/>
            </w:pPr>
            <w:r w:rsidRPr="004F4478">
              <w:t>Rasio Solvabilitas</w:t>
            </w:r>
          </w:p>
        </w:tc>
        <w:tc>
          <w:tcPr>
            <w:tcW w:w="1803" w:type="dxa"/>
            <w:tcBorders>
              <w:top w:val="single" w:sz="4" w:space="0" w:color="auto"/>
              <w:bottom w:val="single" w:sz="4" w:space="0" w:color="auto"/>
            </w:tcBorders>
            <w:vAlign w:val="center"/>
          </w:tcPr>
          <w:p w:rsidR="00F30C20" w:rsidRPr="004F4478" w:rsidRDefault="00F30C20" w:rsidP="00430C88">
            <w:pPr>
              <w:pStyle w:val="NoSpacing"/>
              <w:spacing w:line="360" w:lineRule="auto"/>
              <w:jc w:val="right"/>
            </w:pPr>
            <w:r>
              <w:t>2016</w:t>
            </w:r>
          </w:p>
        </w:tc>
        <w:tc>
          <w:tcPr>
            <w:tcW w:w="1803" w:type="dxa"/>
            <w:tcBorders>
              <w:top w:val="single" w:sz="4" w:space="0" w:color="auto"/>
              <w:bottom w:val="single" w:sz="4" w:space="0" w:color="auto"/>
            </w:tcBorders>
            <w:vAlign w:val="center"/>
          </w:tcPr>
          <w:p w:rsidR="00F30C20" w:rsidRPr="004F4478" w:rsidRDefault="00F30C20" w:rsidP="00F30C20">
            <w:pPr>
              <w:pStyle w:val="NoSpacing"/>
              <w:spacing w:line="360" w:lineRule="auto"/>
              <w:jc w:val="right"/>
            </w:pPr>
            <w:r w:rsidRPr="004F4478">
              <w:t>201</w:t>
            </w:r>
            <w:r>
              <w:t>7</w:t>
            </w:r>
          </w:p>
        </w:tc>
        <w:tc>
          <w:tcPr>
            <w:tcW w:w="1804" w:type="dxa"/>
            <w:tcBorders>
              <w:top w:val="single" w:sz="4" w:space="0" w:color="auto"/>
              <w:bottom w:val="single" w:sz="4" w:space="0" w:color="auto"/>
            </w:tcBorders>
            <w:vAlign w:val="center"/>
          </w:tcPr>
          <w:p w:rsidR="00F30C20" w:rsidRPr="004F4478" w:rsidRDefault="00CC17A5" w:rsidP="00430C88">
            <w:pPr>
              <w:pStyle w:val="NoSpacing"/>
              <w:spacing w:line="360" w:lineRule="auto"/>
              <w:jc w:val="right"/>
            </w:pPr>
            <w:r>
              <w:t>Hasil</w:t>
            </w:r>
          </w:p>
        </w:tc>
      </w:tr>
      <w:tr w:rsidR="00F30C20" w:rsidTr="00430C88">
        <w:tc>
          <w:tcPr>
            <w:tcW w:w="265" w:type="dxa"/>
            <w:tcBorders>
              <w:top w:val="single" w:sz="4" w:space="0" w:color="auto"/>
            </w:tcBorders>
          </w:tcPr>
          <w:p w:rsidR="00F30C20" w:rsidRDefault="00F30C20" w:rsidP="00F30C20">
            <w:pPr>
              <w:pStyle w:val="NoSpacing"/>
              <w:spacing w:line="360" w:lineRule="auto"/>
              <w:jc w:val="both"/>
            </w:pPr>
          </w:p>
        </w:tc>
        <w:tc>
          <w:tcPr>
            <w:tcW w:w="3341" w:type="dxa"/>
            <w:tcBorders>
              <w:top w:val="single" w:sz="4" w:space="0" w:color="auto"/>
            </w:tcBorders>
          </w:tcPr>
          <w:p w:rsidR="00F30C20" w:rsidRPr="00E80E10" w:rsidRDefault="00F30C20" w:rsidP="00F30C20">
            <w:pPr>
              <w:pStyle w:val="NoSpacing"/>
              <w:spacing w:line="360" w:lineRule="auto"/>
              <w:jc w:val="right"/>
              <w:rPr>
                <w:i/>
              </w:rPr>
            </w:pPr>
            <w:r w:rsidRPr="00E80E10">
              <w:rPr>
                <w:i/>
              </w:rPr>
              <w:t>Total Debt to Asset Ratio</w:t>
            </w:r>
          </w:p>
        </w:tc>
        <w:tc>
          <w:tcPr>
            <w:tcW w:w="1803" w:type="dxa"/>
            <w:tcBorders>
              <w:top w:val="single" w:sz="4" w:space="0" w:color="auto"/>
            </w:tcBorders>
          </w:tcPr>
          <w:p w:rsidR="00F30C20" w:rsidRDefault="00F30C20" w:rsidP="00F30C20">
            <w:pPr>
              <w:pStyle w:val="NoSpacing"/>
              <w:spacing w:line="360" w:lineRule="auto"/>
              <w:jc w:val="right"/>
            </w:pPr>
            <w:r>
              <w:t>0,52</w:t>
            </w:r>
          </w:p>
        </w:tc>
        <w:tc>
          <w:tcPr>
            <w:tcW w:w="1803" w:type="dxa"/>
            <w:tcBorders>
              <w:top w:val="single" w:sz="4" w:space="0" w:color="auto"/>
            </w:tcBorders>
          </w:tcPr>
          <w:p w:rsidR="00F30C20" w:rsidRDefault="00F30C20" w:rsidP="00F30C20">
            <w:pPr>
              <w:pStyle w:val="NoSpacing"/>
              <w:spacing w:line="360" w:lineRule="auto"/>
              <w:jc w:val="right"/>
            </w:pPr>
            <w:r>
              <w:t>0,51</w:t>
            </w:r>
          </w:p>
        </w:tc>
        <w:tc>
          <w:tcPr>
            <w:tcW w:w="1804" w:type="dxa"/>
            <w:tcBorders>
              <w:top w:val="single" w:sz="4" w:space="0" w:color="auto"/>
            </w:tcBorders>
          </w:tcPr>
          <w:p w:rsidR="00F30C20" w:rsidRDefault="00F30C20" w:rsidP="00F30C20">
            <w:pPr>
              <w:pStyle w:val="NoSpacing"/>
              <w:spacing w:line="360" w:lineRule="auto"/>
              <w:jc w:val="right"/>
            </w:pPr>
            <w:r>
              <w:t xml:space="preserve">Turun </w:t>
            </w:r>
          </w:p>
        </w:tc>
      </w:tr>
      <w:tr w:rsidR="00F30C20" w:rsidTr="00430C88">
        <w:tc>
          <w:tcPr>
            <w:tcW w:w="265" w:type="dxa"/>
          </w:tcPr>
          <w:p w:rsidR="00F30C20" w:rsidRDefault="00F30C20" w:rsidP="00F30C20">
            <w:pPr>
              <w:pStyle w:val="NoSpacing"/>
              <w:spacing w:line="360" w:lineRule="auto"/>
              <w:jc w:val="both"/>
            </w:pPr>
          </w:p>
        </w:tc>
        <w:tc>
          <w:tcPr>
            <w:tcW w:w="3341" w:type="dxa"/>
          </w:tcPr>
          <w:p w:rsidR="00F30C20" w:rsidRPr="00E80E10" w:rsidRDefault="00F30C20" w:rsidP="00F30C20">
            <w:pPr>
              <w:pStyle w:val="NoSpacing"/>
              <w:spacing w:line="360" w:lineRule="auto"/>
              <w:jc w:val="right"/>
              <w:rPr>
                <w:i/>
              </w:rPr>
            </w:pPr>
            <w:r w:rsidRPr="00E80E10">
              <w:rPr>
                <w:i/>
              </w:rPr>
              <w:t>Total Debt to Equity Ratio</w:t>
            </w:r>
          </w:p>
        </w:tc>
        <w:tc>
          <w:tcPr>
            <w:tcW w:w="1803" w:type="dxa"/>
          </w:tcPr>
          <w:p w:rsidR="00F30C20" w:rsidRDefault="00F30C20" w:rsidP="00F30C20">
            <w:pPr>
              <w:pStyle w:val="NoSpacing"/>
              <w:spacing w:line="360" w:lineRule="auto"/>
              <w:jc w:val="right"/>
            </w:pPr>
            <w:r>
              <w:t>1,06</w:t>
            </w:r>
          </w:p>
        </w:tc>
        <w:tc>
          <w:tcPr>
            <w:tcW w:w="1803" w:type="dxa"/>
          </w:tcPr>
          <w:p w:rsidR="00F30C20" w:rsidRDefault="00F30C20" w:rsidP="00F30C20">
            <w:pPr>
              <w:pStyle w:val="NoSpacing"/>
              <w:spacing w:line="360" w:lineRule="auto"/>
              <w:jc w:val="right"/>
            </w:pPr>
            <w:r>
              <w:t>1,03</w:t>
            </w:r>
          </w:p>
        </w:tc>
        <w:tc>
          <w:tcPr>
            <w:tcW w:w="1804" w:type="dxa"/>
          </w:tcPr>
          <w:p w:rsidR="00F30C20" w:rsidRDefault="00F30C20" w:rsidP="00F30C20">
            <w:pPr>
              <w:pStyle w:val="NoSpacing"/>
              <w:spacing w:line="360" w:lineRule="auto"/>
              <w:jc w:val="right"/>
            </w:pPr>
            <w:r>
              <w:t>Turun</w:t>
            </w:r>
          </w:p>
        </w:tc>
      </w:tr>
      <w:tr w:rsidR="00F30C20" w:rsidTr="00430C88">
        <w:tc>
          <w:tcPr>
            <w:tcW w:w="265" w:type="dxa"/>
            <w:tcBorders>
              <w:bottom w:val="single" w:sz="4" w:space="0" w:color="auto"/>
            </w:tcBorders>
          </w:tcPr>
          <w:p w:rsidR="00F30C20" w:rsidRDefault="00F30C20" w:rsidP="00F30C20">
            <w:pPr>
              <w:pStyle w:val="NoSpacing"/>
              <w:spacing w:line="360" w:lineRule="auto"/>
              <w:jc w:val="both"/>
            </w:pPr>
          </w:p>
        </w:tc>
        <w:tc>
          <w:tcPr>
            <w:tcW w:w="3341" w:type="dxa"/>
            <w:tcBorders>
              <w:bottom w:val="single" w:sz="4" w:space="0" w:color="auto"/>
            </w:tcBorders>
          </w:tcPr>
          <w:p w:rsidR="00F30C20" w:rsidRPr="00E80E10" w:rsidRDefault="00F30C20" w:rsidP="00F30C20">
            <w:pPr>
              <w:pStyle w:val="NoSpacing"/>
              <w:spacing w:line="360" w:lineRule="auto"/>
              <w:jc w:val="right"/>
              <w:rPr>
                <w:i/>
              </w:rPr>
            </w:pPr>
            <w:r>
              <w:rPr>
                <w:i/>
              </w:rPr>
              <w:t>Times Interest Earned Ratio (kali)</w:t>
            </w:r>
          </w:p>
        </w:tc>
        <w:tc>
          <w:tcPr>
            <w:tcW w:w="1803" w:type="dxa"/>
            <w:tcBorders>
              <w:bottom w:val="single" w:sz="4" w:space="0" w:color="auto"/>
            </w:tcBorders>
          </w:tcPr>
          <w:p w:rsidR="00F30C20" w:rsidRDefault="00F30C20" w:rsidP="00F30C20">
            <w:pPr>
              <w:pStyle w:val="NoSpacing"/>
              <w:spacing w:line="360" w:lineRule="auto"/>
              <w:jc w:val="right"/>
            </w:pPr>
            <w:r>
              <w:t>6,17</w:t>
            </w:r>
          </w:p>
        </w:tc>
        <w:tc>
          <w:tcPr>
            <w:tcW w:w="1803" w:type="dxa"/>
            <w:tcBorders>
              <w:bottom w:val="single" w:sz="4" w:space="0" w:color="auto"/>
            </w:tcBorders>
          </w:tcPr>
          <w:p w:rsidR="00F30C20" w:rsidRDefault="00F30C20" w:rsidP="00F30C20">
            <w:pPr>
              <w:pStyle w:val="NoSpacing"/>
              <w:spacing w:line="360" w:lineRule="auto"/>
              <w:jc w:val="right"/>
            </w:pPr>
            <w:r>
              <w:t>6,65</w:t>
            </w:r>
          </w:p>
        </w:tc>
        <w:tc>
          <w:tcPr>
            <w:tcW w:w="1804" w:type="dxa"/>
            <w:tcBorders>
              <w:bottom w:val="single" w:sz="4" w:space="0" w:color="auto"/>
            </w:tcBorders>
          </w:tcPr>
          <w:p w:rsidR="00F30C20" w:rsidRDefault="00F30C20" w:rsidP="00F30C20">
            <w:pPr>
              <w:pStyle w:val="NoSpacing"/>
              <w:spacing w:line="360" w:lineRule="auto"/>
              <w:jc w:val="right"/>
            </w:pPr>
            <w:r>
              <w:t>Naik</w:t>
            </w:r>
          </w:p>
        </w:tc>
      </w:tr>
      <w:tr w:rsidR="00F30C20" w:rsidRPr="00006807" w:rsidTr="00430C88">
        <w:tc>
          <w:tcPr>
            <w:tcW w:w="9016" w:type="dxa"/>
            <w:gridSpan w:val="5"/>
            <w:tcBorders>
              <w:top w:val="single" w:sz="4" w:space="0" w:color="auto"/>
            </w:tcBorders>
          </w:tcPr>
          <w:p w:rsidR="00F30C20" w:rsidRPr="00006807" w:rsidRDefault="00F30C20" w:rsidP="00F30C20">
            <w:pPr>
              <w:pStyle w:val="NoSpacing"/>
              <w:spacing w:line="360" w:lineRule="auto"/>
              <w:jc w:val="right"/>
              <w:rPr>
                <w:i/>
                <w:sz w:val="16"/>
                <w:szCs w:val="16"/>
              </w:rPr>
            </w:pPr>
            <w:r w:rsidRPr="00006807">
              <w:rPr>
                <w:i/>
                <w:sz w:val="16"/>
                <w:szCs w:val="16"/>
              </w:rPr>
              <w:t>(Sumber: data laporan keuangan yang diolah)</w:t>
            </w:r>
          </w:p>
        </w:tc>
      </w:tr>
    </w:tbl>
    <w:p w:rsidR="00F30C20" w:rsidRDefault="00F30C20" w:rsidP="00EF49D8">
      <w:pPr>
        <w:pStyle w:val="NoSpacing"/>
        <w:spacing w:line="360" w:lineRule="auto"/>
        <w:jc w:val="both"/>
      </w:pPr>
    </w:p>
    <w:p w:rsidR="00F7498D" w:rsidRDefault="00457964" w:rsidP="002063C7">
      <w:pPr>
        <w:pStyle w:val="NoSpacing"/>
        <w:spacing w:line="360" w:lineRule="auto"/>
        <w:ind w:firstLine="720"/>
        <w:jc w:val="both"/>
      </w:pPr>
      <w:r>
        <w:t>P</w:t>
      </w:r>
      <w:r w:rsidR="00F7498D">
        <w:t>erbandingan rasio utang terhadap aset tahun 2015-2016</w:t>
      </w:r>
      <w:r w:rsidR="00487203">
        <w:t xml:space="preserve"> dan 2016-2017</w:t>
      </w:r>
      <w:r w:rsidR="00F7498D">
        <w:t xml:space="preserve"> mengalami penurunan, yang artinya </w:t>
      </w:r>
      <w:r w:rsidR="00397E65">
        <w:t xml:space="preserve">bahwa kondisi keuangan </w:t>
      </w:r>
      <w:r w:rsidR="00F7498D">
        <w:t>perusahaan semakin solvabel. Kreditur biasanya lebih memilih rasio utang</w:t>
      </w:r>
      <w:r w:rsidR="00771DB3">
        <w:t xml:space="preserve"> terhadap aset</w:t>
      </w:r>
      <w:r w:rsidR="00F7498D">
        <w:t xml:space="preserve"> yang rendah karena </w:t>
      </w:r>
      <w:r w:rsidR="000401AF">
        <w:t xml:space="preserve">dengan </w:t>
      </w:r>
      <w:r w:rsidR="00F7498D">
        <w:t>kondisi perusahaan yang solvabel</w:t>
      </w:r>
      <w:r w:rsidR="00F837A1">
        <w:t xml:space="preserve">, </w:t>
      </w:r>
      <w:r w:rsidR="003B623F">
        <w:t xml:space="preserve">kepastian </w:t>
      </w:r>
      <w:r w:rsidR="00F837A1">
        <w:t>j</w:t>
      </w:r>
      <w:r w:rsidR="00F7498D">
        <w:t>aminan berupa aset yang ada dan uang yang akan dipinjamkan kreditur dalam jangka panjang akan terjamin.</w:t>
      </w:r>
      <w:r w:rsidR="003C5AF0">
        <w:t xml:space="preserve"> </w:t>
      </w:r>
      <w:r w:rsidR="003F4CFC">
        <w:t>R</w:t>
      </w:r>
      <w:r w:rsidR="00376162">
        <w:t xml:space="preserve">asio hutang terhadap modal </w:t>
      </w:r>
      <w:r w:rsidR="00C6128A">
        <w:t xml:space="preserve">juga </w:t>
      </w:r>
      <w:r w:rsidR="00B3199D">
        <w:t xml:space="preserve">menunjukkan tren penurunan, </w:t>
      </w:r>
      <w:r w:rsidR="00AA1684">
        <w:t xml:space="preserve">yang berarti bahwa </w:t>
      </w:r>
      <w:r w:rsidR="00376162">
        <w:t xml:space="preserve">kinerja keuangan perusahaan yang </w:t>
      </w:r>
      <w:r w:rsidR="00AA1684">
        <w:t>mem</w:t>
      </w:r>
      <w:r w:rsidR="00376162">
        <w:t>baik karena</w:t>
      </w:r>
      <w:r w:rsidR="00C43CAE">
        <w:t xml:space="preserve"> perusahaan dijalankan dengan</w:t>
      </w:r>
      <w:r w:rsidR="00376162">
        <w:t xml:space="preserve"> porsi hutang</w:t>
      </w:r>
      <w:r w:rsidR="00433B0A">
        <w:t xml:space="preserve"> lebih kecil</w:t>
      </w:r>
      <w:r w:rsidR="00376162">
        <w:t xml:space="preserve"> </w:t>
      </w:r>
      <w:r w:rsidR="00AB306C">
        <w:t>dibandingkan</w:t>
      </w:r>
      <w:r w:rsidR="00D55BBD">
        <w:t xml:space="preserve"> </w:t>
      </w:r>
      <w:r w:rsidR="00376162">
        <w:t xml:space="preserve">modal. </w:t>
      </w:r>
      <w:r w:rsidR="003C5AF0">
        <w:t>Kemampuan perusahaan dalam membayar bunga hutang juga</w:t>
      </w:r>
      <w:r w:rsidR="00F7498D">
        <w:t xml:space="preserve"> </w:t>
      </w:r>
      <w:r w:rsidR="003C5AF0">
        <w:t xml:space="preserve">menunjukkan perbaikan ditandai dengan meningkatnya </w:t>
      </w:r>
      <w:r w:rsidR="003C5AF0" w:rsidRPr="003C5AF0">
        <w:rPr>
          <w:i/>
        </w:rPr>
        <w:t>times earned interest ratio</w:t>
      </w:r>
      <w:r w:rsidR="0037295D">
        <w:t>.</w:t>
      </w:r>
      <w:r w:rsidR="003C5AF0">
        <w:t xml:space="preserve"> </w:t>
      </w:r>
      <w:r w:rsidR="00F7498D">
        <w:t>Perbandingan rasio sol</w:t>
      </w:r>
      <w:r w:rsidR="0037295D">
        <w:t>v</w:t>
      </w:r>
      <w:r w:rsidR="00F7498D">
        <w:t>alititas tahun</w:t>
      </w:r>
      <w:r w:rsidR="008D2670">
        <w:t xml:space="preserve"> 2015-2016 dan</w:t>
      </w:r>
      <w:r w:rsidR="00F7498D">
        <w:t xml:space="preserve"> 2016-2017 </w:t>
      </w:r>
      <w:r w:rsidR="00020E31">
        <w:t xml:space="preserve">secara umum menunjukkan kinerja yang semakin membaik karena </w:t>
      </w:r>
      <w:r w:rsidR="00526EBF" w:rsidRPr="00526EBF">
        <w:rPr>
          <w:i/>
        </w:rPr>
        <w:t>debt ratio</w:t>
      </w:r>
      <w:r w:rsidR="00020E31">
        <w:t xml:space="preserve"> </w:t>
      </w:r>
      <w:r w:rsidR="00526EBF">
        <w:t xml:space="preserve">dan </w:t>
      </w:r>
      <w:r w:rsidR="00526EBF" w:rsidRPr="00526EBF">
        <w:rPr>
          <w:i/>
        </w:rPr>
        <w:t>debt to equity</w:t>
      </w:r>
      <w:r w:rsidR="00526EBF">
        <w:t xml:space="preserve"> </w:t>
      </w:r>
      <w:r w:rsidR="00020E31">
        <w:t xml:space="preserve">yang menunjukkan tren menurun serta </w:t>
      </w:r>
      <w:r w:rsidR="00020E31" w:rsidRPr="00020E31">
        <w:rPr>
          <w:i/>
        </w:rPr>
        <w:t>times interest earned</w:t>
      </w:r>
      <w:r w:rsidR="00020E31">
        <w:rPr>
          <w:i/>
        </w:rPr>
        <w:t xml:space="preserve"> ratio</w:t>
      </w:r>
      <w:r w:rsidR="00020E31">
        <w:t xml:space="preserve"> yang menunjukkan </w:t>
      </w:r>
      <w:r w:rsidR="005B4CC8">
        <w:t>kenaikan</w:t>
      </w:r>
      <w:r w:rsidR="00526EBF">
        <w:t>.</w:t>
      </w:r>
    </w:p>
    <w:p w:rsidR="00F64AD6" w:rsidRDefault="00F64AD6" w:rsidP="00EF49D8">
      <w:pPr>
        <w:pStyle w:val="NoSpacing"/>
        <w:spacing w:line="360" w:lineRule="auto"/>
        <w:jc w:val="both"/>
        <w:rPr>
          <w:b/>
        </w:rPr>
      </w:pPr>
    </w:p>
    <w:p w:rsidR="00040F5E" w:rsidRPr="00AA40B7" w:rsidRDefault="00040F5E" w:rsidP="00EF49D8">
      <w:pPr>
        <w:pStyle w:val="NoSpacing"/>
        <w:spacing w:line="360" w:lineRule="auto"/>
        <w:jc w:val="both"/>
        <w:rPr>
          <w:b/>
        </w:rPr>
      </w:pPr>
      <w:r w:rsidRPr="00AA40B7">
        <w:rPr>
          <w:b/>
        </w:rPr>
        <w:t>Rasio Profitabilitas</w:t>
      </w:r>
    </w:p>
    <w:p w:rsidR="00040F5E" w:rsidRDefault="00C42815" w:rsidP="00040F5E">
      <w:pPr>
        <w:pStyle w:val="NoSpacing"/>
        <w:spacing w:line="360" w:lineRule="auto"/>
        <w:ind w:firstLine="720"/>
        <w:jc w:val="both"/>
      </w:pPr>
      <w:r w:rsidRPr="00C42815">
        <w:t xml:space="preserve">Rasio </w:t>
      </w:r>
      <w:r>
        <w:t>ini</w:t>
      </w:r>
      <w:r w:rsidRPr="00C42815">
        <w:t xml:space="preserve"> mengukur tingkat efektivita</w:t>
      </w:r>
      <w:r w:rsidR="00A778AD">
        <w:t>s</w:t>
      </w:r>
      <w:r w:rsidRPr="00C42815">
        <w:t xml:space="preserve"> pengelolaan perusahaan yang ditunjukkan oleh jumlah keuntungan yang dihasilkan dari penjualan dan investasi</w:t>
      </w:r>
      <w:r w:rsidR="00735899">
        <w:t>. Indikator yang digunakan untuk mengukur rasio ini adalah sebagai berikut:</w:t>
      </w:r>
    </w:p>
    <w:p w:rsidR="001523A7" w:rsidRDefault="00A91264" w:rsidP="001523A7">
      <w:pPr>
        <w:pStyle w:val="NoSpacing"/>
        <w:numPr>
          <w:ilvl w:val="0"/>
          <w:numId w:val="12"/>
        </w:numPr>
        <w:spacing w:line="360" w:lineRule="auto"/>
        <w:ind w:left="360"/>
        <w:jc w:val="both"/>
      </w:pPr>
      <w:r w:rsidRPr="00A91264">
        <w:rPr>
          <w:b/>
          <w:i/>
        </w:rPr>
        <w:t>Gross Profit Margin</w:t>
      </w:r>
      <w:r w:rsidR="00735899">
        <w:t xml:space="preserve">, </w:t>
      </w:r>
      <w:r w:rsidR="00C66BEF">
        <w:t xml:space="preserve">rasio </w:t>
      </w:r>
      <w:r w:rsidR="00C66BEF" w:rsidRPr="00C66BEF">
        <w:t>untuk menilai persentase laba kotor terhadap pendapatan yang dihasilkan dari penjualan</w:t>
      </w:r>
      <w:r w:rsidR="00EF79B7">
        <w:t>;</w:t>
      </w:r>
    </w:p>
    <w:p w:rsidR="00BB44EE" w:rsidRPr="001523A7" w:rsidRDefault="001523A7" w:rsidP="001523A7">
      <w:pPr>
        <w:pStyle w:val="NoSpacing"/>
        <w:spacing w:line="360" w:lineRule="auto"/>
        <w:ind w:left="360"/>
        <w:jc w:val="both"/>
      </w:pPr>
      <m:oMathPara>
        <m:oMathParaPr>
          <m:jc m:val="left"/>
        </m:oMathParaPr>
        <m:oMath>
          <m:r>
            <w:rPr>
              <w:rFonts w:ascii="Cambria Math" w:hAnsi="Cambria Math"/>
            </w:rPr>
            <m:t>Gross Profit Margin =</m:t>
          </m:r>
          <m:f>
            <m:fPr>
              <m:ctrlPr>
                <w:rPr>
                  <w:rFonts w:ascii="Cambria Math" w:hAnsi="Cambria Math"/>
                  <w:i/>
                </w:rPr>
              </m:ctrlPr>
            </m:fPr>
            <m:num>
              <m:r>
                <w:rPr>
                  <w:rFonts w:ascii="Cambria Math" w:hAnsi="Cambria Math"/>
                </w:rPr>
                <m:t>Laba Kotor</m:t>
              </m:r>
            </m:num>
            <m:den>
              <m:r>
                <w:rPr>
                  <w:rFonts w:ascii="Cambria Math" w:hAnsi="Cambria Math"/>
                </w:rPr>
                <m:t>Penjualan</m:t>
              </m:r>
            </m:den>
          </m:f>
        </m:oMath>
      </m:oMathPara>
    </w:p>
    <w:p w:rsidR="00735899" w:rsidRDefault="00A91264" w:rsidP="00EF79B7">
      <w:pPr>
        <w:pStyle w:val="NoSpacing"/>
        <w:numPr>
          <w:ilvl w:val="0"/>
          <w:numId w:val="12"/>
        </w:numPr>
        <w:spacing w:line="360" w:lineRule="auto"/>
        <w:ind w:left="360"/>
        <w:jc w:val="both"/>
      </w:pPr>
      <w:r w:rsidRPr="00A91264">
        <w:rPr>
          <w:b/>
          <w:i/>
        </w:rPr>
        <w:t>Net Profit Margin</w:t>
      </w:r>
      <w:r w:rsidR="00735899">
        <w:t>,</w:t>
      </w:r>
      <w:r w:rsidR="00C66BEF">
        <w:t xml:space="preserve"> rasio untuk </w:t>
      </w:r>
      <w:r w:rsidR="00C66BEF" w:rsidRPr="00C66BEF">
        <w:t>untuk menilai persentase laba bersih yang didapat setelah dikurangi pajak terhadap pendapatan yang diperoleh dari penjualan</w:t>
      </w:r>
      <w:r w:rsidR="00EF79B7">
        <w:t>;</w:t>
      </w:r>
    </w:p>
    <w:p w:rsidR="001523A7" w:rsidRPr="001523A7" w:rsidRDefault="001523A7" w:rsidP="001523A7">
      <w:pPr>
        <w:pStyle w:val="NoSpacing"/>
        <w:spacing w:line="360" w:lineRule="auto"/>
        <w:ind w:left="360"/>
        <w:jc w:val="both"/>
        <w:rPr>
          <w:i/>
        </w:rPr>
      </w:pPr>
      <m:oMathPara>
        <m:oMathParaPr>
          <m:jc m:val="left"/>
        </m:oMathParaPr>
        <m:oMath>
          <m:r>
            <w:rPr>
              <w:rFonts w:ascii="Cambria Math" w:hAnsi="Cambria Math"/>
            </w:rPr>
            <m:t>Net Profit Margin =</m:t>
          </m:r>
          <m:f>
            <m:fPr>
              <m:ctrlPr>
                <w:rPr>
                  <w:rFonts w:ascii="Cambria Math" w:hAnsi="Cambria Math"/>
                  <w:i/>
                </w:rPr>
              </m:ctrlPr>
            </m:fPr>
            <m:num>
              <m:r>
                <w:rPr>
                  <w:rFonts w:ascii="Cambria Math" w:hAnsi="Cambria Math"/>
                </w:rPr>
                <m:t>Laba Bersih</m:t>
              </m:r>
            </m:num>
            <m:den>
              <m:r>
                <w:rPr>
                  <w:rFonts w:ascii="Cambria Math" w:hAnsi="Cambria Math"/>
                </w:rPr>
                <m:t>Penjualan</m:t>
              </m:r>
            </m:den>
          </m:f>
        </m:oMath>
      </m:oMathPara>
    </w:p>
    <w:p w:rsidR="001523A7" w:rsidRDefault="00A91264" w:rsidP="001523A7">
      <w:pPr>
        <w:pStyle w:val="NoSpacing"/>
        <w:numPr>
          <w:ilvl w:val="0"/>
          <w:numId w:val="12"/>
        </w:numPr>
        <w:spacing w:line="360" w:lineRule="auto"/>
        <w:ind w:left="360"/>
        <w:jc w:val="both"/>
      </w:pPr>
      <w:r w:rsidRPr="00A91264">
        <w:rPr>
          <w:b/>
          <w:i/>
        </w:rPr>
        <w:t>Return On Asset</w:t>
      </w:r>
      <w:r w:rsidR="00735899">
        <w:t>,</w:t>
      </w:r>
      <w:r w:rsidR="00EF79B7">
        <w:t xml:space="preserve"> rasio untuk </w:t>
      </w:r>
      <w:r w:rsidR="00EF79B7" w:rsidRPr="00EF79B7">
        <w:t>menilai persentase keuntungan (laba) yang diperoleh perusahaan terkait sumber daya atau total asset sehingga efisiensi suatu perusahaan dalam mengelola asetnya</w:t>
      </w:r>
      <w:r w:rsidR="00EF79B7">
        <w:t>;</w:t>
      </w:r>
    </w:p>
    <w:p w:rsidR="001523A7" w:rsidRPr="00A91264" w:rsidRDefault="00A91264" w:rsidP="001523A7">
      <w:pPr>
        <w:pStyle w:val="NoSpacing"/>
        <w:spacing w:line="360" w:lineRule="auto"/>
        <w:ind w:left="360"/>
        <w:jc w:val="both"/>
      </w:pPr>
      <m:oMathPara>
        <m:oMathParaPr>
          <m:jc m:val="left"/>
        </m:oMathParaPr>
        <m:oMath>
          <m:r>
            <w:rPr>
              <w:rFonts w:ascii="Cambria Math" w:hAnsi="Cambria Math"/>
            </w:rPr>
            <m:t xml:space="preserve">Return On Asset </m:t>
          </m:r>
          <m:d>
            <m:dPr>
              <m:ctrlPr>
                <w:rPr>
                  <w:rFonts w:ascii="Cambria Math" w:hAnsi="Cambria Math"/>
                  <w:i/>
                </w:rPr>
              </m:ctrlPr>
            </m:dPr>
            <m:e>
              <m:r>
                <w:rPr>
                  <w:rFonts w:ascii="Cambria Math" w:hAnsi="Cambria Math"/>
                </w:rPr>
                <m:t>ROA</m:t>
              </m:r>
            </m:e>
          </m:d>
          <m:r>
            <w:rPr>
              <w:rFonts w:ascii="Cambria Math" w:hAnsi="Cambria Math"/>
            </w:rPr>
            <m:t>=</m:t>
          </m:r>
          <m:f>
            <m:fPr>
              <m:ctrlPr>
                <w:rPr>
                  <w:rFonts w:ascii="Cambria Math" w:hAnsi="Cambria Math"/>
                  <w:i/>
                </w:rPr>
              </m:ctrlPr>
            </m:fPr>
            <m:num>
              <m:r>
                <w:rPr>
                  <w:rFonts w:ascii="Cambria Math" w:hAnsi="Cambria Math"/>
                </w:rPr>
                <m:t>Laba Bersih</m:t>
              </m:r>
            </m:num>
            <m:den>
              <m:r>
                <w:rPr>
                  <w:rFonts w:ascii="Cambria Math" w:hAnsi="Cambria Math"/>
                </w:rPr>
                <m:t>Total Aktiva</m:t>
              </m:r>
            </m:den>
          </m:f>
        </m:oMath>
      </m:oMathPara>
    </w:p>
    <w:p w:rsidR="00C85180" w:rsidRDefault="00A91264" w:rsidP="00C85180">
      <w:pPr>
        <w:pStyle w:val="NoSpacing"/>
        <w:numPr>
          <w:ilvl w:val="0"/>
          <w:numId w:val="12"/>
        </w:numPr>
        <w:spacing w:line="360" w:lineRule="auto"/>
        <w:ind w:left="360"/>
        <w:jc w:val="both"/>
      </w:pPr>
      <w:r w:rsidRPr="00A91264">
        <w:rPr>
          <w:b/>
          <w:i/>
        </w:rPr>
        <w:t>Return On Equity</w:t>
      </w:r>
      <w:r w:rsidR="00735899">
        <w:t>,</w:t>
      </w:r>
      <w:r w:rsidR="00EF79B7">
        <w:t xml:space="preserve"> rasio </w:t>
      </w:r>
      <w:r w:rsidR="00EF79B7" w:rsidRPr="00EF79B7">
        <w:t>untuk menilai kemampuan perusahaan dalam menghasilkan laba dari investasi pemegang saham perusahaan tersebut</w:t>
      </w:r>
      <w:r w:rsidR="00A52CF6">
        <w:t>;</w:t>
      </w:r>
    </w:p>
    <w:p w:rsidR="00A91264" w:rsidRPr="00572D5D" w:rsidRDefault="00572D5D" w:rsidP="00A91264">
      <w:pPr>
        <w:pStyle w:val="NoSpacing"/>
        <w:spacing w:line="360" w:lineRule="auto"/>
        <w:ind w:left="360"/>
        <w:jc w:val="both"/>
      </w:pPr>
      <m:oMathPara>
        <m:oMathParaPr>
          <m:jc m:val="left"/>
        </m:oMathParaPr>
        <m:oMath>
          <m:r>
            <w:rPr>
              <w:rFonts w:ascii="Cambria Math" w:hAnsi="Cambria Math"/>
            </w:rPr>
            <m:t xml:space="preserve">Return On Equity </m:t>
          </m:r>
          <m:d>
            <m:dPr>
              <m:ctrlPr>
                <w:rPr>
                  <w:rFonts w:ascii="Cambria Math" w:hAnsi="Cambria Math"/>
                  <w:i/>
                </w:rPr>
              </m:ctrlPr>
            </m:dPr>
            <m:e>
              <m:r>
                <w:rPr>
                  <w:rFonts w:ascii="Cambria Math" w:hAnsi="Cambria Math"/>
                </w:rPr>
                <m:t>ROE</m:t>
              </m:r>
            </m:e>
          </m:d>
          <m:r>
            <w:rPr>
              <w:rFonts w:ascii="Cambria Math" w:hAnsi="Cambria Math"/>
            </w:rPr>
            <m:t>=</m:t>
          </m:r>
          <m:f>
            <m:fPr>
              <m:ctrlPr>
                <w:rPr>
                  <w:rFonts w:ascii="Cambria Math" w:hAnsi="Cambria Math"/>
                  <w:i/>
                </w:rPr>
              </m:ctrlPr>
            </m:fPr>
            <m:num>
              <m:r>
                <w:rPr>
                  <w:rFonts w:ascii="Cambria Math" w:hAnsi="Cambria Math"/>
                </w:rPr>
                <m:t>Laba Bersih</m:t>
              </m:r>
            </m:num>
            <m:den>
              <m:r>
                <w:rPr>
                  <w:rFonts w:ascii="Cambria Math" w:hAnsi="Cambria Math"/>
                </w:rPr>
                <m:t>Modal</m:t>
              </m:r>
            </m:den>
          </m:f>
        </m:oMath>
      </m:oMathPara>
    </w:p>
    <w:p w:rsidR="00110C10" w:rsidRDefault="00C85180" w:rsidP="00C85180">
      <w:pPr>
        <w:pStyle w:val="NoSpacing"/>
        <w:spacing w:line="360" w:lineRule="auto"/>
        <w:jc w:val="both"/>
      </w:pPr>
      <w:r>
        <w:t xml:space="preserve"> </w:t>
      </w:r>
    </w:p>
    <w:p w:rsidR="00EF49D8" w:rsidRPr="00E80E10" w:rsidRDefault="00EF49D8" w:rsidP="00EF49D8">
      <w:pPr>
        <w:pStyle w:val="NoSpacing"/>
        <w:spacing w:line="360" w:lineRule="auto"/>
        <w:jc w:val="both"/>
        <w:rPr>
          <w:b/>
          <w:i/>
        </w:rPr>
      </w:pPr>
      <w:r w:rsidRPr="00E80E10">
        <w:rPr>
          <w:b/>
          <w:i/>
        </w:rPr>
        <w:t xml:space="preserve">Tabel </w:t>
      </w:r>
      <w:r w:rsidR="00371CD5">
        <w:rPr>
          <w:b/>
          <w:i/>
        </w:rPr>
        <w:t>5</w:t>
      </w:r>
      <w:r w:rsidRPr="00E80E10">
        <w:rPr>
          <w:b/>
          <w:i/>
        </w:rPr>
        <w:t xml:space="preserve">: </w:t>
      </w:r>
      <w:r w:rsidR="00EB60AD">
        <w:rPr>
          <w:b/>
          <w:i/>
        </w:rPr>
        <w:t>Perbandingan</w:t>
      </w:r>
      <w:r w:rsidRPr="00E80E10">
        <w:rPr>
          <w:b/>
          <w:i/>
        </w:rPr>
        <w:t xml:space="preserve"> Rasio Profitabilitas</w:t>
      </w:r>
      <w:r w:rsidR="00371CD5">
        <w:rPr>
          <w:b/>
          <w:i/>
        </w:rPr>
        <w:t xml:space="preserve"> PT. Mayora Indah Tbk. Tahun 2015-2016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
        <w:gridCol w:w="3341"/>
        <w:gridCol w:w="1803"/>
        <w:gridCol w:w="1803"/>
        <w:gridCol w:w="1804"/>
      </w:tblGrid>
      <w:tr w:rsidR="00EF49D8" w:rsidRPr="004F4478" w:rsidTr="00A9346F">
        <w:tc>
          <w:tcPr>
            <w:tcW w:w="3606" w:type="dxa"/>
            <w:gridSpan w:val="2"/>
            <w:tcBorders>
              <w:top w:val="single" w:sz="4" w:space="0" w:color="auto"/>
              <w:bottom w:val="single" w:sz="4" w:space="0" w:color="auto"/>
            </w:tcBorders>
            <w:vAlign w:val="center"/>
          </w:tcPr>
          <w:p w:rsidR="00EF49D8" w:rsidRPr="004F4478" w:rsidRDefault="00EF49D8" w:rsidP="004F4478">
            <w:pPr>
              <w:pStyle w:val="NoSpacing"/>
              <w:spacing w:line="360" w:lineRule="auto"/>
            </w:pPr>
            <w:r w:rsidRPr="004F4478">
              <w:t>Rasio Profitabilitas</w:t>
            </w:r>
          </w:p>
        </w:tc>
        <w:tc>
          <w:tcPr>
            <w:tcW w:w="1803" w:type="dxa"/>
            <w:tcBorders>
              <w:top w:val="single" w:sz="4" w:space="0" w:color="auto"/>
              <w:bottom w:val="single" w:sz="4" w:space="0" w:color="auto"/>
            </w:tcBorders>
            <w:vAlign w:val="center"/>
          </w:tcPr>
          <w:p w:rsidR="00EF49D8" w:rsidRPr="004F4478" w:rsidRDefault="00EF49D8" w:rsidP="004F4478">
            <w:pPr>
              <w:pStyle w:val="NoSpacing"/>
              <w:spacing w:line="360" w:lineRule="auto"/>
              <w:jc w:val="right"/>
            </w:pPr>
            <w:r w:rsidRPr="004F4478">
              <w:t>2015</w:t>
            </w:r>
          </w:p>
        </w:tc>
        <w:tc>
          <w:tcPr>
            <w:tcW w:w="1803" w:type="dxa"/>
            <w:tcBorders>
              <w:top w:val="single" w:sz="4" w:space="0" w:color="auto"/>
              <w:bottom w:val="single" w:sz="4" w:space="0" w:color="auto"/>
            </w:tcBorders>
            <w:vAlign w:val="center"/>
          </w:tcPr>
          <w:p w:rsidR="00EF49D8" w:rsidRPr="004F4478" w:rsidRDefault="00EF49D8" w:rsidP="004F4478">
            <w:pPr>
              <w:pStyle w:val="NoSpacing"/>
              <w:spacing w:line="360" w:lineRule="auto"/>
              <w:jc w:val="right"/>
            </w:pPr>
            <w:r w:rsidRPr="004F4478">
              <w:t>2016</w:t>
            </w:r>
          </w:p>
        </w:tc>
        <w:tc>
          <w:tcPr>
            <w:tcW w:w="1804" w:type="dxa"/>
            <w:tcBorders>
              <w:top w:val="single" w:sz="4" w:space="0" w:color="auto"/>
              <w:bottom w:val="single" w:sz="4" w:space="0" w:color="auto"/>
            </w:tcBorders>
            <w:vAlign w:val="center"/>
          </w:tcPr>
          <w:p w:rsidR="00EF49D8" w:rsidRPr="004F4478" w:rsidRDefault="00F9018F" w:rsidP="004F4478">
            <w:pPr>
              <w:pStyle w:val="NoSpacing"/>
              <w:spacing w:line="360" w:lineRule="auto"/>
              <w:jc w:val="right"/>
            </w:pPr>
            <w:r>
              <w:t>Hasil</w:t>
            </w:r>
          </w:p>
        </w:tc>
      </w:tr>
      <w:tr w:rsidR="00EF49D8" w:rsidTr="00EF49D8">
        <w:tc>
          <w:tcPr>
            <w:tcW w:w="265" w:type="dxa"/>
            <w:tcBorders>
              <w:top w:val="single" w:sz="4" w:space="0" w:color="auto"/>
            </w:tcBorders>
          </w:tcPr>
          <w:p w:rsidR="00EF49D8" w:rsidRDefault="00EF49D8" w:rsidP="00627F90">
            <w:pPr>
              <w:pStyle w:val="NoSpacing"/>
              <w:spacing w:line="360" w:lineRule="auto"/>
              <w:jc w:val="both"/>
            </w:pPr>
          </w:p>
        </w:tc>
        <w:tc>
          <w:tcPr>
            <w:tcW w:w="3341" w:type="dxa"/>
            <w:tcBorders>
              <w:top w:val="single" w:sz="4" w:space="0" w:color="auto"/>
            </w:tcBorders>
          </w:tcPr>
          <w:p w:rsidR="00EF49D8" w:rsidRPr="00FD5772" w:rsidRDefault="00EF49D8" w:rsidP="00C732F9">
            <w:pPr>
              <w:pStyle w:val="NoSpacing"/>
              <w:spacing w:line="360" w:lineRule="auto"/>
              <w:jc w:val="right"/>
              <w:rPr>
                <w:i/>
              </w:rPr>
            </w:pPr>
            <w:r w:rsidRPr="00FD5772">
              <w:rPr>
                <w:i/>
              </w:rPr>
              <w:t>Gross Profit Margin</w:t>
            </w:r>
          </w:p>
        </w:tc>
        <w:tc>
          <w:tcPr>
            <w:tcW w:w="1803" w:type="dxa"/>
            <w:tcBorders>
              <w:top w:val="single" w:sz="4" w:space="0" w:color="auto"/>
            </w:tcBorders>
          </w:tcPr>
          <w:p w:rsidR="00EF49D8" w:rsidRDefault="00A026BE" w:rsidP="004F4478">
            <w:pPr>
              <w:pStyle w:val="NoSpacing"/>
              <w:spacing w:line="360" w:lineRule="auto"/>
              <w:jc w:val="right"/>
            </w:pPr>
            <w:r>
              <w:t>0,28</w:t>
            </w:r>
          </w:p>
        </w:tc>
        <w:tc>
          <w:tcPr>
            <w:tcW w:w="1803" w:type="dxa"/>
            <w:tcBorders>
              <w:top w:val="single" w:sz="4" w:space="0" w:color="auto"/>
            </w:tcBorders>
          </w:tcPr>
          <w:p w:rsidR="00EF49D8" w:rsidRDefault="00A026BE" w:rsidP="004F4478">
            <w:pPr>
              <w:pStyle w:val="NoSpacing"/>
              <w:spacing w:line="360" w:lineRule="auto"/>
              <w:jc w:val="right"/>
            </w:pPr>
            <w:r>
              <w:t>0,27</w:t>
            </w:r>
          </w:p>
        </w:tc>
        <w:tc>
          <w:tcPr>
            <w:tcW w:w="1804" w:type="dxa"/>
            <w:tcBorders>
              <w:top w:val="single" w:sz="4" w:space="0" w:color="auto"/>
            </w:tcBorders>
          </w:tcPr>
          <w:p w:rsidR="00EF49D8" w:rsidRDefault="008D1BCB" w:rsidP="004F4478">
            <w:pPr>
              <w:pStyle w:val="NoSpacing"/>
              <w:spacing w:line="360" w:lineRule="auto"/>
              <w:jc w:val="right"/>
            </w:pPr>
            <w:r>
              <w:t>Turun</w:t>
            </w:r>
          </w:p>
        </w:tc>
      </w:tr>
      <w:tr w:rsidR="00EF49D8" w:rsidTr="00EF49D8">
        <w:tc>
          <w:tcPr>
            <w:tcW w:w="265" w:type="dxa"/>
          </w:tcPr>
          <w:p w:rsidR="00EF49D8" w:rsidRDefault="00EF49D8" w:rsidP="00627F90">
            <w:pPr>
              <w:pStyle w:val="NoSpacing"/>
              <w:spacing w:line="360" w:lineRule="auto"/>
              <w:jc w:val="both"/>
            </w:pPr>
          </w:p>
        </w:tc>
        <w:tc>
          <w:tcPr>
            <w:tcW w:w="3341" w:type="dxa"/>
          </w:tcPr>
          <w:p w:rsidR="00EF49D8" w:rsidRPr="00FD5772" w:rsidRDefault="00EF49D8" w:rsidP="00C732F9">
            <w:pPr>
              <w:pStyle w:val="NoSpacing"/>
              <w:spacing w:line="360" w:lineRule="auto"/>
              <w:jc w:val="right"/>
              <w:rPr>
                <w:i/>
              </w:rPr>
            </w:pPr>
            <w:r w:rsidRPr="00FD5772">
              <w:rPr>
                <w:i/>
              </w:rPr>
              <w:t>Net Profit Margin</w:t>
            </w:r>
          </w:p>
        </w:tc>
        <w:tc>
          <w:tcPr>
            <w:tcW w:w="1803" w:type="dxa"/>
          </w:tcPr>
          <w:p w:rsidR="00EF49D8" w:rsidRDefault="00A026BE" w:rsidP="004F4478">
            <w:pPr>
              <w:pStyle w:val="NoSpacing"/>
              <w:spacing w:line="360" w:lineRule="auto"/>
              <w:jc w:val="right"/>
            </w:pPr>
            <w:r>
              <w:t>0,08</w:t>
            </w:r>
          </w:p>
        </w:tc>
        <w:tc>
          <w:tcPr>
            <w:tcW w:w="1803" w:type="dxa"/>
          </w:tcPr>
          <w:p w:rsidR="00EF49D8" w:rsidRDefault="00A026BE" w:rsidP="004F4478">
            <w:pPr>
              <w:pStyle w:val="NoSpacing"/>
              <w:spacing w:line="360" w:lineRule="auto"/>
              <w:jc w:val="right"/>
            </w:pPr>
            <w:r>
              <w:t>0,08</w:t>
            </w:r>
          </w:p>
        </w:tc>
        <w:tc>
          <w:tcPr>
            <w:tcW w:w="1804" w:type="dxa"/>
          </w:tcPr>
          <w:p w:rsidR="00EF49D8" w:rsidRDefault="008D1BCB" w:rsidP="004F4478">
            <w:pPr>
              <w:pStyle w:val="NoSpacing"/>
              <w:spacing w:line="360" w:lineRule="auto"/>
              <w:jc w:val="right"/>
            </w:pPr>
            <w:r>
              <w:t>Sama</w:t>
            </w:r>
          </w:p>
        </w:tc>
      </w:tr>
      <w:tr w:rsidR="00EF49D8" w:rsidTr="00FD5772">
        <w:tc>
          <w:tcPr>
            <w:tcW w:w="265" w:type="dxa"/>
          </w:tcPr>
          <w:p w:rsidR="00EF49D8" w:rsidRDefault="00EF49D8" w:rsidP="00627F90">
            <w:pPr>
              <w:pStyle w:val="NoSpacing"/>
              <w:spacing w:line="360" w:lineRule="auto"/>
              <w:jc w:val="both"/>
            </w:pPr>
          </w:p>
        </w:tc>
        <w:tc>
          <w:tcPr>
            <w:tcW w:w="3341" w:type="dxa"/>
          </w:tcPr>
          <w:p w:rsidR="00EF49D8" w:rsidRPr="00FD5772" w:rsidRDefault="00FD5772" w:rsidP="00C732F9">
            <w:pPr>
              <w:pStyle w:val="NoSpacing"/>
              <w:spacing w:line="360" w:lineRule="auto"/>
              <w:jc w:val="right"/>
              <w:rPr>
                <w:i/>
              </w:rPr>
            </w:pPr>
            <w:r>
              <w:rPr>
                <w:i/>
              </w:rPr>
              <w:t>Return On Asset (ROA)</w:t>
            </w:r>
          </w:p>
        </w:tc>
        <w:tc>
          <w:tcPr>
            <w:tcW w:w="1803" w:type="dxa"/>
          </w:tcPr>
          <w:p w:rsidR="00EF49D8" w:rsidRDefault="00A026BE" w:rsidP="004F4478">
            <w:pPr>
              <w:pStyle w:val="NoSpacing"/>
              <w:spacing w:line="360" w:lineRule="auto"/>
              <w:jc w:val="right"/>
            </w:pPr>
            <w:r>
              <w:t>0,18</w:t>
            </w:r>
          </w:p>
        </w:tc>
        <w:tc>
          <w:tcPr>
            <w:tcW w:w="1803" w:type="dxa"/>
          </w:tcPr>
          <w:p w:rsidR="00EF49D8" w:rsidRDefault="00A026BE" w:rsidP="004F4478">
            <w:pPr>
              <w:pStyle w:val="NoSpacing"/>
              <w:spacing w:line="360" w:lineRule="auto"/>
              <w:jc w:val="right"/>
            </w:pPr>
            <w:r>
              <w:t>0,17</w:t>
            </w:r>
          </w:p>
        </w:tc>
        <w:tc>
          <w:tcPr>
            <w:tcW w:w="1804" w:type="dxa"/>
          </w:tcPr>
          <w:p w:rsidR="00EF49D8" w:rsidRDefault="008D1BCB" w:rsidP="004F4478">
            <w:pPr>
              <w:pStyle w:val="NoSpacing"/>
              <w:spacing w:line="360" w:lineRule="auto"/>
              <w:jc w:val="right"/>
            </w:pPr>
            <w:r>
              <w:t>Turun</w:t>
            </w:r>
          </w:p>
        </w:tc>
      </w:tr>
      <w:tr w:rsidR="00FD5772" w:rsidTr="00006807">
        <w:tc>
          <w:tcPr>
            <w:tcW w:w="265" w:type="dxa"/>
          </w:tcPr>
          <w:p w:rsidR="00FD5772" w:rsidRDefault="00FD5772" w:rsidP="00627F90">
            <w:pPr>
              <w:pStyle w:val="NoSpacing"/>
              <w:spacing w:line="360" w:lineRule="auto"/>
              <w:jc w:val="both"/>
            </w:pPr>
          </w:p>
        </w:tc>
        <w:tc>
          <w:tcPr>
            <w:tcW w:w="3341" w:type="dxa"/>
          </w:tcPr>
          <w:p w:rsidR="00FD5772" w:rsidRDefault="00FD5772" w:rsidP="00C732F9">
            <w:pPr>
              <w:pStyle w:val="NoSpacing"/>
              <w:spacing w:line="360" w:lineRule="auto"/>
              <w:jc w:val="right"/>
              <w:rPr>
                <w:i/>
              </w:rPr>
            </w:pPr>
            <w:r>
              <w:rPr>
                <w:i/>
              </w:rPr>
              <w:t>Return On Equity (ROE)</w:t>
            </w:r>
          </w:p>
        </w:tc>
        <w:tc>
          <w:tcPr>
            <w:tcW w:w="1803" w:type="dxa"/>
          </w:tcPr>
          <w:p w:rsidR="00FD5772" w:rsidRDefault="00A026BE" w:rsidP="004F4478">
            <w:pPr>
              <w:pStyle w:val="NoSpacing"/>
              <w:spacing w:line="360" w:lineRule="auto"/>
              <w:jc w:val="right"/>
            </w:pPr>
            <w:r>
              <w:t>0,24</w:t>
            </w:r>
          </w:p>
        </w:tc>
        <w:tc>
          <w:tcPr>
            <w:tcW w:w="1803" w:type="dxa"/>
          </w:tcPr>
          <w:p w:rsidR="00FD5772" w:rsidRDefault="00A026BE" w:rsidP="004F4478">
            <w:pPr>
              <w:pStyle w:val="NoSpacing"/>
              <w:spacing w:line="360" w:lineRule="auto"/>
              <w:jc w:val="right"/>
            </w:pPr>
            <w:r>
              <w:t>0,22</w:t>
            </w:r>
          </w:p>
        </w:tc>
        <w:tc>
          <w:tcPr>
            <w:tcW w:w="1804" w:type="dxa"/>
          </w:tcPr>
          <w:p w:rsidR="00FD5772" w:rsidRDefault="008D1BCB" w:rsidP="004F4478">
            <w:pPr>
              <w:pStyle w:val="NoSpacing"/>
              <w:spacing w:line="360" w:lineRule="auto"/>
              <w:jc w:val="right"/>
            </w:pPr>
            <w:r>
              <w:t>Turun</w:t>
            </w:r>
          </w:p>
        </w:tc>
      </w:tr>
      <w:tr w:rsidR="00006807" w:rsidRPr="00006807" w:rsidTr="00006807">
        <w:tc>
          <w:tcPr>
            <w:tcW w:w="9016" w:type="dxa"/>
            <w:gridSpan w:val="5"/>
            <w:tcBorders>
              <w:top w:val="single" w:sz="4" w:space="0" w:color="auto"/>
            </w:tcBorders>
          </w:tcPr>
          <w:p w:rsidR="00006807" w:rsidRPr="00006807" w:rsidRDefault="00006807" w:rsidP="00764163">
            <w:pPr>
              <w:pStyle w:val="NoSpacing"/>
              <w:spacing w:line="360" w:lineRule="auto"/>
              <w:jc w:val="right"/>
              <w:rPr>
                <w:i/>
                <w:sz w:val="16"/>
                <w:szCs w:val="16"/>
              </w:rPr>
            </w:pPr>
            <w:r w:rsidRPr="00006807">
              <w:rPr>
                <w:i/>
                <w:sz w:val="16"/>
                <w:szCs w:val="16"/>
              </w:rPr>
              <w:t>(Sumber: data laporan keuangan yang diolah)</w:t>
            </w:r>
          </w:p>
        </w:tc>
      </w:tr>
    </w:tbl>
    <w:p w:rsidR="00871DFC" w:rsidRDefault="00871DFC" w:rsidP="00EF49D8">
      <w:pPr>
        <w:pStyle w:val="NoSpacing"/>
        <w:spacing w:line="360" w:lineRule="auto"/>
        <w:jc w:val="both"/>
        <w:rPr>
          <w:b/>
          <w:i/>
        </w:rPr>
      </w:pPr>
    </w:p>
    <w:p w:rsidR="00EF49D8" w:rsidRPr="00371CD5" w:rsidRDefault="00371CD5" w:rsidP="00EF49D8">
      <w:pPr>
        <w:pStyle w:val="NoSpacing"/>
        <w:spacing w:line="360" w:lineRule="auto"/>
        <w:jc w:val="both"/>
        <w:rPr>
          <w:b/>
          <w:i/>
        </w:rPr>
      </w:pPr>
      <w:r w:rsidRPr="00E80E10">
        <w:rPr>
          <w:b/>
          <w:i/>
        </w:rPr>
        <w:t xml:space="preserve">Tabel </w:t>
      </w:r>
      <w:r>
        <w:rPr>
          <w:b/>
          <w:i/>
        </w:rPr>
        <w:t>6</w:t>
      </w:r>
      <w:r w:rsidRPr="00E80E10">
        <w:rPr>
          <w:b/>
          <w:i/>
        </w:rPr>
        <w:t xml:space="preserve">: </w:t>
      </w:r>
      <w:r w:rsidR="00EB60AD">
        <w:rPr>
          <w:b/>
          <w:i/>
        </w:rPr>
        <w:t>Perbandingan</w:t>
      </w:r>
      <w:r w:rsidR="00EB60AD" w:rsidRPr="00E80E10">
        <w:rPr>
          <w:b/>
          <w:i/>
        </w:rPr>
        <w:t xml:space="preserve"> </w:t>
      </w:r>
      <w:r w:rsidRPr="00E80E10">
        <w:rPr>
          <w:b/>
          <w:i/>
        </w:rPr>
        <w:t>Rasio Profitabilitas</w:t>
      </w:r>
      <w:r>
        <w:rPr>
          <w:b/>
          <w:i/>
        </w:rPr>
        <w:t xml:space="preserve"> PT. Mayora Indah Tbk. Tahun 2016-2017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
        <w:gridCol w:w="3341"/>
        <w:gridCol w:w="1803"/>
        <w:gridCol w:w="1803"/>
        <w:gridCol w:w="1804"/>
      </w:tblGrid>
      <w:tr w:rsidR="005523BA" w:rsidRPr="004F4478" w:rsidTr="00430C88">
        <w:tc>
          <w:tcPr>
            <w:tcW w:w="3606" w:type="dxa"/>
            <w:gridSpan w:val="2"/>
            <w:tcBorders>
              <w:top w:val="single" w:sz="4" w:space="0" w:color="auto"/>
              <w:bottom w:val="single" w:sz="4" w:space="0" w:color="auto"/>
            </w:tcBorders>
            <w:vAlign w:val="center"/>
          </w:tcPr>
          <w:p w:rsidR="005523BA" w:rsidRPr="004F4478" w:rsidRDefault="005523BA" w:rsidP="00430C88">
            <w:pPr>
              <w:pStyle w:val="NoSpacing"/>
              <w:spacing w:line="360" w:lineRule="auto"/>
            </w:pPr>
            <w:r w:rsidRPr="004F4478">
              <w:t>Rasio Profitabilitas</w:t>
            </w:r>
          </w:p>
        </w:tc>
        <w:tc>
          <w:tcPr>
            <w:tcW w:w="1803" w:type="dxa"/>
            <w:tcBorders>
              <w:top w:val="single" w:sz="4" w:space="0" w:color="auto"/>
              <w:bottom w:val="single" w:sz="4" w:space="0" w:color="auto"/>
            </w:tcBorders>
            <w:vAlign w:val="center"/>
          </w:tcPr>
          <w:p w:rsidR="005523BA" w:rsidRPr="004F4478" w:rsidRDefault="005523BA" w:rsidP="005523BA">
            <w:pPr>
              <w:pStyle w:val="NoSpacing"/>
              <w:spacing w:line="360" w:lineRule="auto"/>
              <w:jc w:val="right"/>
            </w:pPr>
            <w:r w:rsidRPr="004F4478">
              <w:t>201</w:t>
            </w:r>
            <w:r>
              <w:t>6</w:t>
            </w:r>
          </w:p>
        </w:tc>
        <w:tc>
          <w:tcPr>
            <w:tcW w:w="1803" w:type="dxa"/>
            <w:tcBorders>
              <w:top w:val="single" w:sz="4" w:space="0" w:color="auto"/>
              <w:bottom w:val="single" w:sz="4" w:space="0" w:color="auto"/>
            </w:tcBorders>
            <w:vAlign w:val="center"/>
          </w:tcPr>
          <w:p w:rsidR="005523BA" w:rsidRPr="004F4478" w:rsidRDefault="005523BA" w:rsidP="005523BA">
            <w:pPr>
              <w:pStyle w:val="NoSpacing"/>
              <w:spacing w:line="360" w:lineRule="auto"/>
              <w:jc w:val="right"/>
            </w:pPr>
            <w:r w:rsidRPr="004F4478">
              <w:t>201</w:t>
            </w:r>
            <w:r>
              <w:t>7</w:t>
            </w:r>
          </w:p>
        </w:tc>
        <w:tc>
          <w:tcPr>
            <w:tcW w:w="1804" w:type="dxa"/>
            <w:tcBorders>
              <w:top w:val="single" w:sz="4" w:space="0" w:color="auto"/>
              <w:bottom w:val="single" w:sz="4" w:space="0" w:color="auto"/>
            </w:tcBorders>
            <w:vAlign w:val="center"/>
          </w:tcPr>
          <w:p w:rsidR="005523BA" w:rsidRPr="004F4478" w:rsidRDefault="007E0780" w:rsidP="00430C88">
            <w:pPr>
              <w:pStyle w:val="NoSpacing"/>
              <w:spacing w:line="360" w:lineRule="auto"/>
              <w:jc w:val="right"/>
            </w:pPr>
            <w:r>
              <w:t>Hasil</w:t>
            </w:r>
          </w:p>
        </w:tc>
      </w:tr>
      <w:tr w:rsidR="005523BA" w:rsidTr="00430C88">
        <w:tc>
          <w:tcPr>
            <w:tcW w:w="265" w:type="dxa"/>
            <w:tcBorders>
              <w:top w:val="single" w:sz="4" w:space="0" w:color="auto"/>
            </w:tcBorders>
          </w:tcPr>
          <w:p w:rsidR="005523BA" w:rsidRDefault="005523BA" w:rsidP="005523BA">
            <w:pPr>
              <w:pStyle w:val="NoSpacing"/>
              <w:spacing w:line="360" w:lineRule="auto"/>
              <w:jc w:val="both"/>
            </w:pPr>
          </w:p>
        </w:tc>
        <w:tc>
          <w:tcPr>
            <w:tcW w:w="3341" w:type="dxa"/>
            <w:tcBorders>
              <w:top w:val="single" w:sz="4" w:space="0" w:color="auto"/>
            </w:tcBorders>
          </w:tcPr>
          <w:p w:rsidR="005523BA" w:rsidRPr="00FD5772" w:rsidRDefault="005523BA" w:rsidP="005523BA">
            <w:pPr>
              <w:pStyle w:val="NoSpacing"/>
              <w:spacing w:line="360" w:lineRule="auto"/>
              <w:jc w:val="right"/>
              <w:rPr>
                <w:i/>
              </w:rPr>
            </w:pPr>
            <w:r w:rsidRPr="00FD5772">
              <w:rPr>
                <w:i/>
              </w:rPr>
              <w:t>Gross Profit Margin</w:t>
            </w:r>
          </w:p>
        </w:tc>
        <w:tc>
          <w:tcPr>
            <w:tcW w:w="1803" w:type="dxa"/>
            <w:tcBorders>
              <w:top w:val="single" w:sz="4" w:space="0" w:color="auto"/>
            </w:tcBorders>
          </w:tcPr>
          <w:p w:rsidR="005523BA" w:rsidRDefault="005523BA" w:rsidP="005523BA">
            <w:pPr>
              <w:pStyle w:val="NoSpacing"/>
              <w:spacing w:line="360" w:lineRule="auto"/>
              <w:jc w:val="right"/>
            </w:pPr>
            <w:r>
              <w:t>0,27</w:t>
            </w:r>
          </w:p>
        </w:tc>
        <w:tc>
          <w:tcPr>
            <w:tcW w:w="1803" w:type="dxa"/>
            <w:tcBorders>
              <w:top w:val="single" w:sz="4" w:space="0" w:color="auto"/>
            </w:tcBorders>
          </w:tcPr>
          <w:p w:rsidR="005523BA" w:rsidRDefault="005523BA" w:rsidP="005523BA">
            <w:pPr>
              <w:pStyle w:val="NoSpacing"/>
              <w:spacing w:line="360" w:lineRule="auto"/>
              <w:jc w:val="right"/>
            </w:pPr>
            <w:r>
              <w:t>0,24</w:t>
            </w:r>
          </w:p>
        </w:tc>
        <w:tc>
          <w:tcPr>
            <w:tcW w:w="1804" w:type="dxa"/>
            <w:tcBorders>
              <w:top w:val="single" w:sz="4" w:space="0" w:color="auto"/>
            </w:tcBorders>
          </w:tcPr>
          <w:p w:rsidR="005523BA" w:rsidRDefault="005523BA" w:rsidP="005523BA">
            <w:pPr>
              <w:pStyle w:val="NoSpacing"/>
              <w:spacing w:line="360" w:lineRule="auto"/>
              <w:jc w:val="right"/>
            </w:pPr>
            <w:r>
              <w:t>Turun</w:t>
            </w:r>
          </w:p>
        </w:tc>
      </w:tr>
      <w:tr w:rsidR="005523BA" w:rsidTr="00430C88">
        <w:tc>
          <w:tcPr>
            <w:tcW w:w="265" w:type="dxa"/>
          </w:tcPr>
          <w:p w:rsidR="005523BA" w:rsidRDefault="005523BA" w:rsidP="005523BA">
            <w:pPr>
              <w:pStyle w:val="NoSpacing"/>
              <w:spacing w:line="360" w:lineRule="auto"/>
              <w:jc w:val="both"/>
            </w:pPr>
          </w:p>
        </w:tc>
        <w:tc>
          <w:tcPr>
            <w:tcW w:w="3341" w:type="dxa"/>
          </w:tcPr>
          <w:p w:rsidR="005523BA" w:rsidRPr="00FD5772" w:rsidRDefault="005523BA" w:rsidP="005523BA">
            <w:pPr>
              <w:pStyle w:val="NoSpacing"/>
              <w:spacing w:line="360" w:lineRule="auto"/>
              <w:jc w:val="right"/>
              <w:rPr>
                <w:i/>
              </w:rPr>
            </w:pPr>
            <w:r w:rsidRPr="00FD5772">
              <w:rPr>
                <w:i/>
              </w:rPr>
              <w:t>Net Profit Margin</w:t>
            </w:r>
          </w:p>
        </w:tc>
        <w:tc>
          <w:tcPr>
            <w:tcW w:w="1803" w:type="dxa"/>
          </w:tcPr>
          <w:p w:rsidR="005523BA" w:rsidRDefault="005523BA" w:rsidP="005523BA">
            <w:pPr>
              <w:pStyle w:val="NoSpacing"/>
              <w:spacing w:line="360" w:lineRule="auto"/>
              <w:jc w:val="right"/>
            </w:pPr>
            <w:r>
              <w:t>0,08</w:t>
            </w:r>
          </w:p>
        </w:tc>
        <w:tc>
          <w:tcPr>
            <w:tcW w:w="1803" w:type="dxa"/>
          </w:tcPr>
          <w:p w:rsidR="005523BA" w:rsidRDefault="005523BA" w:rsidP="005523BA">
            <w:pPr>
              <w:pStyle w:val="NoSpacing"/>
              <w:spacing w:line="360" w:lineRule="auto"/>
              <w:jc w:val="right"/>
            </w:pPr>
            <w:r>
              <w:t>0,08</w:t>
            </w:r>
          </w:p>
        </w:tc>
        <w:tc>
          <w:tcPr>
            <w:tcW w:w="1804" w:type="dxa"/>
          </w:tcPr>
          <w:p w:rsidR="005523BA" w:rsidRDefault="005523BA" w:rsidP="005523BA">
            <w:pPr>
              <w:pStyle w:val="NoSpacing"/>
              <w:spacing w:line="360" w:lineRule="auto"/>
              <w:jc w:val="right"/>
            </w:pPr>
            <w:r>
              <w:t>Sama</w:t>
            </w:r>
          </w:p>
        </w:tc>
      </w:tr>
      <w:tr w:rsidR="005523BA" w:rsidTr="00430C88">
        <w:tc>
          <w:tcPr>
            <w:tcW w:w="265" w:type="dxa"/>
          </w:tcPr>
          <w:p w:rsidR="005523BA" w:rsidRDefault="005523BA" w:rsidP="005523BA">
            <w:pPr>
              <w:pStyle w:val="NoSpacing"/>
              <w:spacing w:line="360" w:lineRule="auto"/>
              <w:jc w:val="both"/>
            </w:pPr>
          </w:p>
        </w:tc>
        <w:tc>
          <w:tcPr>
            <w:tcW w:w="3341" w:type="dxa"/>
          </w:tcPr>
          <w:p w:rsidR="005523BA" w:rsidRPr="00FD5772" w:rsidRDefault="005523BA" w:rsidP="005523BA">
            <w:pPr>
              <w:pStyle w:val="NoSpacing"/>
              <w:spacing w:line="360" w:lineRule="auto"/>
              <w:jc w:val="right"/>
              <w:rPr>
                <w:i/>
              </w:rPr>
            </w:pPr>
            <w:r>
              <w:rPr>
                <w:i/>
              </w:rPr>
              <w:t>Return On Asset (ROA)</w:t>
            </w:r>
          </w:p>
        </w:tc>
        <w:tc>
          <w:tcPr>
            <w:tcW w:w="1803" w:type="dxa"/>
          </w:tcPr>
          <w:p w:rsidR="005523BA" w:rsidRDefault="005523BA" w:rsidP="005523BA">
            <w:pPr>
              <w:pStyle w:val="NoSpacing"/>
              <w:spacing w:line="360" w:lineRule="auto"/>
              <w:jc w:val="right"/>
            </w:pPr>
            <w:r>
              <w:t>0,17</w:t>
            </w:r>
          </w:p>
        </w:tc>
        <w:tc>
          <w:tcPr>
            <w:tcW w:w="1803" w:type="dxa"/>
          </w:tcPr>
          <w:p w:rsidR="005523BA" w:rsidRDefault="005523BA" w:rsidP="005523BA">
            <w:pPr>
              <w:pStyle w:val="NoSpacing"/>
              <w:spacing w:line="360" w:lineRule="auto"/>
              <w:jc w:val="right"/>
            </w:pPr>
            <w:r>
              <w:t>0,17</w:t>
            </w:r>
          </w:p>
        </w:tc>
        <w:tc>
          <w:tcPr>
            <w:tcW w:w="1804" w:type="dxa"/>
          </w:tcPr>
          <w:p w:rsidR="005523BA" w:rsidRDefault="005523BA" w:rsidP="005523BA">
            <w:pPr>
              <w:pStyle w:val="NoSpacing"/>
              <w:spacing w:line="360" w:lineRule="auto"/>
              <w:jc w:val="right"/>
            </w:pPr>
            <w:r>
              <w:t>Sama</w:t>
            </w:r>
          </w:p>
        </w:tc>
      </w:tr>
      <w:tr w:rsidR="005523BA" w:rsidTr="00430C88">
        <w:tc>
          <w:tcPr>
            <w:tcW w:w="265" w:type="dxa"/>
          </w:tcPr>
          <w:p w:rsidR="005523BA" w:rsidRDefault="005523BA" w:rsidP="005523BA">
            <w:pPr>
              <w:pStyle w:val="NoSpacing"/>
              <w:spacing w:line="360" w:lineRule="auto"/>
              <w:jc w:val="both"/>
            </w:pPr>
          </w:p>
        </w:tc>
        <w:tc>
          <w:tcPr>
            <w:tcW w:w="3341" w:type="dxa"/>
          </w:tcPr>
          <w:p w:rsidR="005523BA" w:rsidRDefault="005523BA" w:rsidP="005523BA">
            <w:pPr>
              <w:pStyle w:val="NoSpacing"/>
              <w:spacing w:line="360" w:lineRule="auto"/>
              <w:jc w:val="right"/>
              <w:rPr>
                <w:i/>
              </w:rPr>
            </w:pPr>
            <w:r>
              <w:rPr>
                <w:i/>
              </w:rPr>
              <w:t>Return On Equity (ROE)</w:t>
            </w:r>
          </w:p>
        </w:tc>
        <w:tc>
          <w:tcPr>
            <w:tcW w:w="1803" w:type="dxa"/>
          </w:tcPr>
          <w:p w:rsidR="005523BA" w:rsidRDefault="005523BA" w:rsidP="005523BA">
            <w:pPr>
              <w:pStyle w:val="NoSpacing"/>
              <w:spacing w:line="360" w:lineRule="auto"/>
              <w:jc w:val="right"/>
            </w:pPr>
            <w:r>
              <w:t>0,22</w:t>
            </w:r>
          </w:p>
        </w:tc>
        <w:tc>
          <w:tcPr>
            <w:tcW w:w="1803" w:type="dxa"/>
          </w:tcPr>
          <w:p w:rsidR="005523BA" w:rsidRDefault="005523BA" w:rsidP="005523BA">
            <w:pPr>
              <w:pStyle w:val="NoSpacing"/>
              <w:spacing w:line="360" w:lineRule="auto"/>
              <w:jc w:val="right"/>
            </w:pPr>
            <w:r>
              <w:t>0,22</w:t>
            </w:r>
          </w:p>
        </w:tc>
        <w:tc>
          <w:tcPr>
            <w:tcW w:w="1804" w:type="dxa"/>
          </w:tcPr>
          <w:p w:rsidR="005523BA" w:rsidRDefault="005523BA" w:rsidP="005523BA">
            <w:pPr>
              <w:pStyle w:val="NoSpacing"/>
              <w:spacing w:line="360" w:lineRule="auto"/>
              <w:jc w:val="right"/>
            </w:pPr>
            <w:r>
              <w:t>Sama</w:t>
            </w:r>
          </w:p>
        </w:tc>
      </w:tr>
      <w:tr w:rsidR="005523BA" w:rsidRPr="00006807" w:rsidTr="00430C88">
        <w:tc>
          <w:tcPr>
            <w:tcW w:w="9016" w:type="dxa"/>
            <w:gridSpan w:val="5"/>
            <w:tcBorders>
              <w:top w:val="single" w:sz="4" w:space="0" w:color="auto"/>
            </w:tcBorders>
          </w:tcPr>
          <w:p w:rsidR="005523BA" w:rsidRPr="00006807" w:rsidRDefault="005523BA" w:rsidP="00430C88">
            <w:pPr>
              <w:pStyle w:val="NoSpacing"/>
              <w:spacing w:line="360" w:lineRule="auto"/>
              <w:jc w:val="right"/>
              <w:rPr>
                <w:i/>
                <w:sz w:val="16"/>
                <w:szCs w:val="16"/>
              </w:rPr>
            </w:pPr>
            <w:r w:rsidRPr="00006807">
              <w:rPr>
                <w:i/>
                <w:sz w:val="16"/>
                <w:szCs w:val="16"/>
              </w:rPr>
              <w:t>(Sumber: data laporan keuangan yang diolah)</w:t>
            </w:r>
          </w:p>
        </w:tc>
      </w:tr>
    </w:tbl>
    <w:p w:rsidR="00BD5020" w:rsidRDefault="00BD5020" w:rsidP="00EF49D8">
      <w:pPr>
        <w:pStyle w:val="NoSpacing"/>
        <w:spacing w:line="360" w:lineRule="auto"/>
        <w:jc w:val="both"/>
      </w:pPr>
    </w:p>
    <w:p w:rsidR="005523BA" w:rsidRPr="00BD5020" w:rsidRDefault="00BD5020" w:rsidP="002063C7">
      <w:pPr>
        <w:pStyle w:val="NoSpacing"/>
        <w:spacing w:line="360" w:lineRule="auto"/>
        <w:ind w:firstLine="720"/>
        <w:jc w:val="both"/>
        <w:rPr>
          <w:b/>
        </w:rPr>
      </w:pPr>
      <w:r>
        <w:t xml:space="preserve">Ditinjau dari perbandingan keseluruhan rasio profitabilitas tahun 2015-2016, kinerja keuangan perusahaan berada dalam keadaan kurang baik. Hal ini dapat dilihat dari menurunnya </w:t>
      </w:r>
      <w:r w:rsidRPr="00903294">
        <w:rPr>
          <w:i/>
        </w:rPr>
        <w:t>gross</w:t>
      </w:r>
      <w:r>
        <w:rPr>
          <w:i/>
        </w:rPr>
        <w:t xml:space="preserve"> profit margin,</w:t>
      </w:r>
      <w:r w:rsidRPr="00BD71B6">
        <w:rPr>
          <w:i/>
        </w:rPr>
        <w:t xml:space="preserve"> </w:t>
      </w:r>
      <w:r w:rsidRPr="00903294">
        <w:rPr>
          <w:i/>
        </w:rPr>
        <w:t>return on asset</w:t>
      </w:r>
      <w:r>
        <w:t xml:space="preserve">, </w:t>
      </w:r>
      <w:r w:rsidRPr="00903294">
        <w:rPr>
          <w:i/>
        </w:rPr>
        <w:t>return on equity</w:t>
      </w:r>
      <w:r>
        <w:t xml:space="preserve"> dan </w:t>
      </w:r>
      <w:r w:rsidRPr="00903294">
        <w:rPr>
          <w:i/>
        </w:rPr>
        <w:t>return on investment</w:t>
      </w:r>
      <w:r>
        <w:t xml:space="preserve"> dan tidak adanya tren kenaikan pada pengukuran </w:t>
      </w:r>
      <w:r w:rsidRPr="00903294">
        <w:rPr>
          <w:i/>
        </w:rPr>
        <w:t>net profit margin</w:t>
      </w:r>
      <w:r>
        <w:t>.</w:t>
      </w:r>
      <w:r>
        <w:rPr>
          <w:b/>
        </w:rPr>
        <w:t xml:space="preserve"> </w:t>
      </w:r>
      <w:r w:rsidR="005E6DBF" w:rsidRPr="005E6DBF">
        <w:t>P</w:t>
      </w:r>
      <w:r w:rsidR="005E6DBF">
        <w:t>ada p</w:t>
      </w:r>
      <w:r w:rsidR="005E6DBF" w:rsidRPr="005E6DBF">
        <w:t>erbandingan</w:t>
      </w:r>
      <w:r w:rsidR="005E6DBF">
        <w:rPr>
          <w:b/>
        </w:rPr>
        <w:t xml:space="preserve"> </w:t>
      </w:r>
      <w:r w:rsidR="005E6DBF">
        <w:t>t</w:t>
      </w:r>
      <w:r w:rsidR="00903294">
        <w:t>ahun 2016</w:t>
      </w:r>
      <w:r w:rsidR="00847D55">
        <w:t>-</w:t>
      </w:r>
      <w:r w:rsidR="00903294">
        <w:t xml:space="preserve">2017 kinerja keuangan perusahaan </w:t>
      </w:r>
      <w:r w:rsidR="009313ED">
        <w:t xml:space="preserve">juga masih belum nenunjukkan </w:t>
      </w:r>
      <w:r w:rsidR="00927EE0">
        <w:t>tren kenaikan secara keseluruhan</w:t>
      </w:r>
      <w:r w:rsidR="009313ED">
        <w:t xml:space="preserve">. </w:t>
      </w:r>
      <w:r w:rsidR="00903294">
        <w:t xml:space="preserve">Hal ini dapat dilihat dari menurunnya </w:t>
      </w:r>
      <w:r w:rsidR="00903294" w:rsidRPr="00903294">
        <w:rPr>
          <w:i/>
        </w:rPr>
        <w:t>gross</w:t>
      </w:r>
      <w:r w:rsidR="00903294">
        <w:rPr>
          <w:i/>
        </w:rPr>
        <w:t xml:space="preserve"> profit margin</w:t>
      </w:r>
      <w:r w:rsidR="00903294">
        <w:t xml:space="preserve"> dan tidak adanya </w:t>
      </w:r>
      <w:r w:rsidR="00E37605">
        <w:t xml:space="preserve">tren </w:t>
      </w:r>
      <w:r w:rsidR="00903294">
        <w:t xml:space="preserve">kenaikan pada </w:t>
      </w:r>
      <w:r w:rsidR="00903294" w:rsidRPr="00903294">
        <w:rPr>
          <w:i/>
        </w:rPr>
        <w:t>net profit margin</w:t>
      </w:r>
      <w:r w:rsidR="00903294">
        <w:t xml:space="preserve">, </w:t>
      </w:r>
      <w:r w:rsidR="00903294" w:rsidRPr="00903294">
        <w:rPr>
          <w:i/>
        </w:rPr>
        <w:t>return on asset</w:t>
      </w:r>
      <w:r w:rsidR="00903294">
        <w:t xml:space="preserve">, </w:t>
      </w:r>
      <w:r w:rsidR="00903294" w:rsidRPr="00903294">
        <w:rPr>
          <w:i/>
        </w:rPr>
        <w:t>return on equity</w:t>
      </w:r>
      <w:r w:rsidR="00903294">
        <w:t xml:space="preserve"> dan </w:t>
      </w:r>
      <w:r w:rsidR="00903294" w:rsidRPr="00903294">
        <w:rPr>
          <w:i/>
        </w:rPr>
        <w:t>return on investment</w:t>
      </w:r>
      <w:r w:rsidR="00903294">
        <w:t>.</w:t>
      </w:r>
      <w:r w:rsidR="003D134D">
        <w:t xml:space="preserve"> </w:t>
      </w:r>
    </w:p>
    <w:p w:rsidR="00945838" w:rsidRDefault="00945838" w:rsidP="00451A0A">
      <w:pPr>
        <w:pStyle w:val="NoSpacing"/>
        <w:spacing w:line="360" w:lineRule="auto"/>
        <w:jc w:val="both"/>
      </w:pPr>
      <w:r>
        <w:br w:type="page"/>
      </w:r>
    </w:p>
    <w:p w:rsidR="00626DBE" w:rsidRPr="002D3DD2" w:rsidRDefault="00626DBE" w:rsidP="00D65592">
      <w:pPr>
        <w:pStyle w:val="NoSpacing"/>
        <w:spacing w:line="360" w:lineRule="auto"/>
        <w:jc w:val="center"/>
        <w:rPr>
          <w:b/>
        </w:rPr>
      </w:pPr>
      <w:r w:rsidRPr="002D3DD2">
        <w:rPr>
          <w:b/>
        </w:rPr>
        <w:t>BAB III PENUTUP</w:t>
      </w:r>
    </w:p>
    <w:p w:rsidR="00D65592" w:rsidRDefault="00D65592" w:rsidP="00451A0A">
      <w:pPr>
        <w:pStyle w:val="NoSpacing"/>
        <w:spacing w:line="360" w:lineRule="auto"/>
        <w:jc w:val="both"/>
      </w:pPr>
    </w:p>
    <w:p w:rsidR="003C16A8" w:rsidRPr="003C16A8" w:rsidRDefault="003C16A8" w:rsidP="003C16A8">
      <w:pPr>
        <w:pStyle w:val="ListParagraph"/>
        <w:numPr>
          <w:ilvl w:val="0"/>
          <w:numId w:val="14"/>
        </w:numPr>
        <w:spacing w:after="0" w:line="360" w:lineRule="auto"/>
        <w:contextualSpacing w:val="0"/>
        <w:jc w:val="both"/>
        <w:rPr>
          <w:b/>
          <w:vanish/>
        </w:rPr>
      </w:pPr>
    </w:p>
    <w:p w:rsidR="003C16A8" w:rsidRPr="003C16A8" w:rsidRDefault="003C16A8" w:rsidP="003C16A8">
      <w:pPr>
        <w:pStyle w:val="ListParagraph"/>
        <w:numPr>
          <w:ilvl w:val="0"/>
          <w:numId w:val="14"/>
        </w:numPr>
        <w:spacing w:after="0" w:line="360" w:lineRule="auto"/>
        <w:contextualSpacing w:val="0"/>
        <w:jc w:val="both"/>
        <w:rPr>
          <w:b/>
          <w:vanish/>
        </w:rPr>
      </w:pPr>
    </w:p>
    <w:p w:rsidR="003C16A8" w:rsidRPr="003C16A8" w:rsidRDefault="003C16A8" w:rsidP="003C16A8">
      <w:pPr>
        <w:pStyle w:val="ListParagraph"/>
        <w:numPr>
          <w:ilvl w:val="0"/>
          <w:numId w:val="14"/>
        </w:numPr>
        <w:spacing w:after="0" w:line="360" w:lineRule="auto"/>
        <w:contextualSpacing w:val="0"/>
        <w:jc w:val="both"/>
        <w:rPr>
          <w:b/>
          <w:vanish/>
        </w:rPr>
      </w:pPr>
    </w:p>
    <w:p w:rsidR="00626DBE" w:rsidRPr="00AE0DB5" w:rsidRDefault="00945838" w:rsidP="003C16A8">
      <w:pPr>
        <w:pStyle w:val="NoSpacing"/>
        <w:numPr>
          <w:ilvl w:val="1"/>
          <w:numId w:val="14"/>
        </w:numPr>
        <w:spacing w:line="360" w:lineRule="auto"/>
        <w:ind w:left="450"/>
        <w:jc w:val="both"/>
        <w:rPr>
          <w:b/>
        </w:rPr>
      </w:pPr>
      <w:r w:rsidRPr="00AE0DB5">
        <w:rPr>
          <w:b/>
        </w:rPr>
        <w:t>Kesimpulan</w:t>
      </w:r>
    </w:p>
    <w:p w:rsidR="00AB0F3B" w:rsidRDefault="006855B1" w:rsidP="00AE0DB5">
      <w:pPr>
        <w:pStyle w:val="NoSpacing"/>
        <w:spacing w:line="360" w:lineRule="auto"/>
        <w:ind w:firstLine="720"/>
        <w:jc w:val="both"/>
      </w:pPr>
      <w:r>
        <w:t xml:space="preserve">Berdasarkan atas perhitungan keseluruhan rasio keuangan yang digunakan (dalam hal ini rasio likuiditas, rasio solvabilitas, dan rasio profitabilitas) secara umum kinerja keuangan perusahaan menunjukkan hasil yang baik. Dari rasio likuiditas menunjukkan bahwa perusahaan memiliki kemampuann yang baik dalam memenuhi kewajiban jangka pendeknya. </w:t>
      </w:r>
      <w:r w:rsidR="00F02B8A">
        <w:t>Dari r</w:t>
      </w:r>
      <w:r>
        <w:t xml:space="preserve">asio solvabilitas juga menunjukkan bahwa struktur keuangan perusahaan memiliki porsi hutang yang lebih kecil </w:t>
      </w:r>
      <w:r w:rsidR="00F02B8A">
        <w:t xml:space="preserve">jika </w:t>
      </w:r>
      <w:r>
        <w:t xml:space="preserve">dibandingkan </w:t>
      </w:r>
      <w:r w:rsidR="00F02B8A">
        <w:t xml:space="preserve">dengan modal. Dari </w:t>
      </w:r>
      <w:r w:rsidR="00F046C3">
        <w:t xml:space="preserve">rasio profitabilitas yang menunjukkan tren menurun dapat diartikan bahwa operasional perusahaan belum  efisien karena </w:t>
      </w:r>
      <w:r w:rsidR="00915C1D" w:rsidRPr="00915C1D">
        <w:rPr>
          <w:i/>
        </w:rPr>
        <w:t>net profit margin</w:t>
      </w:r>
      <w:r w:rsidR="00915C1D">
        <w:t xml:space="preserve">, </w:t>
      </w:r>
      <w:r w:rsidR="00915C1D" w:rsidRPr="00915C1D">
        <w:rPr>
          <w:i/>
        </w:rPr>
        <w:t>return on asset</w:t>
      </w:r>
      <w:r w:rsidR="00915C1D">
        <w:t xml:space="preserve">, dan </w:t>
      </w:r>
      <w:r w:rsidR="00915C1D" w:rsidRPr="00915C1D">
        <w:rPr>
          <w:i/>
        </w:rPr>
        <w:t>return on equity</w:t>
      </w:r>
      <w:r w:rsidR="00915C1D">
        <w:t xml:space="preserve"> yang</w:t>
      </w:r>
      <w:r w:rsidR="00F046C3">
        <w:t xml:space="preserve"> belum menunjukkan kenaikan</w:t>
      </w:r>
      <w:r w:rsidR="00915C1D">
        <w:t>.</w:t>
      </w:r>
    </w:p>
    <w:p w:rsidR="003C16A8" w:rsidRDefault="003C16A8" w:rsidP="00AE0DB5">
      <w:pPr>
        <w:pStyle w:val="NoSpacing"/>
        <w:spacing w:line="360" w:lineRule="auto"/>
        <w:ind w:firstLine="720"/>
        <w:jc w:val="both"/>
      </w:pPr>
    </w:p>
    <w:p w:rsidR="003C16A8" w:rsidRPr="003C16A8" w:rsidRDefault="003C16A8" w:rsidP="003C16A8">
      <w:pPr>
        <w:pStyle w:val="NoSpacing"/>
        <w:numPr>
          <w:ilvl w:val="1"/>
          <w:numId w:val="14"/>
        </w:numPr>
        <w:spacing w:line="360" w:lineRule="auto"/>
        <w:ind w:left="450"/>
        <w:jc w:val="both"/>
        <w:rPr>
          <w:b/>
        </w:rPr>
      </w:pPr>
      <w:r w:rsidRPr="003C16A8">
        <w:rPr>
          <w:b/>
        </w:rPr>
        <w:t>Saran</w:t>
      </w:r>
    </w:p>
    <w:p w:rsidR="006D2383" w:rsidRDefault="006D2383" w:rsidP="00AE0DB5">
      <w:pPr>
        <w:pStyle w:val="NoSpacing"/>
        <w:spacing w:line="360" w:lineRule="auto"/>
        <w:ind w:firstLine="720"/>
        <w:jc w:val="both"/>
      </w:pPr>
      <w:r>
        <w:t>Beberapa saran yang mungkin bermanfaat dan dapat dipertimbangkan untuk membantu perushaan meningkatkan kinerja keuangannya, antar lain:</w:t>
      </w:r>
    </w:p>
    <w:p w:rsidR="00C937EB" w:rsidRDefault="006D2383" w:rsidP="006D2383">
      <w:pPr>
        <w:pStyle w:val="NoSpacing"/>
        <w:numPr>
          <w:ilvl w:val="0"/>
          <w:numId w:val="15"/>
        </w:numPr>
        <w:spacing w:line="360" w:lineRule="auto"/>
        <w:jc w:val="both"/>
      </w:pPr>
      <w:r>
        <w:t>U</w:t>
      </w:r>
      <w:r w:rsidR="00C937EB">
        <w:t>ntuk rasio yang menunjukkan tren membaik hendaknya perusahaan berusaha mempertahankan trennya</w:t>
      </w:r>
      <w:r w:rsidR="004F4ACE">
        <w:t>. S</w:t>
      </w:r>
      <w:r w:rsidR="00C937EB">
        <w:t xml:space="preserve">edangkan untuk tren </w:t>
      </w:r>
      <w:r w:rsidR="004F4ACE">
        <w:t>belum membaik,</w:t>
      </w:r>
      <w:r w:rsidR="00C937EB">
        <w:t xml:space="preserve"> perusahaan diharapkan memperhatikan faktor-faktor penyebab dan segera </w:t>
      </w:r>
      <w:r>
        <w:t>memperbaikinya;</w:t>
      </w:r>
    </w:p>
    <w:p w:rsidR="006D2383" w:rsidRDefault="006D2383" w:rsidP="006D2383">
      <w:pPr>
        <w:pStyle w:val="NoSpacing"/>
        <w:numPr>
          <w:ilvl w:val="0"/>
          <w:numId w:val="15"/>
        </w:numPr>
        <w:spacing w:line="360" w:lineRule="auto"/>
        <w:jc w:val="both"/>
      </w:pPr>
      <w:r>
        <w:t>Untuk meningkatkan kinerja keuangan agar lebih baik dan efisien dari tahun ke tahun, perusahaan harus meningkatkan penjualan dan menekan biaya-biaya degan efisien sehingga akan meningkatkan profitabilitasnya.</w:t>
      </w:r>
    </w:p>
    <w:p w:rsidR="00A339F1" w:rsidRDefault="00A339F1" w:rsidP="00A339F1">
      <w:pPr>
        <w:pStyle w:val="NoSpacing"/>
        <w:spacing w:line="360" w:lineRule="auto"/>
        <w:jc w:val="both"/>
      </w:pPr>
    </w:p>
    <w:p w:rsidR="00A339F1" w:rsidRDefault="00A339F1" w:rsidP="00A339F1">
      <w:pPr>
        <w:pStyle w:val="NoSpacing"/>
        <w:spacing w:line="360" w:lineRule="auto"/>
        <w:jc w:val="both"/>
      </w:pPr>
    </w:p>
    <w:p w:rsidR="00A339F1" w:rsidRDefault="00A339F1" w:rsidP="00A339F1">
      <w:pPr>
        <w:pStyle w:val="NoSpacing"/>
        <w:spacing w:line="360" w:lineRule="auto"/>
        <w:jc w:val="both"/>
      </w:pPr>
      <w:r>
        <w:br w:type="page"/>
      </w:r>
    </w:p>
    <w:p w:rsidR="00A339F1" w:rsidRPr="004A7969" w:rsidRDefault="004A7969" w:rsidP="004A7969">
      <w:pPr>
        <w:pStyle w:val="NoSpacing"/>
        <w:spacing w:line="360" w:lineRule="auto"/>
        <w:jc w:val="center"/>
        <w:rPr>
          <w:b/>
        </w:rPr>
      </w:pPr>
      <w:r w:rsidRPr="004A7969">
        <w:rPr>
          <w:b/>
        </w:rPr>
        <w:t>DAFTAR PUSTAKA</w:t>
      </w:r>
    </w:p>
    <w:p w:rsidR="00A339F1" w:rsidRDefault="00A339F1" w:rsidP="00A339F1">
      <w:pPr>
        <w:pStyle w:val="NoSpacing"/>
        <w:spacing w:line="360" w:lineRule="auto"/>
        <w:jc w:val="both"/>
      </w:pPr>
    </w:p>
    <w:p w:rsidR="004A7969" w:rsidRDefault="004A7969" w:rsidP="00A339F1">
      <w:pPr>
        <w:pStyle w:val="NoSpacing"/>
        <w:spacing w:line="360" w:lineRule="auto"/>
        <w:jc w:val="both"/>
      </w:pPr>
    </w:p>
    <w:p w:rsidR="00A339F1" w:rsidRDefault="00A339F1" w:rsidP="00A339F1">
      <w:pPr>
        <w:pStyle w:val="NoSpacing"/>
        <w:spacing w:line="360" w:lineRule="auto"/>
        <w:ind w:left="1440" w:hanging="720"/>
        <w:jc w:val="both"/>
      </w:pPr>
      <w:r>
        <w:t xml:space="preserve">Barlian, R.S. 2003. </w:t>
      </w:r>
      <w:r w:rsidRPr="00A27825">
        <w:rPr>
          <w:i/>
        </w:rPr>
        <w:t>Manajemen Keuangan</w:t>
      </w:r>
      <w:r>
        <w:t>. Edisi Kelima.Cetakan Kedua. Yogyakarta: Literata Lintas Media.</w:t>
      </w:r>
    </w:p>
    <w:p w:rsidR="00A27825" w:rsidRDefault="00A27825" w:rsidP="00A339F1">
      <w:pPr>
        <w:pStyle w:val="NoSpacing"/>
        <w:spacing w:line="360" w:lineRule="auto"/>
        <w:ind w:left="1440" w:hanging="720"/>
        <w:jc w:val="both"/>
      </w:pPr>
    </w:p>
    <w:p w:rsidR="001F06FE" w:rsidRDefault="001F06FE" w:rsidP="00A339F1">
      <w:pPr>
        <w:pStyle w:val="NoSpacing"/>
        <w:spacing w:line="360" w:lineRule="auto"/>
        <w:ind w:left="1440" w:hanging="720"/>
        <w:jc w:val="both"/>
      </w:pPr>
      <w:r w:rsidRPr="001F06FE">
        <w:t xml:space="preserve">Fahmi, Irham. 2012.  </w:t>
      </w:r>
      <w:r w:rsidRPr="00A27825">
        <w:rPr>
          <w:i/>
        </w:rPr>
        <w:t>Pengantar Pasar Modal</w:t>
      </w:r>
      <w:r w:rsidRPr="001F06FE">
        <w:t>. Bandung: Alfabeta.</w:t>
      </w:r>
    </w:p>
    <w:p w:rsidR="00A27825" w:rsidRDefault="00A27825" w:rsidP="00A339F1">
      <w:pPr>
        <w:pStyle w:val="NoSpacing"/>
        <w:spacing w:line="360" w:lineRule="auto"/>
        <w:ind w:left="1440" w:hanging="720"/>
        <w:jc w:val="both"/>
      </w:pPr>
    </w:p>
    <w:p w:rsidR="00A339F1" w:rsidRDefault="00A339F1" w:rsidP="00A339F1">
      <w:pPr>
        <w:pStyle w:val="NoSpacing"/>
        <w:spacing w:line="360" w:lineRule="auto"/>
        <w:ind w:left="1440" w:hanging="720"/>
        <w:jc w:val="both"/>
        <w:rPr>
          <w:lang w:val="en-US"/>
        </w:rPr>
      </w:pPr>
      <w:r>
        <w:t xml:space="preserve">Hanafi, M.M., dan Abdul, H. 2003. </w:t>
      </w:r>
      <w:r w:rsidRPr="00A27825">
        <w:rPr>
          <w:i/>
        </w:rPr>
        <w:t>Analisis Laporan Keuangan</w:t>
      </w:r>
      <w:r>
        <w:t>. Edisi Revisi. Yogyakarta: UPP</w:t>
      </w:r>
      <w:r>
        <w:rPr>
          <w:lang w:val="en-US"/>
        </w:rPr>
        <w:t xml:space="preserve"> AMP YKPN.</w:t>
      </w:r>
    </w:p>
    <w:p w:rsidR="00A27825" w:rsidRDefault="00A27825" w:rsidP="00A339F1">
      <w:pPr>
        <w:pStyle w:val="NoSpacing"/>
        <w:spacing w:line="360" w:lineRule="auto"/>
        <w:ind w:left="1440" w:hanging="720"/>
        <w:jc w:val="both"/>
        <w:rPr>
          <w:lang w:val="en-US"/>
        </w:rPr>
      </w:pPr>
    </w:p>
    <w:p w:rsidR="00A339F1" w:rsidRDefault="00A339F1" w:rsidP="00A339F1">
      <w:pPr>
        <w:pStyle w:val="NoSpacing"/>
        <w:spacing w:line="360" w:lineRule="auto"/>
        <w:ind w:left="1440" w:hanging="720"/>
        <w:jc w:val="both"/>
        <w:rPr>
          <w:lang w:val="en-US"/>
        </w:rPr>
      </w:pPr>
      <w:r>
        <w:rPr>
          <w:lang w:val="en-US"/>
        </w:rPr>
        <w:t xml:space="preserve">Husnan, S., dan Enny, P. 2004. </w:t>
      </w:r>
      <w:r w:rsidRPr="00A27825">
        <w:rPr>
          <w:i/>
          <w:lang w:val="en-US"/>
        </w:rPr>
        <w:t>Dasar-Dasar Manajemen Keuangan</w:t>
      </w:r>
      <w:r>
        <w:rPr>
          <w:lang w:val="en-US"/>
        </w:rPr>
        <w:t>. Cetakan Kedua. Yogyakarta: Akademi Manajemen dan Percetakan.</w:t>
      </w:r>
    </w:p>
    <w:p w:rsidR="00A27825" w:rsidRDefault="00A27825" w:rsidP="00A339F1">
      <w:pPr>
        <w:pStyle w:val="NoSpacing"/>
        <w:spacing w:line="360" w:lineRule="auto"/>
        <w:ind w:left="1440" w:hanging="720"/>
        <w:jc w:val="both"/>
        <w:rPr>
          <w:lang w:val="en-US"/>
        </w:rPr>
      </w:pPr>
    </w:p>
    <w:p w:rsidR="00A339F1" w:rsidRDefault="00A339F1" w:rsidP="00A339F1">
      <w:pPr>
        <w:pStyle w:val="NoSpacing"/>
        <w:spacing w:line="360" w:lineRule="auto"/>
        <w:ind w:left="1440" w:hanging="720"/>
        <w:jc w:val="both"/>
        <w:rPr>
          <w:lang w:val="en-US"/>
        </w:rPr>
      </w:pPr>
      <w:r w:rsidRPr="00A339F1">
        <w:rPr>
          <w:lang w:val="en-US"/>
        </w:rPr>
        <w:t>Ikatan Akuntan Indonesia, (2010). Standar Akuntansi Keuangan, Rineka Cipta, Jakarta.</w:t>
      </w:r>
    </w:p>
    <w:p w:rsidR="00A27825" w:rsidRDefault="00A27825" w:rsidP="00A339F1">
      <w:pPr>
        <w:pStyle w:val="NoSpacing"/>
        <w:spacing w:line="360" w:lineRule="auto"/>
        <w:ind w:left="1440" w:hanging="720"/>
        <w:jc w:val="both"/>
        <w:rPr>
          <w:lang w:val="en-US"/>
        </w:rPr>
      </w:pPr>
    </w:p>
    <w:p w:rsidR="001F06FE" w:rsidRDefault="001F06FE" w:rsidP="00A339F1">
      <w:pPr>
        <w:pStyle w:val="NoSpacing"/>
        <w:spacing w:line="360" w:lineRule="auto"/>
        <w:ind w:left="1440" w:hanging="720"/>
        <w:jc w:val="both"/>
        <w:rPr>
          <w:lang w:val="en-US"/>
        </w:rPr>
      </w:pPr>
      <w:r w:rsidRPr="001F06FE">
        <w:rPr>
          <w:lang w:val="en-US"/>
        </w:rPr>
        <w:t>Jumingan. 2011. Analisis Laporan Keuangan, Penerbit: PT. Bumi Aksara, Jakarta.</w:t>
      </w:r>
    </w:p>
    <w:p w:rsidR="00A27825" w:rsidRDefault="00A27825" w:rsidP="00A339F1">
      <w:pPr>
        <w:pStyle w:val="NoSpacing"/>
        <w:spacing w:line="360" w:lineRule="auto"/>
        <w:ind w:left="1440" w:hanging="720"/>
        <w:jc w:val="both"/>
        <w:rPr>
          <w:lang w:val="en-US"/>
        </w:rPr>
      </w:pPr>
    </w:p>
    <w:p w:rsidR="001F06FE" w:rsidRDefault="001F06FE" w:rsidP="00A339F1">
      <w:pPr>
        <w:pStyle w:val="NoSpacing"/>
        <w:spacing w:line="360" w:lineRule="auto"/>
        <w:ind w:left="1440" w:hanging="720"/>
        <w:jc w:val="both"/>
        <w:rPr>
          <w:lang w:val="en-US"/>
        </w:rPr>
      </w:pPr>
      <w:r w:rsidRPr="001F06FE">
        <w:rPr>
          <w:lang w:val="en-US"/>
        </w:rPr>
        <w:t xml:space="preserve">Kasmir. 2012. </w:t>
      </w:r>
      <w:r w:rsidRPr="001F06FE">
        <w:rPr>
          <w:i/>
          <w:lang w:val="en-US"/>
        </w:rPr>
        <w:t>Analisis Laporan Keuangan</w:t>
      </w:r>
      <w:r w:rsidRPr="001F06FE">
        <w:rPr>
          <w:lang w:val="en-US"/>
        </w:rPr>
        <w:t>. Cetakan Keempat. Jakarta: PT.Raja Grafindo Persada.</w:t>
      </w:r>
    </w:p>
    <w:p w:rsidR="00A27825" w:rsidRDefault="00A27825" w:rsidP="00A339F1">
      <w:pPr>
        <w:pStyle w:val="NoSpacing"/>
        <w:spacing w:line="360" w:lineRule="auto"/>
        <w:ind w:left="1440" w:hanging="720"/>
        <w:jc w:val="both"/>
        <w:rPr>
          <w:lang w:val="en-US"/>
        </w:rPr>
      </w:pPr>
    </w:p>
    <w:p w:rsidR="00A339F1" w:rsidRDefault="00A339F1" w:rsidP="00A339F1">
      <w:pPr>
        <w:pStyle w:val="NoSpacing"/>
        <w:spacing w:line="360" w:lineRule="auto"/>
        <w:ind w:left="1440" w:hanging="720"/>
        <w:jc w:val="both"/>
        <w:rPr>
          <w:lang w:val="en-US"/>
        </w:rPr>
      </w:pPr>
      <w:r>
        <w:rPr>
          <w:lang w:val="en-US"/>
        </w:rPr>
        <w:t xml:space="preserve">Munawir, S. 2002. </w:t>
      </w:r>
      <w:r w:rsidRPr="001F06FE">
        <w:rPr>
          <w:i/>
          <w:lang w:val="en-US"/>
        </w:rPr>
        <w:t>Analisis Laporan Keuangan</w:t>
      </w:r>
      <w:r>
        <w:rPr>
          <w:lang w:val="en-US"/>
        </w:rPr>
        <w:t>. Edisi Keempat. Cetakan Kesebelas. Yogyakarta: Liberty.</w:t>
      </w:r>
    </w:p>
    <w:p w:rsidR="00A27825" w:rsidRDefault="00A27825" w:rsidP="00A339F1">
      <w:pPr>
        <w:pStyle w:val="NoSpacing"/>
        <w:spacing w:line="360" w:lineRule="auto"/>
        <w:ind w:left="1440" w:hanging="720"/>
        <w:jc w:val="both"/>
        <w:rPr>
          <w:lang w:val="en-US"/>
        </w:rPr>
      </w:pPr>
    </w:p>
    <w:p w:rsidR="00A339F1" w:rsidRDefault="00A339F1" w:rsidP="00A339F1">
      <w:pPr>
        <w:pStyle w:val="NoSpacing"/>
        <w:spacing w:line="360" w:lineRule="auto"/>
        <w:ind w:left="1440" w:hanging="720"/>
        <w:jc w:val="both"/>
        <w:rPr>
          <w:lang w:val="en-US"/>
        </w:rPr>
      </w:pPr>
      <w:r w:rsidRPr="00A339F1">
        <w:rPr>
          <w:lang w:val="en-US"/>
        </w:rPr>
        <w:t xml:space="preserve">Sartono, A. 2001. </w:t>
      </w:r>
      <w:r w:rsidRPr="001F06FE">
        <w:rPr>
          <w:i/>
          <w:lang w:val="en-US"/>
        </w:rPr>
        <w:t>Manajemen Keuangan: Teori dan Aplikasi</w:t>
      </w:r>
      <w:r w:rsidRPr="00A339F1">
        <w:rPr>
          <w:lang w:val="en-US"/>
        </w:rPr>
        <w:t>. Edisi Keempat. Cetakan Pertama. Yogyakarta: BPFE</w:t>
      </w:r>
      <w:r w:rsidR="001F06FE">
        <w:rPr>
          <w:lang w:val="en-US"/>
        </w:rPr>
        <w:t>.</w:t>
      </w:r>
    </w:p>
    <w:p w:rsidR="00A27825" w:rsidRDefault="00A27825" w:rsidP="00A339F1">
      <w:pPr>
        <w:pStyle w:val="NoSpacing"/>
        <w:spacing w:line="360" w:lineRule="auto"/>
        <w:ind w:left="1440" w:hanging="720"/>
        <w:jc w:val="both"/>
        <w:rPr>
          <w:lang w:val="en-US"/>
        </w:rPr>
      </w:pPr>
    </w:p>
    <w:p w:rsidR="001F06FE" w:rsidRDefault="001F06FE" w:rsidP="00A339F1">
      <w:pPr>
        <w:pStyle w:val="NoSpacing"/>
        <w:spacing w:line="360" w:lineRule="auto"/>
        <w:ind w:left="1440" w:hanging="720"/>
        <w:jc w:val="both"/>
        <w:rPr>
          <w:lang w:val="en-US"/>
        </w:rPr>
      </w:pPr>
      <w:r w:rsidRPr="001F06FE">
        <w:rPr>
          <w:lang w:val="en-US"/>
        </w:rPr>
        <w:t xml:space="preserve">Sutrisno. 2010. </w:t>
      </w:r>
      <w:r w:rsidRPr="001F06FE">
        <w:rPr>
          <w:i/>
          <w:lang w:val="en-US"/>
        </w:rPr>
        <w:t>Manajemen Keuangan Teori, Konsep dan Aplikasi</w:t>
      </w:r>
      <w:r w:rsidRPr="001F06FE">
        <w:rPr>
          <w:lang w:val="en-US"/>
        </w:rPr>
        <w:t>. Yogyakarta: Ekonesia</w:t>
      </w:r>
    </w:p>
    <w:p w:rsidR="00A27825" w:rsidRDefault="00A27825" w:rsidP="00A339F1">
      <w:pPr>
        <w:pStyle w:val="NoSpacing"/>
        <w:spacing w:line="360" w:lineRule="auto"/>
        <w:ind w:left="1440" w:hanging="720"/>
        <w:jc w:val="both"/>
        <w:rPr>
          <w:lang w:val="en-US"/>
        </w:rPr>
      </w:pPr>
    </w:p>
    <w:p w:rsidR="001F06FE" w:rsidRDefault="001F06FE" w:rsidP="00A339F1">
      <w:pPr>
        <w:pStyle w:val="NoSpacing"/>
        <w:spacing w:line="360" w:lineRule="auto"/>
        <w:ind w:left="1440" w:hanging="720"/>
        <w:jc w:val="both"/>
        <w:rPr>
          <w:lang w:val="en-US"/>
        </w:rPr>
      </w:pPr>
      <w:r w:rsidRPr="001F06FE">
        <w:rPr>
          <w:lang w:val="en-US"/>
        </w:rPr>
        <w:t xml:space="preserve">Suwardjono. 2010. </w:t>
      </w:r>
      <w:r w:rsidRPr="001F06FE">
        <w:rPr>
          <w:i/>
          <w:lang w:val="en-US"/>
        </w:rPr>
        <w:t>Teori Akuntansi: Pengungkapan dan Sarana Interpretatif</w:t>
      </w:r>
      <w:r w:rsidRPr="001F06FE">
        <w:rPr>
          <w:lang w:val="en-US"/>
        </w:rPr>
        <w:t>. Edisi Ketiga. BPFE, Yogyakarta.</w:t>
      </w:r>
    </w:p>
    <w:p w:rsidR="001F06FE" w:rsidRPr="00A339F1" w:rsidRDefault="001F06FE" w:rsidP="00A339F1">
      <w:pPr>
        <w:pStyle w:val="NoSpacing"/>
        <w:spacing w:line="360" w:lineRule="auto"/>
        <w:ind w:left="1440" w:hanging="720"/>
        <w:jc w:val="both"/>
        <w:rPr>
          <w:lang w:val="en-US"/>
        </w:rPr>
      </w:pPr>
    </w:p>
    <w:p w:rsidR="00A339F1" w:rsidRPr="00A339F1" w:rsidRDefault="00A339F1" w:rsidP="00A339F1">
      <w:pPr>
        <w:pStyle w:val="NoSpacing"/>
        <w:spacing w:line="360" w:lineRule="auto"/>
        <w:ind w:left="1440" w:hanging="720"/>
        <w:jc w:val="both"/>
        <w:rPr>
          <w:lang w:val="en-US"/>
        </w:rPr>
      </w:pPr>
      <w:r w:rsidRPr="00A339F1">
        <w:rPr>
          <w:lang w:val="en-US"/>
        </w:rPr>
        <w:t xml:space="preserve">Tampubolon, M. 2005. </w:t>
      </w:r>
      <w:r w:rsidRPr="00A27825">
        <w:rPr>
          <w:i/>
          <w:lang w:val="en-US"/>
        </w:rPr>
        <w:t>Manajemen Keuangan (Finance Management)</w:t>
      </w:r>
      <w:r w:rsidRPr="00A339F1">
        <w:rPr>
          <w:lang w:val="en-US"/>
        </w:rPr>
        <w:t>. Cetakan Pertama. Bogor: Ghalia Indonesia.</w:t>
      </w:r>
    </w:p>
    <w:p w:rsidR="00A339F1" w:rsidRDefault="00A339F1" w:rsidP="00A339F1">
      <w:pPr>
        <w:pStyle w:val="NoSpacing"/>
        <w:spacing w:line="360" w:lineRule="auto"/>
        <w:ind w:left="1440" w:hanging="720"/>
        <w:jc w:val="both"/>
        <w:rPr>
          <w:lang w:val="en-US"/>
        </w:rPr>
      </w:pPr>
      <w:r w:rsidRPr="00A339F1">
        <w:rPr>
          <w:lang w:val="en-US"/>
        </w:rPr>
        <w:t xml:space="preserve">Warsono. 2003. </w:t>
      </w:r>
      <w:r w:rsidRPr="00A27825">
        <w:rPr>
          <w:i/>
          <w:lang w:val="en-US"/>
        </w:rPr>
        <w:t>Manajemen Keuangan Perusahaan</w:t>
      </w:r>
      <w:r w:rsidRPr="00A339F1">
        <w:rPr>
          <w:lang w:val="en-US"/>
        </w:rPr>
        <w:t>. Jilid Pertama. Edisi Ketiga. Malang: Bayumedia Publishing.</w:t>
      </w:r>
    </w:p>
    <w:p w:rsidR="002B7297" w:rsidRPr="00A339F1" w:rsidRDefault="002B7297" w:rsidP="00A339F1">
      <w:pPr>
        <w:pStyle w:val="NoSpacing"/>
        <w:spacing w:line="360" w:lineRule="auto"/>
        <w:ind w:left="1440" w:hanging="720"/>
        <w:jc w:val="both"/>
        <w:rPr>
          <w:lang w:val="en-US"/>
        </w:rPr>
      </w:pPr>
    </w:p>
    <w:p w:rsidR="00A339F1" w:rsidRPr="00A339F1" w:rsidRDefault="00A339F1" w:rsidP="00A339F1">
      <w:pPr>
        <w:pStyle w:val="NoSpacing"/>
        <w:spacing w:line="360" w:lineRule="auto"/>
        <w:ind w:left="1440" w:hanging="720"/>
        <w:jc w:val="both"/>
        <w:rPr>
          <w:lang w:val="en-US"/>
        </w:rPr>
      </w:pPr>
      <w:r w:rsidRPr="00A339F1">
        <w:rPr>
          <w:lang w:val="en-US"/>
        </w:rPr>
        <w:t xml:space="preserve">Weston, F.J. 1995. </w:t>
      </w:r>
      <w:r w:rsidRPr="002B7297">
        <w:rPr>
          <w:i/>
          <w:lang w:val="en-US"/>
        </w:rPr>
        <w:t>Manajemen Keuangan</w:t>
      </w:r>
      <w:r w:rsidRPr="00A339F1">
        <w:rPr>
          <w:lang w:val="en-US"/>
        </w:rPr>
        <w:t>. Edisi Kesembilan. Yogyakarta: BPFE.</w:t>
      </w:r>
    </w:p>
    <w:p w:rsidR="002B7297" w:rsidRDefault="002B7297" w:rsidP="00A339F1">
      <w:pPr>
        <w:pStyle w:val="NoSpacing"/>
        <w:spacing w:line="360" w:lineRule="auto"/>
        <w:ind w:left="1440" w:hanging="720"/>
        <w:jc w:val="both"/>
        <w:rPr>
          <w:lang w:val="en-US"/>
        </w:rPr>
      </w:pPr>
    </w:p>
    <w:p w:rsidR="00A339F1" w:rsidRPr="00A339F1" w:rsidRDefault="00A339F1" w:rsidP="00A339F1">
      <w:pPr>
        <w:pStyle w:val="NoSpacing"/>
        <w:spacing w:line="360" w:lineRule="auto"/>
        <w:ind w:left="1440" w:hanging="720"/>
        <w:jc w:val="both"/>
        <w:rPr>
          <w:lang w:val="en-US"/>
        </w:rPr>
      </w:pPr>
      <w:r w:rsidRPr="00A339F1">
        <w:rPr>
          <w:lang w:val="en-US"/>
        </w:rPr>
        <w:t xml:space="preserve">Widayat. 2004. </w:t>
      </w:r>
      <w:r w:rsidRPr="002B7297">
        <w:rPr>
          <w:i/>
          <w:lang w:val="en-US"/>
        </w:rPr>
        <w:t>Metode Penelitian Pemasaran</w:t>
      </w:r>
      <w:r w:rsidRPr="00A339F1">
        <w:rPr>
          <w:lang w:val="en-US"/>
        </w:rPr>
        <w:t>. Edisi Pertama. Cetakan Pertama. Malang: CV Cahaya Press.</w:t>
      </w:r>
    </w:p>
    <w:p w:rsidR="002B7297" w:rsidRDefault="002B7297" w:rsidP="00A339F1">
      <w:pPr>
        <w:pStyle w:val="NoSpacing"/>
        <w:spacing w:line="360" w:lineRule="auto"/>
        <w:ind w:left="1440" w:hanging="720"/>
        <w:jc w:val="both"/>
        <w:rPr>
          <w:lang w:val="en-US"/>
        </w:rPr>
      </w:pPr>
    </w:p>
    <w:p w:rsidR="00A339F1" w:rsidRPr="00A339F1" w:rsidRDefault="00A339F1" w:rsidP="00A339F1">
      <w:pPr>
        <w:pStyle w:val="NoSpacing"/>
        <w:spacing w:line="360" w:lineRule="auto"/>
        <w:ind w:left="1440" w:hanging="720"/>
        <w:jc w:val="both"/>
        <w:rPr>
          <w:lang w:val="en-US"/>
        </w:rPr>
      </w:pPr>
      <w:r w:rsidRPr="00A339F1">
        <w:rPr>
          <w:lang w:val="en-US"/>
        </w:rPr>
        <w:t xml:space="preserve">Wild, J.J., dan Robert, F.H. 2005. </w:t>
      </w:r>
      <w:r w:rsidRPr="002B7297">
        <w:rPr>
          <w:i/>
          <w:lang w:val="en-US"/>
        </w:rPr>
        <w:t>Analisis Laporan Keuangan</w:t>
      </w:r>
      <w:r w:rsidRPr="00A339F1">
        <w:rPr>
          <w:lang w:val="en-US"/>
        </w:rPr>
        <w:t>. Edisi Kedelapan. Jakarta: Salemba Empat.</w:t>
      </w:r>
    </w:p>
    <w:p w:rsidR="00A339F1" w:rsidRDefault="00A339F1" w:rsidP="00A339F1">
      <w:pPr>
        <w:pStyle w:val="NoSpacing"/>
        <w:spacing w:line="360" w:lineRule="auto"/>
        <w:ind w:left="720" w:hanging="720"/>
        <w:jc w:val="both"/>
      </w:pPr>
    </w:p>
    <w:sectPr w:rsidR="00A339F1">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7F55" w:rsidRDefault="00797F55" w:rsidP="0097439C">
      <w:pPr>
        <w:spacing w:after="0" w:line="240" w:lineRule="auto"/>
      </w:pPr>
      <w:r>
        <w:separator/>
      </w:r>
    </w:p>
  </w:endnote>
  <w:endnote w:type="continuationSeparator" w:id="0">
    <w:p w:rsidR="00797F55" w:rsidRDefault="00797F55" w:rsidP="00974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3032904"/>
      <w:docPartObj>
        <w:docPartGallery w:val="Page Numbers (Bottom of Page)"/>
        <w:docPartUnique/>
      </w:docPartObj>
    </w:sdtPr>
    <w:sdtEndPr>
      <w:rPr>
        <w:noProof/>
      </w:rPr>
    </w:sdtEndPr>
    <w:sdtContent>
      <w:p w:rsidR="0097439C" w:rsidRDefault="0097439C">
        <w:pPr>
          <w:pStyle w:val="Footer"/>
          <w:jc w:val="center"/>
        </w:pPr>
        <w:r>
          <w:fldChar w:fldCharType="begin"/>
        </w:r>
        <w:r>
          <w:instrText xml:space="preserve"> PAGE   \* MERGEFORMAT </w:instrText>
        </w:r>
        <w:r>
          <w:fldChar w:fldCharType="separate"/>
        </w:r>
        <w:r w:rsidR="00797F55">
          <w:rPr>
            <w:noProof/>
          </w:rPr>
          <w:t>1</w:t>
        </w:r>
        <w:r>
          <w:rPr>
            <w:noProof/>
          </w:rPr>
          <w:fldChar w:fldCharType="end"/>
        </w:r>
      </w:p>
    </w:sdtContent>
  </w:sdt>
  <w:p w:rsidR="0097439C" w:rsidRDefault="009743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7F55" w:rsidRDefault="00797F55" w:rsidP="0097439C">
      <w:pPr>
        <w:spacing w:after="0" w:line="240" w:lineRule="auto"/>
      </w:pPr>
      <w:r>
        <w:separator/>
      </w:r>
    </w:p>
  </w:footnote>
  <w:footnote w:type="continuationSeparator" w:id="0">
    <w:p w:rsidR="00797F55" w:rsidRDefault="00797F55" w:rsidP="009743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B118B"/>
    <w:multiLevelType w:val="hybridMultilevel"/>
    <w:tmpl w:val="4B0685D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4125268"/>
    <w:multiLevelType w:val="hybridMultilevel"/>
    <w:tmpl w:val="3E04A80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7A32712"/>
    <w:multiLevelType w:val="multilevel"/>
    <w:tmpl w:val="E200B4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E311CAC"/>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01D6847"/>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8E30332"/>
    <w:multiLevelType w:val="hybridMultilevel"/>
    <w:tmpl w:val="A1DAAFB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DE14194"/>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E9D412C"/>
    <w:multiLevelType w:val="hybridMultilevel"/>
    <w:tmpl w:val="1004EC7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3FCF2614"/>
    <w:multiLevelType w:val="hybridMultilevel"/>
    <w:tmpl w:val="FB50C6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50E63BBD"/>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2047291"/>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3E337B3"/>
    <w:multiLevelType w:val="hybridMultilevel"/>
    <w:tmpl w:val="2AEAD894"/>
    <w:lvl w:ilvl="0" w:tplc="04210001">
      <w:start w:val="1"/>
      <w:numFmt w:val="bullet"/>
      <w:lvlText w:val=""/>
      <w:lvlJc w:val="left"/>
      <w:pPr>
        <w:ind w:left="1080" w:hanging="360"/>
      </w:pPr>
      <w:rPr>
        <w:rFonts w:ascii="Symbol" w:hAnsi="Symbol"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6880325B"/>
    <w:multiLevelType w:val="hybridMultilevel"/>
    <w:tmpl w:val="11BA84C4"/>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6A312479"/>
    <w:multiLevelType w:val="hybridMultilevel"/>
    <w:tmpl w:val="3384B24A"/>
    <w:lvl w:ilvl="0" w:tplc="8A1E10C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7B071165"/>
    <w:multiLevelType w:val="multilevel"/>
    <w:tmpl w:val="0E6A51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0"/>
  </w:num>
  <w:num w:numId="3">
    <w:abstractNumId w:val="3"/>
  </w:num>
  <w:num w:numId="4">
    <w:abstractNumId w:val="2"/>
  </w:num>
  <w:num w:numId="5">
    <w:abstractNumId w:val="5"/>
  </w:num>
  <w:num w:numId="6">
    <w:abstractNumId w:val="1"/>
  </w:num>
  <w:num w:numId="7">
    <w:abstractNumId w:val="4"/>
  </w:num>
  <w:num w:numId="8">
    <w:abstractNumId w:val="7"/>
  </w:num>
  <w:num w:numId="9">
    <w:abstractNumId w:val="13"/>
  </w:num>
  <w:num w:numId="10">
    <w:abstractNumId w:val="11"/>
  </w:num>
  <w:num w:numId="11">
    <w:abstractNumId w:val="10"/>
  </w:num>
  <w:num w:numId="12">
    <w:abstractNumId w:val="8"/>
  </w:num>
  <w:num w:numId="13">
    <w:abstractNumId w:val="12"/>
  </w:num>
  <w:num w:numId="14">
    <w:abstractNumId w:val="6"/>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DBE"/>
    <w:rsid w:val="00004BE4"/>
    <w:rsid w:val="00006807"/>
    <w:rsid w:val="00020E31"/>
    <w:rsid w:val="00035551"/>
    <w:rsid w:val="000401AF"/>
    <w:rsid w:val="00040F5E"/>
    <w:rsid w:val="00057B47"/>
    <w:rsid w:val="00071FCF"/>
    <w:rsid w:val="00077805"/>
    <w:rsid w:val="00080A60"/>
    <w:rsid w:val="000844CF"/>
    <w:rsid w:val="00092687"/>
    <w:rsid w:val="00093CE2"/>
    <w:rsid w:val="000A61C9"/>
    <w:rsid w:val="000C1CDA"/>
    <w:rsid w:val="000C7E15"/>
    <w:rsid w:val="000D2F9D"/>
    <w:rsid w:val="000E2C00"/>
    <w:rsid w:val="000E76B7"/>
    <w:rsid w:val="00110C10"/>
    <w:rsid w:val="001219EB"/>
    <w:rsid w:val="001356E1"/>
    <w:rsid w:val="00137609"/>
    <w:rsid w:val="001511BF"/>
    <w:rsid w:val="001523A7"/>
    <w:rsid w:val="001576C9"/>
    <w:rsid w:val="00166CB4"/>
    <w:rsid w:val="00175F36"/>
    <w:rsid w:val="001827E6"/>
    <w:rsid w:val="00190268"/>
    <w:rsid w:val="00192BE2"/>
    <w:rsid w:val="001A4A14"/>
    <w:rsid w:val="001B3CE7"/>
    <w:rsid w:val="001B46DE"/>
    <w:rsid w:val="001C0A80"/>
    <w:rsid w:val="001C15C4"/>
    <w:rsid w:val="001D04EB"/>
    <w:rsid w:val="001D30B8"/>
    <w:rsid w:val="001D647D"/>
    <w:rsid w:val="001D74CD"/>
    <w:rsid w:val="001F06FE"/>
    <w:rsid w:val="0020006F"/>
    <w:rsid w:val="002063C7"/>
    <w:rsid w:val="0022473E"/>
    <w:rsid w:val="00242574"/>
    <w:rsid w:val="002512E1"/>
    <w:rsid w:val="002B0136"/>
    <w:rsid w:val="002B0FB4"/>
    <w:rsid w:val="002B7297"/>
    <w:rsid w:val="002C2E12"/>
    <w:rsid w:val="002C48C0"/>
    <w:rsid w:val="002C6291"/>
    <w:rsid w:val="002D3DD2"/>
    <w:rsid w:val="002E6C35"/>
    <w:rsid w:val="002F0533"/>
    <w:rsid w:val="003055B4"/>
    <w:rsid w:val="00306B32"/>
    <w:rsid w:val="00313B24"/>
    <w:rsid w:val="003174DD"/>
    <w:rsid w:val="00355094"/>
    <w:rsid w:val="00371CD5"/>
    <w:rsid w:val="0037295D"/>
    <w:rsid w:val="00376162"/>
    <w:rsid w:val="00377743"/>
    <w:rsid w:val="00380FEC"/>
    <w:rsid w:val="0038588C"/>
    <w:rsid w:val="0039300E"/>
    <w:rsid w:val="00397E65"/>
    <w:rsid w:val="003B623F"/>
    <w:rsid w:val="003B7D28"/>
    <w:rsid w:val="003C16A8"/>
    <w:rsid w:val="003C5AF0"/>
    <w:rsid w:val="003C6A9B"/>
    <w:rsid w:val="003D134D"/>
    <w:rsid w:val="003D217E"/>
    <w:rsid w:val="003E1C36"/>
    <w:rsid w:val="003E2779"/>
    <w:rsid w:val="003F14ED"/>
    <w:rsid w:val="003F4CFC"/>
    <w:rsid w:val="004132C2"/>
    <w:rsid w:val="004140A0"/>
    <w:rsid w:val="00414EA3"/>
    <w:rsid w:val="0041561E"/>
    <w:rsid w:val="00420B79"/>
    <w:rsid w:val="00421536"/>
    <w:rsid w:val="00431063"/>
    <w:rsid w:val="00433B0A"/>
    <w:rsid w:val="00451A0A"/>
    <w:rsid w:val="00457964"/>
    <w:rsid w:val="004813A2"/>
    <w:rsid w:val="00487203"/>
    <w:rsid w:val="0049120F"/>
    <w:rsid w:val="004A7969"/>
    <w:rsid w:val="004B1687"/>
    <w:rsid w:val="004B1E7A"/>
    <w:rsid w:val="004B5B28"/>
    <w:rsid w:val="004B5C46"/>
    <w:rsid w:val="004C0808"/>
    <w:rsid w:val="004E3F23"/>
    <w:rsid w:val="004F1539"/>
    <w:rsid w:val="004F1671"/>
    <w:rsid w:val="004F1D95"/>
    <w:rsid w:val="004F4478"/>
    <w:rsid w:val="004F4ACE"/>
    <w:rsid w:val="00524D35"/>
    <w:rsid w:val="00526EBF"/>
    <w:rsid w:val="005523BA"/>
    <w:rsid w:val="00572D5D"/>
    <w:rsid w:val="005A1878"/>
    <w:rsid w:val="005B3323"/>
    <w:rsid w:val="005B4CC8"/>
    <w:rsid w:val="005B6761"/>
    <w:rsid w:val="005D5F62"/>
    <w:rsid w:val="005E6DBF"/>
    <w:rsid w:val="005F37D7"/>
    <w:rsid w:val="00606892"/>
    <w:rsid w:val="00626DBE"/>
    <w:rsid w:val="006617CE"/>
    <w:rsid w:val="006704C6"/>
    <w:rsid w:val="00677F29"/>
    <w:rsid w:val="006855B1"/>
    <w:rsid w:val="00697B9B"/>
    <w:rsid w:val="006B74F7"/>
    <w:rsid w:val="006C4ECA"/>
    <w:rsid w:val="006D2383"/>
    <w:rsid w:val="006D5A42"/>
    <w:rsid w:val="006D77F9"/>
    <w:rsid w:val="0070113C"/>
    <w:rsid w:val="0070580B"/>
    <w:rsid w:val="00717207"/>
    <w:rsid w:val="00735899"/>
    <w:rsid w:val="00740B84"/>
    <w:rsid w:val="0074161F"/>
    <w:rsid w:val="00753977"/>
    <w:rsid w:val="00762036"/>
    <w:rsid w:val="00764163"/>
    <w:rsid w:val="00764CB3"/>
    <w:rsid w:val="00771DB3"/>
    <w:rsid w:val="0077248D"/>
    <w:rsid w:val="007937CD"/>
    <w:rsid w:val="00794642"/>
    <w:rsid w:val="00797F55"/>
    <w:rsid w:val="007C0B36"/>
    <w:rsid w:val="007D2E50"/>
    <w:rsid w:val="007E0780"/>
    <w:rsid w:val="007E2C18"/>
    <w:rsid w:val="007F4049"/>
    <w:rsid w:val="007F4AE9"/>
    <w:rsid w:val="00822D32"/>
    <w:rsid w:val="00835CEC"/>
    <w:rsid w:val="00836647"/>
    <w:rsid w:val="00837D09"/>
    <w:rsid w:val="00847D55"/>
    <w:rsid w:val="008504DC"/>
    <w:rsid w:val="00852D9A"/>
    <w:rsid w:val="0086124E"/>
    <w:rsid w:val="0086241A"/>
    <w:rsid w:val="00871DFC"/>
    <w:rsid w:val="00881AA6"/>
    <w:rsid w:val="008A0066"/>
    <w:rsid w:val="008B1552"/>
    <w:rsid w:val="008D1BCB"/>
    <w:rsid w:val="008D2670"/>
    <w:rsid w:val="008D370F"/>
    <w:rsid w:val="008E3A8E"/>
    <w:rsid w:val="008F00F7"/>
    <w:rsid w:val="008F2F23"/>
    <w:rsid w:val="008F605E"/>
    <w:rsid w:val="00903294"/>
    <w:rsid w:val="00905010"/>
    <w:rsid w:val="00911603"/>
    <w:rsid w:val="00915C1D"/>
    <w:rsid w:val="009206CE"/>
    <w:rsid w:val="00927EE0"/>
    <w:rsid w:val="009313ED"/>
    <w:rsid w:val="00945838"/>
    <w:rsid w:val="00957076"/>
    <w:rsid w:val="0097439C"/>
    <w:rsid w:val="0098346B"/>
    <w:rsid w:val="009D1901"/>
    <w:rsid w:val="009E6DE8"/>
    <w:rsid w:val="009F3DCF"/>
    <w:rsid w:val="009F7BCA"/>
    <w:rsid w:val="00A0232B"/>
    <w:rsid w:val="00A026BE"/>
    <w:rsid w:val="00A03187"/>
    <w:rsid w:val="00A15B38"/>
    <w:rsid w:val="00A27825"/>
    <w:rsid w:val="00A311D5"/>
    <w:rsid w:val="00A339F1"/>
    <w:rsid w:val="00A377A8"/>
    <w:rsid w:val="00A43E9D"/>
    <w:rsid w:val="00A50B53"/>
    <w:rsid w:val="00A52CF6"/>
    <w:rsid w:val="00A72BE3"/>
    <w:rsid w:val="00A778AD"/>
    <w:rsid w:val="00A80056"/>
    <w:rsid w:val="00A865DF"/>
    <w:rsid w:val="00A91264"/>
    <w:rsid w:val="00A9346F"/>
    <w:rsid w:val="00AA1684"/>
    <w:rsid w:val="00AA40B7"/>
    <w:rsid w:val="00AA7EE5"/>
    <w:rsid w:val="00AB0F3B"/>
    <w:rsid w:val="00AB306C"/>
    <w:rsid w:val="00AC1B2C"/>
    <w:rsid w:val="00AC6BA5"/>
    <w:rsid w:val="00AD2CB3"/>
    <w:rsid w:val="00AE0DB5"/>
    <w:rsid w:val="00AE3CAA"/>
    <w:rsid w:val="00AF1FE6"/>
    <w:rsid w:val="00B059C4"/>
    <w:rsid w:val="00B15480"/>
    <w:rsid w:val="00B15BD5"/>
    <w:rsid w:val="00B2007A"/>
    <w:rsid w:val="00B3199D"/>
    <w:rsid w:val="00B36753"/>
    <w:rsid w:val="00B4232A"/>
    <w:rsid w:val="00B53A44"/>
    <w:rsid w:val="00B53B7B"/>
    <w:rsid w:val="00B53C89"/>
    <w:rsid w:val="00B75706"/>
    <w:rsid w:val="00B964E1"/>
    <w:rsid w:val="00B97CEB"/>
    <w:rsid w:val="00BB44EE"/>
    <w:rsid w:val="00BC42AA"/>
    <w:rsid w:val="00BC47CF"/>
    <w:rsid w:val="00BD5020"/>
    <w:rsid w:val="00BD50F6"/>
    <w:rsid w:val="00BD71B6"/>
    <w:rsid w:val="00BE2164"/>
    <w:rsid w:val="00BE5F43"/>
    <w:rsid w:val="00C0010D"/>
    <w:rsid w:val="00C004C1"/>
    <w:rsid w:val="00C06E99"/>
    <w:rsid w:val="00C24B4D"/>
    <w:rsid w:val="00C42815"/>
    <w:rsid w:val="00C43CAE"/>
    <w:rsid w:val="00C52EFE"/>
    <w:rsid w:val="00C6128A"/>
    <w:rsid w:val="00C63D53"/>
    <w:rsid w:val="00C66BEF"/>
    <w:rsid w:val="00C732F9"/>
    <w:rsid w:val="00C75BF3"/>
    <w:rsid w:val="00C7656F"/>
    <w:rsid w:val="00C821BC"/>
    <w:rsid w:val="00C85180"/>
    <w:rsid w:val="00C937EB"/>
    <w:rsid w:val="00CA317A"/>
    <w:rsid w:val="00CB1270"/>
    <w:rsid w:val="00CB4B44"/>
    <w:rsid w:val="00CC17A5"/>
    <w:rsid w:val="00CD0B91"/>
    <w:rsid w:val="00CD13E6"/>
    <w:rsid w:val="00CD1971"/>
    <w:rsid w:val="00CE11D4"/>
    <w:rsid w:val="00CE5D6B"/>
    <w:rsid w:val="00CF421D"/>
    <w:rsid w:val="00D0171F"/>
    <w:rsid w:val="00D42E12"/>
    <w:rsid w:val="00D53B82"/>
    <w:rsid w:val="00D55BBD"/>
    <w:rsid w:val="00D606CE"/>
    <w:rsid w:val="00D65592"/>
    <w:rsid w:val="00D67D9A"/>
    <w:rsid w:val="00DE420F"/>
    <w:rsid w:val="00DE4B3D"/>
    <w:rsid w:val="00DE70EF"/>
    <w:rsid w:val="00DE7FA2"/>
    <w:rsid w:val="00DF0DC1"/>
    <w:rsid w:val="00DF6E36"/>
    <w:rsid w:val="00E023D2"/>
    <w:rsid w:val="00E0767D"/>
    <w:rsid w:val="00E13233"/>
    <w:rsid w:val="00E27A41"/>
    <w:rsid w:val="00E374F5"/>
    <w:rsid w:val="00E37605"/>
    <w:rsid w:val="00E52429"/>
    <w:rsid w:val="00E56BEE"/>
    <w:rsid w:val="00E653FB"/>
    <w:rsid w:val="00E65C84"/>
    <w:rsid w:val="00E71766"/>
    <w:rsid w:val="00E71788"/>
    <w:rsid w:val="00E73F2E"/>
    <w:rsid w:val="00E76FD7"/>
    <w:rsid w:val="00E80E10"/>
    <w:rsid w:val="00E83C71"/>
    <w:rsid w:val="00E84948"/>
    <w:rsid w:val="00E87B52"/>
    <w:rsid w:val="00EA43B5"/>
    <w:rsid w:val="00EA6765"/>
    <w:rsid w:val="00EB60AD"/>
    <w:rsid w:val="00EB6D76"/>
    <w:rsid w:val="00ED4C8A"/>
    <w:rsid w:val="00EF3367"/>
    <w:rsid w:val="00EF3888"/>
    <w:rsid w:val="00EF49D8"/>
    <w:rsid w:val="00EF6432"/>
    <w:rsid w:val="00EF79B7"/>
    <w:rsid w:val="00F003D3"/>
    <w:rsid w:val="00F02B8A"/>
    <w:rsid w:val="00F046C3"/>
    <w:rsid w:val="00F215F0"/>
    <w:rsid w:val="00F30C20"/>
    <w:rsid w:val="00F30E8E"/>
    <w:rsid w:val="00F62C78"/>
    <w:rsid w:val="00F64AD6"/>
    <w:rsid w:val="00F7498D"/>
    <w:rsid w:val="00F837A1"/>
    <w:rsid w:val="00F9018F"/>
    <w:rsid w:val="00F962F9"/>
    <w:rsid w:val="00FA741E"/>
    <w:rsid w:val="00FC37C7"/>
    <w:rsid w:val="00FC67B3"/>
    <w:rsid w:val="00FD2440"/>
    <w:rsid w:val="00FD5772"/>
    <w:rsid w:val="00FE656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D589DBB-1FD0-43D2-A871-777333C8D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6DBE"/>
    <w:pPr>
      <w:spacing w:after="0" w:line="240" w:lineRule="auto"/>
    </w:pPr>
  </w:style>
  <w:style w:type="paragraph" w:styleId="Header">
    <w:name w:val="header"/>
    <w:basedOn w:val="Normal"/>
    <w:link w:val="HeaderChar"/>
    <w:uiPriority w:val="99"/>
    <w:unhideWhenUsed/>
    <w:rsid w:val="009743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439C"/>
  </w:style>
  <w:style w:type="paragraph" w:styleId="Footer">
    <w:name w:val="footer"/>
    <w:basedOn w:val="Normal"/>
    <w:link w:val="FooterChar"/>
    <w:uiPriority w:val="99"/>
    <w:unhideWhenUsed/>
    <w:rsid w:val="009743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439C"/>
  </w:style>
  <w:style w:type="paragraph" w:styleId="ListParagraph">
    <w:name w:val="List Paragraph"/>
    <w:basedOn w:val="Normal"/>
    <w:uiPriority w:val="34"/>
    <w:qFormat/>
    <w:rsid w:val="00414EA3"/>
    <w:pPr>
      <w:ind w:left="720"/>
      <w:contextualSpacing/>
    </w:pPr>
  </w:style>
  <w:style w:type="table" w:styleId="TableGrid">
    <w:name w:val="Table Grid"/>
    <w:basedOn w:val="TableNormal"/>
    <w:uiPriority w:val="39"/>
    <w:rsid w:val="00EF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4280731">
      <w:bodyDiv w:val="1"/>
      <w:marLeft w:val="0"/>
      <w:marRight w:val="0"/>
      <w:marTop w:val="0"/>
      <w:marBottom w:val="0"/>
      <w:divBdr>
        <w:top w:val="none" w:sz="0" w:space="0" w:color="auto"/>
        <w:left w:val="none" w:sz="0" w:space="0" w:color="auto"/>
        <w:bottom w:val="none" w:sz="0" w:space="0" w:color="auto"/>
        <w:right w:val="none" w:sz="0" w:space="0" w:color="auto"/>
      </w:divBdr>
      <w:divsChild>
        <w:div w:id="1853908009">
          <w:marLeft w:val="0"/>
          <w:marRight w:val="0"/>
          <w:marTop w:val="0"/>
          <w:marBottom w:val="0"/>
          <w:divBdr>
            <w:top w:val="none" w:sz="0" w:space="0" w:color="auto"/>
            <w:left w:val="none" w:sz="0" w:space="0" w:color="auto"/>
            <w:bottom w:val="none" w:sz="0" w:space="0" w:color="auto"/>
            <w:right w:val="none" w:sz="0" w:space="0" w:color="auto"/>
          </w:divBdr>
        </w:div>
        <w:div w:id="301885580">
          <w:marLeft w:val="0"/>
          <w:marRight w:val="0"/>
          <w:marTop w:val="0"/>
          <w:marBottom w:val="0"/>
          <w:divBdr>
            <w:top w:val="none" w:sz="0" w:space="0" w:color="auto"/>
            <w:left w:val="none" w:sz="0" w:space="0" w:color="auto"/>
            <w:bottom w:val="none" w:sz="0" w:space="0" w:color="auto"/>
            <w:right w:val="none" w:sz="0" w:space="0" w:color="auto"/>
          </w:divBdr>
        </w:div>
        <w:div w:id="16595749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CCD92-D07D-458F-A400-5999A204C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1104</TotalTime>
  <Pages>15</Pages>
  <Words>3950</Words>
  <Characters>22516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brekele</cp:lastModifiedBy>
  <cp:revision>300</cp:revision>
  <dcterms:created xsi:type="dcterms:W3CDTF">2019-01-09T07:48:00Z</dcterms:created>
  <dcterms:modified xsi:type="dcterms:W3CDTF">2019-01-14T09:38:00Z</dcterms:modified>
</cp:coreProperties>
</file>