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DD/MM/YY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3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-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NISN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3AA310C7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4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Setelah dilakukan pembinaan melalui SP 1 dan SP 2, siswa yang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bersangkutan tetap tidak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menunjukkan itikad baik untuk mematuhi aturan sekolah. Maka dengan ini SMK Budi Bakti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Ciwidey memutuskan untuk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MENGEMBALIKAN SISWA KEPADA ORANG TUA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(DIKELUARKAN)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terhitung sejak tanggal surat ini diterbitkan.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  <w:tc>
          <w:tcPr>
            <w:tcW w:w="4440" w:type="dxa"/>
          </w:tcPr>
          <w:p w14:paraId="35DAD5B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C24B70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 Wakasek Kesiswaan</w:t>
            </w:r>
          </w:p>
          <w:p w14:paraId="411CE933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E6B6A3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-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/>
    <w:p w14:paraId="79D5F6ED"/>
    <w:p w14:paraId="4BCBB8F4"/>
    <w:p w14:paraId="4902EE4F"/>
    <w:p w14:paraId="339BBD8F"/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63B9585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4B5630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3F94DF6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AFADAA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044A7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7E98A7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252457E4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3049B2EB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B69B15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70442"/>
    <w:rsid w:val="7807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2026-02-27T16:41:00Z</dcterms:created>
  <dc:creator>Sefiyani Salsabila</dc:creator>
  <cp:lastModifiedBy>Sefiyani Salsabila</cp:lastModifiedBy>
  <dcterms:modified xsi:type="dcterms:W3CDTF">2026-02-27T16:50:07Z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375D718A37E342D1B50B7A14148C7C70_11</vt:lpwstr>
  </property>
</Properties>
</file>