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Noto Sans SC" w:hAnsi="Noto Sans SC" w:eastAsia="Noto Sans SC" w:cs="Noto Sans SC"/>
          <w:b/>
          <w:i w:val="0"/>
          <w:color w:val="2E74B5"/>
          <w:sz w:val="24"/>
        </w:rPr>
        <w:t>工程实施基线</w:t>
      </w:r>
    </w:p>
    <w:p>
      <w:pPr>
        <w:pStyle w:val="Title"/>
        <w:spacing w:after="160"/>
      </w:pPr>
      <w:r>
        <w:rPr>
          <w:rFonts w:ascii="Noto Sans SC" w:hAnsi="Noto Sans SC" w:eastAsia="Noto Sans SC" w:cs="Noto Sans SC"/>
          <w:b/>
          <w:color w:val="17324D"/>
          <w:sz w:val="58"/>
        </w:rPr>
        <w:t>人生实验室</w:t>
      </w:r>
    </w:p>
    <w:p>
      <w:pPr>
        <w:pStyle w:val="Subtitle"/>
      </w:pPr>
      <w:r>
        <w:rPr>
          <w:rFonts w:ascii="Noto Sans SC" w:hAnsi="Noto Sans SC" w:eastAsia="Noto Sans SC" w:cs="Noto Sans SC"/>
          <w:b/>
          <w:color w:val="1F4D78"/>
          <w:sz w:val="36"/>
        </w:rPr>
        <w:t>Codex 开发规格书</w:t>
      </w:r>
    </w:p>
    <w:p>
      <w:pPr>
        <w:spacing w:after="480"/>
      </w:pPr>
      <w:r>
        <w:rPr>
          <w:rFonts w:ascii="Noto Sans SC" w:hAnsi="Noto Sans SC" w:eastAsia="Noto Sans SC" w:cs="Noto Sans SC"/>
          <w:b w:val="0"/>
          <w:i w:val="0"/>
          <w:color w:val="1F4D78"/>
          <w:sz w:val="26"/>
        </w:rPr>
        <w:t>手机网页 MVP · 从产品闭环到可执行工程任务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使用结论：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本文件可直接作为 Codex 的开发输入。执行时必须按任务编号逐批实现、逐批测试，不允许一次性生成全部产品。</w:t>
            </w:r>
          </w:p>
        </w:tc>
      </w:tr>
    </w:tbl>
    <w:p>
      <w:pPr>
        <w:spacing w:after="20"/>
      </w:pPr>
    </w:p>
    <w:p>
      <w:pPr>
        <w:spacing w:after="6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9"/>
              </w:rPr>
              <w:t>项目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9"/>
              </w:rPr>
              <w:t>基线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规格版本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V0.1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依据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《人生实验室 MVP验证版需求文档 V0.1》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产品形态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移动端优先的静态网页；本地免登录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默认技术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React + TypeScript + Vite；浏览器本地 JSON 存储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完成可测试、可部署、可供 5–10 名用户验证的 MVP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9"/>
              </w:rPr>
              <w:t>2026 年 8 月 9 日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Noto Sans SC" w:hAnsi="Noto Sans SC" w:eastAsia="Noto Sans SC" w:cs="Noto Sans SC"/>
          <w:b w:val="0"/>
          <w:i/>
          <w:color w:val="667085"/>
          <w:sz w:val="21"/>
        </w:rPr>
        <w:t>完整产品蓝图仍保留在 PRD V1.2；本规格只定义 MVP 的工程实现。</w:t>
      </w:r>
    </w:p>
    <w:p>
      <w:r>
        <w:br w:type="page"/>
      </w:r>
    </w:p>
    <w:p>
      <w:pPr>
        <w:pStyle w:val="Heading1"/>
      </w:pPr>
      <w:r>
        <w:t>1. 开发契约与文档优先级</w:t>
      </w:r>
    </w:p>
    <w:p>
      <w:pPr>
        <w:pStyle w:val="Heading2"/>
      </w:pPr>
      <w:r>
        <w:t>1.1 Codex 使用方式</w:t>
      </w:r>
    </w:p>
    <w:p>
      <w:pPr>
        <w:numPr>
          <w:ilvl w:val="0"/>
          <w:numId w:val="10"/>
        </w:numPr>
        <w:spacing w:after="80"/>
      </w:pPr>
      <w:r>
        <w:rPr>
          <w:rFonts w:ascii="Noto Sans SC" w:hAnsi="Noto Sans SC" w:eastAsia="Noto Sans SC" w:cs="Noto Sans SC"/>
          <w:sz w:val="21"/>
        </w:rPr>
        <w:t>先读取本规格书及当前代码库，不根据猜测补充未定义功能。</w:t>
      </w:r>
    </w:p>
    <w:p>
      <w:pPr>
        <w:numPr>
          <w:ilvl w:val="0"/>
          <w:numId w:val="10"/>
        </w:numPr>
        <w:spacing w:after="80"/>
      </w:pPr>
      <w:r>
        <w:rPr>
          <w:rFonts w:ascii="Noto Sans SC" w:hAnsi="Noto Sans SC" w:eastAsia="Noto Sans SC" w:cs="Noto Sans SC"/>
          <w:sz w:val="21"/>
        </w:rPr>
        <w:t>一次只执行一个任务编号 T00–T09；完成后运行该任务要求的检查。</w:t>
      </w:r>
    </w:p>
    <w:p>
      <w:pPr>
        <w:numPr>
          <w:ilvl w:val="0"/>
          <w:numId w:val="10"/>
        </w:numPr>
        <w:spacing w:after="80"/>
      </w:pPr>
      <w:r>
        <w:rPr>
          <w:rFonts w:ascii="Noto Sans SC" w:hAnsi="Noto Sans SC" w:eastAsia="Noto Sans SC" w:cs="Noto Sans SC"/>
          <w:sz w:val="21"/>
        </w:rPr>
        <w:t>若规格与代码冲突，先报告冲突；不得静默改变业务规则。</w:t>
      </w:r>
    </w:p>
    <w:p>
      <w:pPr>
        <w:numPr>
          <w:ilvl w:val="0"/>
          <w:numId w:val="10"/>
        </w:numPr>
        <w:spacing w:after="80"/>
      </w:pPr>
      <w:r>
        <w:rPr>
          <w:rFonts w:ascii="Noto Sans SC" w:hAnsi="Noto Sans SC" w:eastAsia="Noto Sans SC" w:cs="Noto Sans SC"/>
          <w:sz w:val="21"/>
        </w:rPr>
        <w:t>每批提交前至少通过类型检查、单元测试和生产构建；涉及主流程时补充端到端测试。</w:t>
      </w:r>
    </w:p>
    <w:p>
      <w:pPr>
        <w:numPr>
          <w:ilvl w:val="0"/>
          <w:numId w:val="10"/>
        </w:numPr>
        <w:spacing w:after="80"/>
      </w:pPr>
      <w:r>
        <w:rPr>
          <w:rFonts w:ascii="Noto Sans SC" w:hAnsi="Noto Sans SC" w:eastAsia="Noto Sans SC" w:cs="Noto Sans SC"/>
          <w:sz w:val="21"/>
        </w:rPr>
        <w:t>完成后报告改动文件、关键决定、测试结果和仍未处理的范围。</w:t>
      </w:r>
    </w:p>
    <w:p>
      <w:pPr>
        <w:pStyle w:val="Heading2"/>
      </w:pPr>
      <w:r>
        <w:t>1.2 信息优先级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700"/>
        <w:gridCol w:w="56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优先级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来源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负责回答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8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本开发规格书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技术结构、字段、状态、交互边界、验收方式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8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MVP验证版 PRD V0.1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产品目标、用户价值、MVP范围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8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完整 PRD V1.2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后续方向；不得自动带入 MVP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8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现有代码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实现现状；若与前两项冲突需显式报告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禁止推断：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未写入 MVP 范围的账号、AI、支付、社区、附件、推送、跨设备同步和复杂财务分析，一律不实现。</w:t>
            </w:r>
          </w:p>
        </w:tc>
      </w:tr>
    </w:tbl>
    <w:p>
      <w:pPr>
        <w:spacing w:after="20"/>
      </w:pPr>
    </w:p>
    <w:p>
      <w:pPr>
        <w:pStyle w:val="Heading2"/>
      </w:pPr>
      <w:r>
        <w:t>1.3 允许 Codex 自主决定的事项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组件内部命名、文件拆分和不影响行为的重构。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不改变视觉层级的细微间距与动画；应优先保证可访问性。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测试夹具、辅助函数和开发期日志的组织方式。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当前稳定依赖的小版本号；初始化后必须提交锁文件。</w:t>
      </w:r>
    </w:p>
    <w:p>
      <w:pPr>
        <w:pStyle w:val="Heading1"/>
      </w:pPr>
      <w:r>
        <w:t>2. 锁定的 MVP 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必须实现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明确不实现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免登录进入；当前设备本地保存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账号、登录、同步、数据合并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理想自我／副业探索统一总库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社区、排行榜、团队协作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每条轨道最多一个重点实践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无限并行目标、复杂项目管理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固定 7 个自然日实践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3 天／14 天或自定义周期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每日有效实践／未实践记录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打卡连续天数、惩罚和强提醒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到期复盘与五种决定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中途暂停、自动延长周期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情绪能量双列记录与高频标签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AI 总结、天赋或心理判断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极简总览、JSON 导出、全部删除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完整报表、收入成本分析、多币种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并行规则：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理想自我与副业探索各最多一个未完成周期；允许只推进一条轨道，也允许两条轨道都为空。待复盘同样占用该轨道。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默认技术方案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650"/>
        <w:gridCol w:w="5160"/>
      </w:tblGrid>
      <w:tr>
        <w:trPr>
          <w:tblHeader w:val="true"/>
          <w:cantSplit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层次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选择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实现约束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运行形态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静态单页应用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无服务端、无数据库、无鉴权；可部署到任意静态托管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前端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React + TypeScript + Vite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初始化时采用当前稳定版本并提交 lockfile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路由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React Router 声明式模式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页面路由可刷新；未知路由回到 /today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状态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React Context + reducer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不引入第三方全局状态库；领域更新走纯函数 action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持久化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localStorage 单一 JSON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key: life-lab:v1；写入包含 schemaVersion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样式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CSS Custom Properties + CSS Modules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移动端优先；不引入整套 UI 框架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单元测试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Vitest + React Testing Library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覆盖日期、状态机、存储和关键交互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端到端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Playwright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覆盖创建—7天记录—复盘—续轮闭环</w:t>
            </w:r>
          </w:p>
        </w:tc>
      </w:tr>
    </w:tbl>
    <w:p>
      <w:pPr>
        <w:spacing w:after="20"/>
      </w:pPr>
    </w:p>
    <w:p>
      <w:pPr>
        <w:pStyle w:val="Heading2"/>
      </w:pPr>
      <w:r>
        <w:t>3.1 目录基线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src/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app/           # App、Provider、router、startup refresh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components/    # Button、Card、Field、Dialog、EmptyState 等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domain/        # types、validation、transitions、selectors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storage/       # load/save/migrate/export/delete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features/      # today、energy、library、experiment、review、settings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styles/        # tokens.css、global.css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test/          # fixtures、test utilities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e2e/             # Playwright 场景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docs/            # 本规格书副本或开发说明</w:t>
            </w:r>
          </w:p>
        </w:tc>
      </w:tr>
    </w:tbl>
    <w:p>
      <w:pPr>
        <w:spacing w:after="20"/>
      </w:pPr>
    </w:p>
    <w:p>
      <w:pPr>
        <w:pStyle w:val="Heading2"/>
      </w:pPr>
      <w:r>
        <w:t>3.2 不采用后端的影响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数据只存在当前浏览器配置中；清理浏览器数据或换设备会丢失。首次进入必须明确提示。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MVP 不接入远程分析 SDK；验证数据通过人工访谈和匿名汇总导出收集。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静态资源需要网络首次加载；本版不承诺 PWA 离线安装。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任何日志不得输出日记正文、情绪原因或副业记录内容。</w:t>
      </w:r>
    </w:p>
    <w:p>
      <w:pPr>
        <w:pStyle w:val="Heading2"/>
      </w:pPr>
      <w:r>
        <w:t>3.3 官方技术参考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主题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官方文档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Vite 初始化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https://vite.dev/guide/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React + TypeScript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https://react.dev/learn/typescript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React Router 模式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https://reactrouter.com/start/modes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Playwright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https://playwright.dev/</w:t>
            </w:r>
          </w:p>
        </w:tc>
      </w:tr>
    </w:tbl>
    <w:p>
      <w:pPr>
        <w:spacing w:after="20"/>
      </w:pPr>
    </w:p>
    <w:p>
      <w:pPr>
        <w:spacing w:after="0"/>
      </w:pPr>
      <w:r>
        <w:rPr>
          <w:rFonts w:ascii="Noto Sans SC" w:hAnsi="Noto Sans SC" w:eastAsia="Noto Sans SC" w:cs="Noto Sans SC"/>
          <w:b w:val="0"/>
          <w:i/>
          <w:color w:val="667085"/>
          <w:sz w:val="21"/>
        </w:rPr>
        <w:t>初始化时按官方当前稳定用法锁定依赖；规格不固定容易过时的小版本号。</w:t>
      </w:r>
    </w:p>
    <w:p>
      <w:pPr>
        <w:pStyle w:val="Heading1"/>
      </w:pPr>
      <w:r>
        <w:t>4. 路由与导航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900"/>
        <w:gridCol w:w="1500"/>
        <w:gridCol w:w="32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路由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页面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底部导航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/today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今日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今日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默认入口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/energy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情绪能量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情绪能量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新增记录使用页面内表单／弹层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/library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总库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总库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支持筛选和新建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/items/new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新建事项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隐藏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保存后进入事项详情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/items/:itemId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事项详情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隐藏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不存在时显示可恢复错误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/items/:itemId/edit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编辑事项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隐藏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进行中时限制修改方向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/items/:itemId/experiments/new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创建实践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隐藏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轨道被占用时阻止进入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/experiments/:cycleId/check-in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每日记录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隐藏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date 查询参数，可补记允许日期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/experiments/:cycleId/review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周期复盘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隐藏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仅 review_due 可提交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/settings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设置与数据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隐藏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从今日右上角进入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导航规则：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详情页使用返回按钮；返回应优先回到来源页。底部导航只在三个一级页面显示，且固定在安全区域上方。</w:t>
            </w:r>
          </w:p>
        </w:tc>
      </w:tr>
    </w:tbl>
    <w:p>
      <w:pPr>
        <w:spacing w:after="20"/>
      </w:pPr>
    </w:p>
    <w:p>
      <w:pPr>
        <w:pStyle w:val="Heading1"/>
      </w:pPr>
      <w:r>
        <w:t>5. 全局界面与交互规范</w:t>
      </w:r>
    </w:p>
    <w:p>
      <w:pPr>
        <w:pStyle w:val="Heading2"/>
      </w:pPr>
      <w:r>
        <w:t>5.1 移动端框架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区域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视口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以 390 px 宽手机为设计基线；内容最大宽度 720 px，桌面居中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页面顶部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标题、必要的返回／设置操作；不使用大型营销式头图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单列卡片；同一页面只保留一个视觉主操作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底部导航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今日／情绪能量／总库；44 px 以上触控目标并适配 safe-area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表单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字段垂直排列；主按钮可在长表单底部吸附，但不得遮挡错误信息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反馈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保存成功使用轻提示；破坏性操作必须确认；错误需给出恢复路径</w:t>
            </w:r>
          </w:p>
        </w:tc>
      </w:tr>
    </w:tbl>
    <w:p>
      <w:pPr>
        <w:spacing w:after="20"/>
      </w:pPr>
    </w:p>
    <w:p>
      <w:pPr>
        <w:pStyle w:val="Heading2"/>
      </w:pPr>
      <w:r>
        <w:t>5.2 设计令牌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100"/>
        <w:gridCol w:w="49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令牌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建议值</w:t>
            </w:r>
          </w:p>
        </w:tc>
        <w:tc>
          <w:tcPr>
            <w:tcW w:type="dxa" w:w="4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--color-primary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#2E74B5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主操作、选中态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--color-ink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#17324D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标题与主要文字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--color-muted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#667085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辅助信息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--color-energy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#2F855A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有能量；同时显示文字／图标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--color-drain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#B45309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被消耗；同时显示文字／图标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--radius-card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16px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卡片、弹层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--space-page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16px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手机页面左右留白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--tap-min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44px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触控区域最小尺寸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5.3 通用组件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AppHeader、BottomNav、PageContainer、Card、StatusBadge、TrackBadge。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PrimaryButton、SecondaryButton、DangerButton、IconButton；全部支持 disabled／loading。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TextField、TextArea、Select、SegmentedControl、TagPicker、EnergyScale。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ConfirmDialog、Toast、InlineError、EmptyState、Skeleton 不作为必须项。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CycleProgress 展示第几天、起止日期、有效实践数和未实践数。</w:t>
      </w:r>
    </w:p>
    <w:p>
      <w:pPr>
        <w:pStyle w:val="Heading1"/>
      </w:pPr>
      <w:r>
        <w:t>6. 页面级规格</w:t>
      </w:r>
    </w:p>
    <w:p>
      <w:pPr>
        <w:pStyle w:val="Heading2"/>
      </w:pPr>
      <w:r>
        <w:t>6.1 今日 /today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900"/>
        <w:gridCol w:w="6660"/>
      </w:tblGrid>
      <w:tr>
        <w:trPr>
          <w:tblHeader w:val="true"/>
          <w:cantSplit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顺序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区块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显示与行为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顶部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今日日期、设置入口；启动时刷新全部周期状态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待复盘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始终排在最前；每张卡只有“去复盘”主操作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当前实践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按理想自我／副业探索显示；今日可记录、已记录或明日开始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空轨道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显示“当前没有重点实践”；允许去总库选择，不制造失败感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近期有能量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最近 3–5 条摘要与高频标签；无记录时给记录入口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近期被消耗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最近 3–5 条摘要与高频标签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最近决定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最近一轮复盘结论和用户选择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同一周期同一天已有记录时，按钮显示“查看／编辑今日记录”。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到达第 8 个自然日后不可继续添加行动，只显示待复盘。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两条轨道都为空时，保留情绪能量区块并提示“空档期也可以只观察”。</w:t>
      </w:r>
    </w:p>
    <w:p>
      <w:r>
        <w:br w:type="page"/>
      </w:r>
    </w:p>
    <w:p>
      <w:pPr>
        <w:pStyle w:val="Heading2"/>
      </w:pPr>
      <w:r>
        <w:t>6.2 情绪能量 /energy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项目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顶部概览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有能量／被消耗两个摘要块，显示最近数量与高频标签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手机列表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用分段控件切换两列；当前列使用纵向卡片列表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宽屏列表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宽度 ≥ 640 px 时可并排显示完整两列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新增入口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页面主按钮“记录一个瞬间”；默认不选归类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单条卡片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场景、事件、感受标签、能量变化、原因；支持编辑／删除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排序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occurredAt 降序；相同时间按 createdAt 降序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Noto Sans SC" w:hAnsi="Noto Sans SC" w:eastAsia="Noto Sans SC" w:cs="Noto Sans SC"/>
          <w:b/>
          <w:i w:val="0"/>
          <w:color w:val="1F4D78"/>
          <w:sz w:val="21"/>
        </w:rPr>
        <w:t>新增记录字段与校验：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1000"/>
        <w:gridCol w:w="41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字段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类型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必填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category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energy | drain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必须选择主要归类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occurredAt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本地日期时间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默认当前时间；不可晚于当前时间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scene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最多 80 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event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一次只写一件事；1–240 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feelingTags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string[]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预置＋自定义，最多 5 个，每个 12 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energyDelta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-2 | -1 | 0 | 1 | 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独立于主要归类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reason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最多 240 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reflection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最多 500 字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6.3 总库 /library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区域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筛选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全部／理想自我／副业探索；状态筛选作为次级条件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事项卡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标题、方向、主状态、活跃周期进度或最近结论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排序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待复盘 → 进行中／明日开始 → 待探索 → 长期进行 → 已归档；组内 updatedAt 降序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主操作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新建事项；空状态提供两个示例但不自动写入数据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开启实践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若同方向已有 scheduled／active／review_due 周期，说明占用者并阻止创建</w:t>
            </w:r>
          </w:p>
        </w:tc>
      </w:tr>
    </w:tbl>
    <w:p>
      <w:pPr>
        <w:spacing w:after="20"/>
      </w:pPr>
    </w:p>
    <w:p>
      <w:pPr>
        <w:pStyle w:val="Heading2"/>
      </w:pPr>
      <w:r>
        <w:t>6.4 事项详情 /items/:itemId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顶部：标题、方向徽标、状态、编辑菜单。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说明：为什么想做、长期想验证的问题、最近结论。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当前周期：scheduled／active／review_due 时显示进度与唯一主操作。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历史周期：按 cycleNumber 倒序；展示日期、有效天数、决定和结论。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待探索可开启实践；长期进行可“重新进入 7 天验证”；已归档可恢复为待探索。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有未完成周期时不得改变方向；已归档事项不得直接开启，需先恢复。</w:t>
      </w:r>
    </w:p>
    <w:p>
      <w:pPr>
        <w:pStyle w:val="Heading2"/>
      </w:pPr>
      <w:r>
        <w:t>6.5 新建／编辑事项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字段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title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必填；1–60 字；保存前 trim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track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必填；ideal_self／side_hustle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why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可选；最多 500 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question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8"/>
              </w:rPr>
              <w:t>可选；最多 300 字；可在创建实践时覆盖为本轮问题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重复项：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MVP 不阻止同名事项；保存时若同方向存在 trim 后同名项目，仅给提示并允许继续。</w:t>
            </w:r>
          </w:p>
        </w:tc>
      </w:tr>
    </w:tbl>
    <w:p>
      <w:pPr>
        <w:spacing w:after="20"/>
      </w:pPr>
    </w:p>
    <w:p>
      <w:pPr>
        <w:pStyle w:val="Heading2"/>
      </w:pPr>
      <w:r>
        <w:t>6.6 创建实践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000"/>
        <w:gridCol w:w="6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字段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必填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question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本轮唯一验证问题，1–300 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positiveSignals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否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适合时希望看到什么，最多 500 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negativeSignals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否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不适合时可能出现什么，最多 500 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actionPlan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每天／本周具体做什么，1–500 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minimumStandard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判断有效实践日的最低标准，1–240 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idealStandard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7"/>
              </w:rPr>
              <w:t>否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理想行动标准，最多 240 字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确认页明确显示 startDate、endDate=startDate+6 个日历日。第一轮默认今天开始。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若当前轨道被占用，提交前和提交时都必须再次校验。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创建成功后原子写入周期并将事项状态改为进行中。</w:t>
      </w:r>
    </w:p>
    <w:p>
      <w:pPr>
        <w:pStyle w:val="Heading2"/>
      </w:pPr>
      <w:r>
        <w:t>6.7 每日记录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模式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必填内容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保存结果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有效实践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actionSummary；确认达到最低标准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status=practiced；可记录时长、感受、能量、观察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未实践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只需选择未实践；原因全部可选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status=not_practiced；不延长周期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可记录的日期范围：startDate 至 min(今天, endDate)，不得记录未来日期。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review_due 且尚未提交复盘时，允许补记／编辑周期内日期；复盘提交后全部冻结。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每个 cycleId + localDate 只允许一条记录；再次保存为更新而非新增。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调整节奏只影响 effectiveFrom 当日及之后的 actionPlan／minimumStandard；不改结束日期，也不重写历史记录。</w:t>
      </w:r>
    </w:p>
    <w:p>
      <w:r>
        <w:br w:type="page"/>
      </w:r>
    </w:p>
    <w:p>
      <w:pPr>
        <w:pStyle w:val="Heading2"/>
      </w:pPr>
      <w:r>
        <w:t>6.8 周期复盘</w:t>
      </w:r>
    </w:p>
    <w:p>
      <w:pPr>
        <w:numPr>
          <w:ilvl w:val="0"/>
          <w:numId w:val="11"/>
        </w:numPr>
        <w:spacing w:after="80"/>
      </w:pPr>
      <w:r>
        <w:rPr>
          <w:rFonts w:ascii="Noto Sans SC" w:hAnsi="Noto Sans SC" w:eastAsia="Noto Sans SC" w:cs="Noto Sans SC"/>
          <w:sz w:val="21"/>
        </w:rPr>
        <w:t>顶部展示系统计算的有效实践天数、未实践天数、空白天数与记录摘要。</w:t>
      </w:r>
    </w:p>
    <w:p>
      <w:pPr>
        <w:numPr>
          <w:ilvl w:val="0"/>
          <w:numId w:val="11"/>
        </w:numPr>
        <w:spacing w:after="80"/>
      </w:pPr>
      <w:r>
        <w:rPr>
          <w:rFonts w:ascii="Noto Sans SC" w:hAnsi="Noto Sans SC" w:eastAsia="Noto Sans SC" w:cs="Noto Sans SC"/>
          <w:sz w:val="21"/>
        </w:rPr>
        <w:t>用户填写事实、能量／消耗、支持继续／停止的证据和本轮发现。</w:t>
      </w:r>
    </w:p>
    <w:p>
      <w:pPr>
        <w:numPr>
          <w:ilvl w:val="0"/>
          <w:numId w:val="11"/>
        </w:numPr>
        <w:spacing w:after="80"/>
      </w:pPr>
      <w:r>
        <w:rPr>
          <w:rFonts w:ascii="Noto Sans SC" w:hAnsi="Noto Sans SC" w:eastAsia="Noto Sans SC" w:cs="Noto Sans SC"/>
          <w:sz w:val="21"/>
        </w:rPr>
        <w:t>用户必须选择五种决定之一，并填写一句本轮结论。</w:t>
      </w:r>
    </w:p>
    <w:p>
      <w:pPr>
        <w:numPr>
          <w:ilvl w:val="0"/>
          <w:numId w:val="11"/>
        </w:numPr>
        <w:spacing w:after="80"/>
      </w:pPr>
      <w:r>
        <w:rPr>
          <w:rFonts w:ascii="Noto Sans SC" w:hAnsi="Noto Sans SC" w:eastAsia="Noto Sans SC" w:cs="Noto Sans SC"/>
          <w:sz w:val="21"/>
        </w:rPr>
        <w:t>提交时再次确认周期仍为 review_due；一次事务写入 review、更新 item，并按需要创建 nextCycle。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决定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附加要求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原子结果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继续下一轮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无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本轮 reviewed；创建次日 scheduled 周期；沿用当前方案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调整后继续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至少修改一项方案字段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本轮 reviewed；创建次日 scheduled 周期；使用调整值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暂缓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可填预计重看时间，不强制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item → exploring；latestConclusion 标记暂缓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转长期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无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item → long_term；不创建新周期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归档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无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item → archived；保存 archivedAt</w:t>
            </w:r>
          </w:p>
        </w:tc>
      </w:tr>
    </w:tbl>
    <w:p>
      <w:pPr>
        <w:spacing w:after="20"/>
      </w:pPr>
    </w:p>
    <w:p>
      <w:pPr>
        <w:pStyle w:val="Heading2"/>
      </w:pPr>
      <w:r>
        <w:t>6.9 设置与数据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显示本地数据风险说明、schemaVersion、事项／周期／记录数量。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导出完整 JSON：文件名 life-lab-backup-YYYY-MM-DD.json。MVP 不提供导入。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导出匿名验证摘要：只包含计数和比例，不包含标题、日记正文、原因或标签原文。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删除全部数据：二次确认，明确不可恢复；成功后重建空的 v1 数据结构并回到 /today。</w:t>
      </w:r>
    </w:p>
    <w:p>
      <w:r>
        <w:br w:type="page"/>
      </w:r>
    </w:p>
    <w:p>
      <w:pPr>
        <w:pStyle w:val="Heading1"/>
      </w:pPr>
      <w:r>
        <w:t>7. 领域数据模型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存储原则：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所有实体保存在一个根对象中；ID 使用 crypto.randomUUID()；绝对时间保存 ISO 8601 UTC 字符串，周期日期保存 YYYY-MM-DD 本地日历日期。</w:t>
            </w:r>
          </w:p>
        </w:tc>
      </w:tr>
    </w:tbl>
    <w:p>
      <w:pPr>
        <w:spacing w:after="20"/>
      </w:pPr>
    </w:p>
    <w:p>
      <w:pPr>
        <w:pStyle w:val="Heading2"/>
      </w:pPr>
      <w:r>
        <w:t>7.1 根对象 LifeLabState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47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字段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类型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schemaVersion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迁移入口；缺失或未知版本不得静默覆盖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meta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AppMeta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创建、更新、首次提示等元数据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items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LifeItem[]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统一总库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cycles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ExperimentCycle[]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全部 7 天周期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dailyEntries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DailyEntry[]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每日实践记录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reviews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CycleReview[]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周期复盘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energyEntries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EnergyEntry[]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情绪能量日志</w:t>
            </w:r>
          </w:p>
        </w:tc>
      </w:tr>
    </w:tbl>
    <w:p>
      <w:pPr>
        <w:spacing w:after="20"/>
      </w:pPr>
    </w:p>
    <w:p>
      <w:pPr>
        <w:pStyle w:val="Heading2"/>
      </w:pPr>
      <w:r>
        <w:t>7.2 LifeItem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字段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类型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UUID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不可变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title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1–60 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track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ideal_self | side_hustle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存在未完成周期时不可修改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why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≤500 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question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≤300 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status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exploring | active | review_due | long_term | archived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由领域 action 更新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latestConclusion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最后一次复盘结论快照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createdAt / updatedAt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ISO instant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每次写入更新 updatedAt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archivedAt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ISO instant?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仅 archived</w:t>
            </w:r>
          </w:p>
        </w:tc>
      </w:tr>
    </w:tbl>
    <w:p>
      <w:pPr>
        <w:spacing w:after="20"/>
      </w:pPr>
    </w:p>
    <w:p>
      <w:pPr>
        <w:pStyle w:val="Heading2"/>
      </w:pPr>
      <w:r>
        <w:t>7.3 ExperimentCycle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800"/>
        <w:gridCol w:w="3660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字段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类型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id / itemId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UUID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itemId 必须存在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cycleNumber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integer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同 item 从 1 递增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startDate / endDate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LocalDate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endDate=startDate+6 日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status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scheduled | active | review_due | reviewed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不得暂停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question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1–300 字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positiveSignals / negativeSignals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各 ≤500 字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actionPlan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1–500 字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minimumStandard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1–240 字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idealStandard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≤240 字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adjustments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CycleAdjustment[]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仅影响未来日期；保留旧值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endedEarlyAt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ISO instant?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提前结束时写入并转 review_due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reviewId / nextCycleId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UUID?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提交复盘时关联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createdAt / updatedAt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ISO instant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审计字段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7.4 DailyEntry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字段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类型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id / cycleId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UUID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唯一键 cycleId + date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date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LocalDate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必须处于周期内且不晚于今天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status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practiced | not_practiced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决定其余字段校验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actionSummary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practiced 必填；≤500 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durationMinutes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integer?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0–1440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feelingTags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string[]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最多 5 个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energyDelta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-2..2?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observation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≤500 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missReason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busy | low_energy | forgot | blocked | unwell | not_priority | other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未实践可选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missReasonOther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reason=other 时 ≤120 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createdAt / updatedAt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ISO instant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审计字段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7.5 CycleReview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3000"/>
        <w:gridCol w:w="3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类型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id / cycleId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UUID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每周期最多一个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effectiveDays / missedDays / blankDays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integer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提交时计算快照，总和=7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factSummary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必填；≤1000 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energizing / draining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各 ≤500 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evidenceFor / evidenceAgainst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各 ≤800 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discovery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string?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≤800 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conclusion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string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必填；≤300 字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decision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continue | adjust_continue | defer | long_term | archive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必填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submittedAt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ISO instant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提交后不可编辑；MVP 不支持撤回</w:t>
            </w:r>
          </w:p>
        </w:tc>
      </w:tr>
    </w:tbl>
    <w:p>
      <w:pPr>
        <w:spacing w:after="20"/>
      </w:pPr>
    </w:p>
    <w:p>
      <w:pPr>
        <w:pStyle w:val="Heading2"/>
      </w:pPr>
      <w:r>
        <w:t>7.6 EnergyEntry 与 CycleAdjustment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实体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EnergyEntry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id, category, occurredAt, scene?, event, feelingTags[], energyDelta, reason?, reflection?, createdAt, updatedAt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CycleAdjustment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id, cycleId, effectiveFrom, actionPlan?, minimumStandard?, idealStandard?, reason?, createdAt</w:t>
            </w:r>
          </w:p>
        </w:tc>
      </w:tr>
    </w:tbl>
    <w:p>
      <w:pPr>
        <w:spacing w:after="20"/>
      </w:pPr>
    </w:p>
    <w:p>
      <w:pPr>
        <w:pStyle w:val="Heading1"/>
      </w:pPr>
      <w:r>
        <w:t>8. 状态机与原子规则</w:t>
      </w:r>
    </w:p>
    <w:p>
      <w:pPr>
        <w:pStyle w:val="Heading2"/>
      </w:pPr>
      <w:r>
        <w:t>8.1 周期状态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00"/>
        <w:gridCol w:w="1800"/>
        <w:gridCol w:w="29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当前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触发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下一状态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副作用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scheduled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本地日期达到 startDate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active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刷新 item.status=active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本地日期晚于 endDate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review_due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item.status=review_due；停止新行动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active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用户提前结束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review_due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写 endedEarlyAt；允许立即复盘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review_due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提交任一决定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reviewed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写 review；更新 item；可能建 nextCycle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无暂停：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忙碌或没有实践的日期只写 not_practiced 或保持空白。二者都不改变 endDate。</w:t>
            </w:r>
          </w:p>
        </w:tc>
      </w:tr>
    </w:tbl>
    <w:p>
      <w:pPr>
        <w:spacing w:after="20"/>
      </w:pPr>
    </w:p>
    <w:p>
      <w:pPr>
        <w:pStyle w:val="Heading2"/>
      </w:pPr>
      <w:r>
        <w:t>8.2 轨道占用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未完成周期集合 = status 属于 scheduled、active、review_due。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同一 track 的未完成周期数量必须 ≤1；每次创建周期前重新计算，不能只依赖页面按钮状态。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review_due 仍占用轨道；用户必须先复盘，才能开始同方向的其他事项。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long_term 与 archived 事项不占用轨道。</w:t>
      </w:r>
    </w:p>
    <w:p>
      <w:pPr>
        <w:pStyle w:val="Heading2"/>
      </w:pPr>
      <w:r>
        <w:t>8.3 复盘提交事务</w:t>
      </w:r>
    </w:p>
    <w:p>
      <w:pPr>
        <w:numPr>
          <w:ilvl w:val="0"/>
          <w:numId w:val="12"/>
        </w:numPr>
        <w:spacing w:after="80"/>
      </w:pPr>
      <w:r>
        <w:rPr>
          <w:rFonts w:ascii="Noto Sans SC" w:hAnsi="Noto Sans SC" w:eastAsia="Noto Sans SC" w:cs="Noto Sans SC"/>
          <w:sz w:val="21"/>
        </w:rPr>
        <w:t>校验 cycle 存在且 status=review_due，且尚无 review。</w:t>
      </w:r>
    </w:p>
    <w:p>
      <w:pPr>
        <w:numPr>
          <w:ilvl w:val="0"/>
          <w:numId w:val="12"/>
        </w:numPr>
        <w:spacing w:after="80"/>
      </w:pPr>
      <w:r>
        <w:rPr>
          <w:rFonts w:ascii="Noto Sans SC" w:hAnsi="Noto Sans SC" w:eastAsia="Noto Sans SC" w:cs="Noto Sans SC"/>
          <w:sz w:val="21"/>
        </w:rPr>
        <w:t>统计 7 个日期对应的 practiced、not_practiced 与 blank。</w:t>
      </w:r>
    </w:p>
    <w:p>
      <w:pPr>
        <w:numPr>
          <w:ilvl w:val="0"/>
          <w:numId w:val="12"/>
        </w:numPr>
        <w:spacing w:after="80"/>
      </w:pPr>
      <w:r>
        <w:rPr>
          <w:rFonts w:ascii="Noto Sans SC" w:hAnsi="Noto Sans SC" w:eastAsia="Noto Sans SC" w:cs="Noto Sans SC"/>
          <w:sz w:val="21"/>
        </w:rPr>
        <w:t>创建 CycleReview，并把 cycle.status 改为 reviewed。</w:t>
      </w:r>
    </w:p>
    <w:p>
      <w:pPr>
        <w:numPr>
          <w:ilvl w:val="0"/>
          <w:numId w:val="12"/>
        </w:numPr>
        <w:spacing w:after="80"/>
      </w:pPr>
      <w:r>
        <w:rPr>
          <w:rFonts w:ascii="Noto Sans SC" w:hAnsi="Noto Sans SC" w:eastAsia="Noto Sans SC" w:cs="Noto Sans SC"/>
          <w:sz w:val="21"/>
        </w:rPr>
        <w:t>根据 decision 更新 item.status、latestConclusion 与 archivedAt。</w:t>
      </w:r>
    </w:p>
    <w:p>
      <w:pPr>
        <w:numPr>
          <w:ilvl w:val="0"/>
          <w:numId w:val="12"/>
        </w:numPr>
        <w:spacing w:after="80"/>
      </w:pPr>
      <w:r>
        <w:rPr>
          <w:rFonts w:ascii="Noto Sans SC" w:hAnsi="Noto Sans SC" w:eastAsia="Noto Sans SC" w:cs="Noto Sans SC"/>
          <w:sz w:val="21"/>
        </w:rPr>
        <w:t>若继续：以提交复盘后的下一个本地自然日作为 startDate，创建 cycleNumber+1 的 scheduled 周期。</w:t>
      </w:r>
    </w:p>
    <w:p>
      <w:pPr>
        <w:numPr>
          <w:ilvl w:val="0"/>
          <w:numId w:val="12"/>
        </w:numPr>
        <w:spacing w:after="80"/>
      </w:pPr>
      <w:r>
        <w:rPr>
          <w:rFonts w:ascii="Noto Sans SC" w:hAnsi="Noto Sans SC" w:eastAsia="Noto Sans SC" w:cs="Noto Sans SC"/>
          <w:sz w:val="21"/>
        </w:rPr>
        <w:t>一次性生成新根对象并写入 localStorage；写入失败则内存状态也不得假装成功。</w:t>
      </w:r>
    </w:p>
    <w:p>
      <w:pPr>
        <w:pStyle w:val="Heading1"/>
      </w:pPr>
      <w:r>
        <w:t>9. 日期与边界规则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规则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LocalDate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统一使用 YYYY-MM-DD；不得用 UTC 日期切片代替用户本地日期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7 天计算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按日历日加 6；不要用 6×24 小时毫秒计算，避免夏令时偏差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状态刷新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应用启动、窗口重新可见、跨日定时检查时执行 refreshTemporalState(now)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第 7 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在 endDate 当天仍可记录；本地日期进入 endDate 次日后转 review_due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延迟复盘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无论延迟多久，继续时的新周期从复盘提交后的下一自然日开始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补记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复盘提交前可补记周期内且不晚于今天的日期；提交后冻结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Noto Sans SC" w:hAnsi="Noto Sans SC" w:eastAsia="Noto Sans SC" w:cs="Noto Sans SC"/>
          <w:b/>
          <w:i w:val="0"/>
          <w:color w:val="1F4D78"/>
          <w:sz w:val="21"/>
        </w:rPr>
        <w:t>必须单元测试的日期：月末、年末、闰年 2 月 29 日、夏令时切换地区、本地时区与 UTC 跨日不一致。</w:t>
      </w:r>
    </w:p>
    <w:p>
      <w:pPr>
        <w:pStyle w:val="Heading1"/>
      </w:pPr>
      <w:r>
        <w:t>10. 本地存储、迁移与数据安全</w:t>
      </w:r>
    </w:p>
    <w:p>
      <w:pPr>
        <w:pStyle w:val="Heading2"/>
      </w:pPr>
      <w:r>
        <w:t>10.1 存储接口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loadState(): LoadResult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saveState(next: LifeLabState): SaveResult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migrateState(raw: unknown): LifeLabState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exportFullBackup(state): Blob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exportValidationSummary(state): Blob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deleteAllData(): LifeLabState</w:t>
            </w:r>
          </w:p>
        </w:tc>
      </w:tr>
    </w:tbl>
    <w:p>
      <w:pPr>
        <w:spacing w:after="20"/>
      </w:pP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组件不得直接调用 localStorage；所有读写通过 storage 层。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saveState 先 JSON.stringify，再 setItem；成功后才更新 UI 成功态。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捕获 JSON 损坏、未知 schemaVersion、QuotaExceededError 与不可用存储。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加载失败时不覆盖原值；展示“导出原始数据／重置”恢复选项。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开发与测试环境提供 deterministic fixtures，不把示例数据写入真实用户空间。</w:t>
      </w:r>
    </w:p>
    <w:p>
      <w:pPr>
        <w:pStyle w:val="Heading2"/>
      </w:pPr>
      <w:r>
        <w:t>10.2 v1 根结构示例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"schemaVersion": 1,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"meta": { "createdAt": "...", "updatedAt": "...", "hasSeenLocalDataNotice": true },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"items": [], "cycles": [], "dailyEntries": [],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 xml:space="preserve">  "reviews": [], "energyEntries": []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10.3 匿名验证摘要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字段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itemsCreated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事项创建数量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cyclesStarted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创建的周期数量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cyclesReachedReview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进入 review_due 或 reviewed 的周期数量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reviewsSubmitted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复盘数量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decisions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五种决定的计数，不含文字内容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practicedDays / missedDays / blankDays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全部周期日统计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energyEntryCount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情绪能量记录数量，不含标签和正文</w:t>
            </w:r>
          </w:p>
        </w:tc>
      </w:tr>
    </w:tbl>
    <w:p>
      <w:pPr>
        <w:spacing w:after="20"/>
      </w:pPr>
    </w:p>
    <w:p>
      <w:pPr>
        <w:pStyle w:val="Heading1"/>
      </w:pPr>
      <w:r>
        <w:t>11. 派生数据与极简总览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选择器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selectOpenCycleByTrack(track)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该轨道唯一未完成周期或 null；若多于一个应报告数据错误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selectCycleDay(cycle, today)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scheduled／1–7／review_due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selectCycleCounts(cycle)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practiced、notPracticed、blank；blank 以 7 天集合计算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selectRecentEnergy(category, limit=5)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按 occurredAt 倒序的最近记录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selectTopFeelingTags(category, limit=3)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最近 30 条中的标签频次；并列按最近出现排序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selectLatestDecision()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submittedAt 最新的 review 与关联 item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不做推断：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总览只复述原始证据和频次，不输出“你擅长什么”“你为什么内耗”等自动结论。</w:t>
            </w:r>
          </w:p>
        </w:tc>
      </w:tr>
    </w:tbl>
    <w:p>
      <w:pPr>
        <w:spacing w:after="20"/>
      </w:pPr>
    </w:p>
    <w:p>
      <w:pPr>
        <w:pStyle w:val="Heading1"/>
      </w:pPr>
      <w:r>
        <w:t>12. 空状态、错误与破坏性操作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60"/>
        <w:gridCol w:w="35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场景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用户界面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恢复行为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首次进入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本地保存提示＋“开始使用”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确认后进入空的今日页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两轨为空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“暂时不推进也没关系”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记录情绪能量／去总库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同轨已占用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说明占用事项和状态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查看该事项；不允许绕过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路由实体不存在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“这条记录不存在或已删除”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回到总库／今日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本地写入失败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保留表单内容并显示原因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重试／导出已有数据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数据损坏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停止正常加载，不自动重置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下载原始值／确认重置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删除一条记录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确认对话框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确认后删除；MVP 不提供回收站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删除全部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红色确认，列出影响数量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二次确认后不可恢复</w:t>
            </w:r>
          </w:p>
        </w:tc>
      </w:tr>
    </w:tbl>
    <w:p>
      <w:pPr>
        <w:spacing w:after="20"/>
      </w:pPr>
    </w:p>
    <w:p>
      <w:pPr>
        <w:pStyle w:val="Heading1"/>
      </w:pPr>
      <w:r>
        <w:t>13. 非功能要求</w:t>
      </w:r>
    </w:p>
    <w:p>
      <w:pPr>
        <w:pStyle w:val="Heading2"/>
      </w:pPr>
      <w:r>
        <w:t>13.1 可访问性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正文与控件达到 WCAG 2.2 AA 对比度目标；颜色不作为唯一状态信号。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所有输入有可见 label；错误通过 aria-describedby 关联；对话框管理焦点并支持 Escape。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键盘可完成全部流程；焦点样式清晰；触控目标至少 44×44 px。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尊重 prefers-reduced-motion；非必要动画不超过 200 ms。</w:t>
      </w:r>
    </w:p>
    <w:p>
      <w:pPr>
        <w:pStyle w:val="Heading2"/>
      </w:pPr>
      <w:r>
        <w:t>13.2 响应式与兼容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主要验收视口：390×844；补充检查 360×800、768×1024、1440×900。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支持当前稳定版 Chrome、Safari、Edge；不承诺 IE。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iOS Safari 的 safe-area、日期输入和滚动锁需实机或仿真验证。</w:t>
      </w:r>
    </w:p>
    <w:p>
      <w:pPr>
        <w:pStyle w:val="Heading2"/>
      </w:pPr>
      <w:r>
        <w:t>13.3 性能与隐私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生产构建无 console error；首次可交互目标在普通 4G／中端手机下保持轻量。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列表至少在 500 个事项、2,000 条实践记录和 2,000 条能量记录下可用。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不加载远程字体、广告或分析脚本；不发送用户内容到网络。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导出的 JSON 可能包含隐私内容，下载前显示提示。</w:t>
      </w:r>
    </w:p>
    <w:p>
      <w:pPr>
        <w:pStyle w:val="Heading1"/>
      </w:pPr>
      <w:r>
        <w:t>14. 测试策略</w:t>
      </w:r>
    </w:p>
    <w:p>
      <w:pPr>
        <w:pStyle w:val="Heading2"/>
      </w:pPr>
      <w:r>
        <w:t>14.1 单元测试最低集合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模块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必须覆盖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dates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endDate 计算、跨月／年／闰年、可记录日期、延迟复盘续轮日期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transitions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scheduled→active→review_due→reviewed；提前结束；五种决定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capacity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每轨最多一个未完成周期；review_due 占用；不同轨可并行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entries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cycleId+date upsert；有效／未实践校验；提交复盘后冻结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selectors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天数统计、排序、高频标签、最近决定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storage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空数据、正常加载、损坏 JSON、未知版本、写入失败、全部删除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export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完整备份与匿名摘要不泄露正文</w:t>
            </w:r>
          </w:p>
        </w:tc>
      </w:tr>
    </w:tbl>
    <w:p>
      <w:pPr>
        <w:spacing w:after="20"/>
      </w:pPr>
    </w:p>
    <w:p>
      <w:pPr>
        <w:pStyle w:val="Heading2"/>
      </w:pPr>
      <w:r>
        <w:t>14.2 端到端场景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首次进入确认本地提示，新建理想自我事项并开启今天开始的周期。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第 1 天记录有效实践；重复进入后编辑同一条而不是新增。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第 2 天一键标记未实践；周期结束日期不变化。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同一轨道尝试开启第二项被阻止；副业轨道仍可开启。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模拟进入第 8 天后自动待复盘，今日页不再显示行动按钮。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提交继续下一轮，新周期从复盘提交后的下一自然日 scheduled。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提交调整后继续，调整值进入新周期，旧周期字段保持不变。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分别验证暂缓、转长期、归档后的事项状态与可用操作。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新增混合感受能量记录，主要列和 energyDelta 可不一致。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导出匿名摘要不包含事项标题、事件、原因、观察或标签文本。</w:t>
      </w:r>
    </w:p>
    <w:p>
      <w:pPr>
        <w:numPr>
          <w:ilvl w:val="0"/>
          <w:numId w:val="13"/>
        </w:numPr>
        <w:spacing w:after="80"/>
      </w:pPr>
      <w:r>
        <w:rPr>
          <w:rFonts w:ascii="Noto Sans SC" w:hAnsi="Noto Sans SC" w:eastAsia="Noto Sans SC" w:cs="Noto Sans SC"/>
          <w:sz w:val="21"/>
        </w:rPr>
        <w:t>删除全部数据后回到干净首次状态。</w:t>
      </w:r>
    </w:p>
    <w:p>
      <w:pPr>
        <w:pStyle w:val="Heading2"/>
      </w:pPr>
      <w:r>
        <w:t>14.3 每个任务的统一完成条件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npm run lint、npm run typecheck、npm run test、npm run build 全部通过。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涉及主流程的任务运行相应 Playwright 测试。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新增逻辑有测试；不得用删除测试或降低断言来通过。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移动端 390 px 无横向滚动、遮挡、不可点击控件或丢失焦点。</w:t>
      </w:r>
    </w:p>
    <w:p>
      <w:pPr>
        <w:pStyle w:val="ListBullet"/>
        <w:spacing w:after="80"/>
        <w:ind w:left="540" w:hanging="271"/>
      </w:pPr>
      <w:r>
        <w:rPr>
          <w:rFonts w:ascii="Noto Sans SC" w:hAnsi="Noto Sans SC" w:eastAsia="Noto Sans SC" w:cs="Noto Sans SC"/>
          <w:sz w:val="21"/>
        </w:rPr>
        <w:t>代码中无 TODO 代替需求、无敏感正文日志、无未说明的范围扩张。</w:t>
      </w:r>
    </w:p>
    <w:p>
      <w:pPr>
        <w:pStyle w:val="Heading1"/>
      </w:pPr>
      <w:r>
        <w:t>15. Codex 开发任务拆分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660"/>
        <w:gridCol w:w="280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任务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交付范围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6"/>
              </w:rPr>
              <w:t>验收闸门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T00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初始化 React/TS/Vite；脚本、路由骨架、测试框架、CSS tokens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空应用可构建；三个一级路由可访问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领域类型、校验、日期工具、状态机、选择器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领域单测通过；无 UI 依赖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T02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localStorage、迁移、Context/reducer、启动刷新、fixtures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损坏数据不被覆盖；持久化测试通过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T03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通用组件、App shell、底部导航、首次本地提示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390 px 可用；键盘与焦点通过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T04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总库、事项新建／编辑／详情、筛选与状态排序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事项全流程 E2E 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T05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创建周期、轨道占用、今日周期卡、每日记录与调整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并行规则与 7 天日期 E2E 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T06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到期刷新、待复盘、复盘表单、五种决定、续轮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核心闭环 E2E 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T07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情绪能量新增／编辑／删除、双列响应式、高频标签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混合感受与排序测试通过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T08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极简总览、完整导出、匿名摘要、全部删除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隐私导出测试通过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Noto Sans SC" w:hAnsi="Noto Sans SC" w:eastAsia="Noto Sans SC" w:cs="Noto Sans SC"/>
                <w:sz w:val="16"/>
              </w:rPr>
              <w:t>T09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无障碍、错误态、边界数据、跨浏览器 E2E、部署说明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6"/>
              </w:rPr>
              <w:t>全量检查通过并生成验收报告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任务纪律：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T00–T03 完成前不要堆叠业务页面；T06 核心闭环通过前不要实现 T07–T09 的优化性内容。</w:t>
            </w:r>
          </w:p>
        </w:tc>
      </w:tr>
    </w:tbl>
    <w:p>
      <w:pPr>
        <w:spacing w:after="20"/>
      </w:pPr>
    </w:p>
    <w:p>
      <w:pPr>
        <w:pStyle w:val="Heading1"/>
      </w:pPr>
      <w:r>
        <w:t>16. 产品验收清单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用户不登录即可进入并看到本地数据风险提示。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用户可只推进理想自我、只推进副业探索、两者同时推进或两者均为空。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同方向任何时刻最多有一个 scheduled／active／review_due 周期。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用户可从总库创建事项，并定义本轮验证问题与最低行动标准。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每轮严格为 7 个本地自然日；未实践、调整节奏和延迟复盘都不改原结束日。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达到最低标准才能保存为有效实践；未达到可一键保存为未实践。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第 7 天结束后自动进入待复盘，复盘前不能继续该轨道的新行动。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复盘必须得到继续、调整后继续、暂缓、转长期或归档之一。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继续类决定自动创建复盘提交后下一自然日开始的新周期。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情绪能量一次只记录一个事件；主要列和能量变化分别保存。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极简总览只展示证据和频次，不做 AI 或心理推断。</w:t>
      </w:r>
    </w:p>
    <w:p>
      <w:pPr>
        <w:numPr>
          <w:ilvl w:val="0"/>
          <w:numId w:val="14"/>
        </w:numPr>
        <w:spacing w:after="80"/>
      </w:pPr>
      <w:r>
        <w:rPr>
          <w:rFonts w:ascii="Noto Sans SC" w:hAnsi="Noto Sans SC" w:eastAsia="Noto Sans SC" w:cs="Noto Sans SC"/>
          <w:sz w:val="21"/>
        </w:rPr>
        <w:t>数据可完整导出、匿名汇总导出和全部删除；所有核心数据在刷新后仍存在。</w:t>
      </w:r>
    </w:p>
    <w:p>
      <w:pPr>
        <w:pStyle w:val="Heading1"/>
      </w:pPr>
      <w:r>
        <w:t>17. 可直接交给 Codex 的提示词</w:t>
      </w:r>
    </w:p>
    <w:p>
      <w:pPr>
        <w:pStyle w:val="Heading2"/>
      </w:pPr>
      <w:r>
        <w:t>17.1 首次启动提示词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请读取《人生实验室 Codex开发规格书 V0.1》。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先检查当前仓库和已有改动，不要覆盖用户已有代码。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本轮只执行任务 T00，不提前实现 T01 之后的业务功能。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完成后运行规格要求的 lint、typecheck、test、build，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报告改动文件、技术决定、测试结果与阻塞项。</w:t>
            </w:r>
          </w:p>
        </w:tc>
      </w:tr>
    </w:tbl>
    <w:p>
      <w:pPr>
        <w:spacing w:after="20"/>
      </w:pPr>
    </w:p>
    <w:p>
      <w:pPr>
        <w:pStyle w:val="Heading2"/>
      </w:pPr>
      <w:r>
        <w:t>17.2 后续任务模板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继续依据《人生实验室 Codex开发规格书 V0.1》开发。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本轮只执行任务 &lt;TXX&gt;。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开始前检查 &lt;TXX&gt; 的前置任务与当前测试状态；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若发现规格冲突或会改变产品逻辑的缺口，先向我提问。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实现后补齐该任务测试并运行统一完成条件。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不要实现规格中明确不做的功能，也不要静默扩大范围。</w:t>
            </w:r>
          </w:p>
        </w:tc>
      </w:tr>
    </w:tbl>
    <w:p>
      <w:pPr>
        <w:spacing w:after="20"/>
      </w:pPr>
    </w:p>
    <w:p>
      <w:pPr>
        <w:pStyle w:val="Heading2"/>
      </w:pPr>
      <w:r>
        <w:t>17.3 验收／修复提示词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9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请对照规格第 14、16 节审查当前实现。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先复现并列出未通过项，再进行最小修复；不要重写无关模块。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每个修复都需要对应测试或明确的手工验证步骤。</w:t>
            </w:r>
            <w:r>
              <w:br/>
            </w:r>
            <w:r>
              <w:rPr>
                <w:rFonts w:ascii="Liberation Mono" w:hAnsi="Liberation Mono" w:eastAsia="Liberation Mono" w:cs="Liberation Mono"/>
                <w:color w:val="30343B"/>
                <w:sz w:val="17"/>
              </w:rPr>
              <w:t>最终给出通过项、未通过项、剩余风险和建议下一任务。</w:t>
            </w:r>
          </w:p>
        </w:tc>
      </w:tr>
    </w:tbl>
    <w:p>
      <w:pPr>
        <w:spacing w:after="20"/>
      </w:pPr>
    </w:p>
    <w:p>
      <w:pPr>
        <w:pStyle w:val="Heading1"/>
      </w:pPr>
      <w:r>
        <w:t>18. 已锁定与后续再确认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类别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当前决定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17"/>
              </w:rPr>
              <w:t>何时重新确认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MVP 阻塞项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无；可以从 T00 开始开发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出现真实代码库约束时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品牌视觉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使用克制的蓝色系统和“人生实验室”名称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进入高保真设计前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部署平台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保持静态托管无关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首次公开测试前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账号与同步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不进入 MVP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验证成功进入 V1.0 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AI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不进入 MVP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基础闭环成立且有足够文本记录后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副业财务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不进入 MVP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Noto Sans SC" w:hAnsi="Noto Sans SC" w:eastAsia="Noto Sans SC" w:cs="Noto Sans SC"/>
                <w:sz w:val="17"/>
              </w:rPr>
              <w:t>用户产生稳定市场行动和多次收入后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17324D"/>
                <w:sz w:val="21"/>
              </w:rPr>
              <w:t>开工判定：</w:t>
            </w:r>
            <w:r>
              <w:rPr>
                <w:rFonts w:ascii="Noto Sans SC" w:hAnsi="Noto Sans SC" w:eastAsia="Noto Sans SC" w:cs="Noto Sans SC"/>
                <w:color w:val="17324D"/>
                <w:sz w:val="21"/>
              </w:rPr>
              <w:t>本规格已满足开始开发所需的产品、数据、状态、交互和验收定义。唯一需要在真实仓库开始时确认的是：是否已有技术栈或未提交改动需要保留。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 w:cs="Noto Sans SC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SC" w:hAnsi="Noto Sans SC" w:eastAsia="Noto Sans SC" w:cs="Noto Sans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SC" w:hAnsi="Noto Sans SC" w:eastAsia="Noto Sans SC" w:cs="Noto Sans SC"/>
        <w:color w:val="667085"/>
        <w:sz w:val="17"/>
      </w:rPr>
      <w:t>人生实验室  |  Codex开发规格书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SC" w:hAnsi="Noto Sans SC" w:eastAsia="Noto Sans S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52" w:lineRule="auto"/>
    </w:pPr>
    <w:rPr>
      <w:rFonts w:asciiTheme="majorHAnsi" w:eastAsiaTheme="majorEastAsia" w:hAnsiTheme="majorHAnsi" w:cstheme="majorBidi" w:ascii="Noto Sans SC" w:hAnsi="Noto Sans SC" w:eastAsia="Noto Sans SC"/>
      <w:b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SC" w:hAnsi="Noto Sans SC" w:eastAsia="Noto Sans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人生实验室 Codex开发规格书 V0.1</dc:title>
  <dc:subject>手机网页 MVP 工程实施基线</dc:subject>
  <dc:creator/>
  <cp:keywords>人生设计, MVP, Codex, React, 产品开发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