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2DDCF">
      <w:pPr>
        <w:numPr>
          <w:ilvl w:val="0"/>
          <w:numId w:val="0"/>
        </w:numPr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一．</w:t>
      </w:r>
      <w:r>
        <w:rPr>
          <w:rFonts w:hint="eastAsia" w:cstheme="minorBidi"/>
          <w:kern w:val="2"/>
          <w:sz w:val="32"/>
          <w:szCs w:val="32"/>
          <w:lang w:val="en-US" w:eastAsia="zh-CN" w:bidi="ar-SA"/>
        </w:rPr>
        <w:t>前置准备（确保环境统一）</w:t>
      </w:r>
    </w:p>
    <w:p w14:paraId="0AABFC6F">
      <w:pPr>
        <w:numPr>
          <w:ilvl w:val="0"/>
          <w:numId w:val="0"/>
        </w:numPr>
        <w:rPr>
          <w:rFonts w:hint="eastAsia"/>
          <w:color w:val="C00000"/>
          <w:sz w:val="28"/>
          <w:szCs w:val="28"/>
        </w:rPr>
      </w:pPr>
      <w:r>
        <w:rPr>
          <w:rFonts w:hint="eastAsia" w:asciiTheme="minorHAnsi" w:hAnsiTheme="minorHAnsi" w:eastAsiaTheme="minorEastAsia" w:cstheme="minorBidi"/>
          <w:color w:val="C00000"/>
          <w:kern w:val="2"/>
          <w:sz w:val="28"/>
          <w:szCs w:val="28"/>
          <w:lang w:val="en-US" w:eastAsia="zh-CN" w:bidi="ar-SA"/>
        </w:rPr>
        <w:t>1.</w:t>
      </w:r>
      <w:r>
        <w:rPr>
          <w:rFonts w:hint="eastAsia"/>
          <w:color w:val="C00000"/>
          <w:sz w:val="28"/>
          <w:szCs w:val="28"/>
        </w:rPr>
        <w:t>完成所有人必做的统一配置：启用 WSL2 后端、安装 Ubuntu 22.04 WSL2 发行版，创建统一工作目录mkdir -p ~/docker-task7（WSL2 终端执行）。</w:t>
      </w:r>
    </w:p>
    <w:p w14:paraId="68570B1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</w:p>
    <w:p w14:paraId="741CEE5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第一步：启用 WSL2 后端</w:t>
      </w:r>
    </w:p>
    <w:p w14:paraId="72D0CC5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（1）.</w:t>
      </w:r>
      <w:r>
        <w:rPr>
          <w:rFonts w:hint="eastAsia"/>
          <w:sz w:val="24"/>
          <w:szCs w:val="24"/>
        </w:rPr>
        <w:t>启用 WSL 与虚拟机平台功能</w:t>
      </w:r>
    </w:p>
    <w:p w14:paraId="2D386CD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右键点击 “开始菜单”→选择 “Windows PowerShell (管理员)”，执行以下命令（启用后需重启）：</w:t>
      </w:r>
    </w:p>
    <w:p w14:paraId="40CDC1D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5263515" cy="2607945"/>
            <wp:effectExtent l="0" t="0" r="698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61C2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.</w:t>
      </w:r>
      <w:r>
        <w:rPr>
          <w:rFonts w:hint="eastAsia"/>
          <w:sz w:val="24"/>
          <w:szCs w:val="24"/>
          <w:lang w:val="en-US" w:eastAsia="zh-CN"/>
        </w:rPr>
        <w:t>重启电脑：</w:t>
      </w:r>
    </w:p>
    <w:p w14:paraId="313097E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3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.</w:t>
      </w:r>
      <w:r>
        <w:rPr>
          <w:rFonts w:hint="eastAsia"/>
          <w:sz w:val="24"/>
          <w:szCs w:val="24"/>
          <w:lang w:val="en-US" w:eastAsia="zh-CN"/>
        </w:rPr>
        <w:t>安装wsl2内核更新包：</w:t>
      </w:r>
    </w:p>
    <w:p w14:paraId="7E295F8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打开微软官方内核下载页（aka.ms/wsl2kernel），下载并安装 “WSL2 Linux 内核更新包”（默认下一步安装即可）。</w:t>
      </w:r>
    </w:p>
    <w:p w14:paraId="1E14656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064000" cy="264985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856D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4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.</w:t>
      </w:r>
      <w:r>
        <w:rPr>
          <w:rFonts w:hint="eastAsia"/>
          <w:sz w:val="24"/>
          <w:szCs w:val="24"/>
          <w:lang w:val="en-US" w:eastAsia="zh-CN"/>
        </w:rPr>
        <w:t>设置wsl2为默认版本：</w:t>
      </w:r>
    </w:p>
    <w:p w14:paraId="79EEFC0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1767205"/>
            <wp:effectExtent l="0" t="0" r="1905" b="1079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6A3B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5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.</w:t>
      </w:r>
      <w:r>
        <w:rPr>
          <w:rFonts w:hint="eastAsia"/>
          <w:sz w:val="24"/>
          <w:szCs w:val="24"/>
          <w:lang w:val="en-US" w:eastAsia="zh-CN"/>
        </w:rPr>
        <w:t>验证wsl2启用成功：</w:t>
      </w:r>
    </w:p>
    <w:p w14:paraId="448C110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1978660"/>
            <wp:effectExtent l="0" t="0" r="1905" b="254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4268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78AB662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第二步：安装 Ubuntu 22.04 WSL2 发行版</w:t>
      </w:r>
    </w:p>
    <w:p w14:paraId="4017C33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6398260" cy="4106545"/>
            <wp:effectExtent l="0" t="0" r="2540" b="825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410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86E1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验证 Ubuntu 22.04 为 WSL2 版本</w:t>
      </w:r>
    </w:p>
    <w:p w14:paraId="04C72A85">
      <w:pPr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67960" cy="1885315"/>
            <wp:effectExtent l="0" t="0" r="2540" b="698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E0BA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第三步：在 WSL2 终端创建统一工作目录</w:t>
      </w:r>
    </w:p>
    <w:p w14:paraId="12141AD8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打开wsl2 Ubuntu终端，执行目录创建命令：</w:t>
      </w:r>
    </w:p>
    <w:p w14:paraId="06489408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453390"/>
            <wp:effectExtent l="0" t="0" r="12065" b="381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AC622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验证目录创建成功：</w:t>
      </w:r>
    </w:p>
    <w:p w14:paraId="545BA588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850265"/>
            <wp:effectExtent l="0" t="0" r="10795" b="63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8E6E9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列表中显示 “docker-task7”，目录创建完成；后续所有 Docker 相关操作（编写 Compose 文件、启动服务等）均需在此目录下进行。</w:t>
      </w:r>
    </w:p>
    <w:p w14:paraId="44CAAF3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47122AE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345E620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00E07945">
      <w:pPr>
        <w:widowControl w:val="0"/>
        <w:numPr>
          <w:ilvl w:val="0"/>
          <w:numId w:val="0"/>
        </w:numPr>
        <w:jc w:val="both"/>
        <w:rPr>
          <w:rFonts w:hint="default"/>
          <w:color w:val="C00000"/>
          <w:sz w:val="28"/>
          <w:szCs w:val="28"/>
          <w:lang w:val="en-US" w:eastAsia="zh-CN"/>
        </w:rPr>
      </w:pPr>
      <w:r>
        <w:rPr>
          <w:rFonts w:hint="eastAsia"/>
          <w:color w:val="C00000"/>
          <w:sz w:val="28"/>
          <w:szCs w:val="28"/>
          <w:lang w:val="en-US" w:eastAsia="zh-CN"/>
        </w:rPr>
        <w:t>2.</w:t>
      </w:r>
      <w:r>
        <w:rPr>
          <w:rFonts w:hint="default"/>
          <w:color w:val="C00000"/>
          <w:sz w:val="28"/>
          <w:szCs w:val="28"/>
          <w:lang w:val="en-US" w:eastAsia="zh-CN"/>
        </w:rPr>
        <w:t>配置 Git 并拉取共用远程仓库：执行git config --global user.name "自己的名字"，再通过git clone 仓库地址拉取角色 1-3 已提交的代码</w:t>
      </w:r>
    </w:p>
    <w:p w14:paraId="390E77BD">
      <w:pPr>
        <w:widowControl w:val="0"/>
        <w:numPr>
          <w:ilvl w:val="0"/>
          <w:numId w:val="0"/>
        </w:numPr>
        <w:ind w:firstLine="240" w:firstLineChars="100"/>
        <w:jc w:val="both"/>
        <w:rPr>
          <w:rFonts w:hint="default"/>
          <w:sz w:val="24"/>
          <w:szCs w:val="24"/>
          <w:lang w:val="en-US" w:eastAsia="zh-CN"/>
        </w:rPr>
      </w:pPr>
    </w:p>
    <w:p w14:paraId="016FB597">
      <w:pPr>
        <w:widowControl w:val="0"/>
        <w:numPr>
          <w:ilvl w:val="0"/>
          <w:numId w:val="0"/>
        </w:numPr>
        <w:ind w:firstLine="240" w:firstLineChars="1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（1）</w:t>
      </w:r>
      <w:r>
        <w:rPr>
          <w:rFonts w:hint="eastAsia"/>
          <w:sz w:val="24"/>
          <w:szCs w:val="24"/>
          <w:lang w:val="en-US" w:eastAsia="zh-CN"/>
        </w:rPr>
        <w:t>配置git全局用户名：</w:t>
      </w:r>
    </w:p>
    <w:p w14:paraId="2600F73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02848BF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335915"/>
            <wp:effectExtent l="0" t="0" r="1905" b="6985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2AF4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60BEA1E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09906199">
      <w:pPr>
        <w:widowControl w:val="0"/>
        <w:numPr>
          <w:ilvl w:val="0"/>
          <w:numId w:val="0"/>
        </w:numPr>
        <w:ind w:firstLine="240" w:firstLineChars="1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（2）</w:t>
      </w:r>
      <w:r>
        <w:rPr>
          <w:rFonts w:hint="eastAsia"/>
          <w:sz w:val="24"/>
          <w:szCs w:val="24"/>
          <w:lang w:val="en-US" w:eastAsia="zh-CN"/>
        </w:rPr>
        <w:t>拉取共用远程仓库代码：</w:t>
      </w:r>
    </w:p>
    <w:p w14:paraId="1C18015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881380"/>
            <wp:effectExtent l="0" t="0" r="635" b="7620"/>
            <wp:docPr id="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BC149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拉取成功！</w:t>
      </w:r>
    </w:p>
    <w:p w14:paraId="0D1B7D31">
      <w:pPr>
        <w:widowControl w:val="0"/>
        <w:numPr>
          <w:ilvl w:val="0"/>
          <w:numId w:val="0"/>
        </w:numPr>
        <w:ind w:left="0" w:leftChars="0" w:firstLine="240" w:firstLineChars="1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（3）</w:t>
      </w:r>
      <w:r>
        <w:rPr>
          <w:rFonts w:hint="eastAsia"/>
          <w:sz w:val="24"/>
          <w:szCs w:val="24"/>
          <w:lang w:val="en-US" w:eastAsia="zh-CN"/>
        </w:rPr>
        <w:t>进入仓库目录：</w:t>
      </w:r>
    </w:p>
    <w:p w14:paraId="2BE46EB6">
      <w:pPr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71135" cy="304165"/>
            <wp:effectExtent l="0" t="0" r="12065" b="635"/>
            <wp:docPr id="3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5E6D8">
      <w:pPr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64785" cy="347345"/>
            <wp:effectExtent l="0" t="0" r="5715" b="8255"/>
            <wp:docPr id="3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B951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成功看到角色1-3提交的文件，git拉取成功！</w:t>
      </w:r>
    </w:p>
    <w:p w14:paraId="7B5990C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2884C72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3EC6173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7AB5406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1045DDE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043BD43E">
      <w:pPr>
        <w:widowControl w:val="0"/>
        <w:numPr>
          <w:ilvl w:val="0"/>
          <w:numId w:val="0"/>
        </w:numPr>
        <w:ind w:firstLine="280" w:firstLineChars="100"/>
        <w:jc w:val="both"/>
        <w:rPr>
          <w:rFonts w:hint="default"/>
          <w:color w:val="C00000"/>
          <w:sz w:val="28"/>
          <w:szCs w:val="28"/>
          <w:lang w:val="en-US" w:eastAsia="zh-CN"/>
        </w:rPr>
      </w:pPr>
      <w:r>
        <w:rPr>
          <w:rFonts w:hint="eastAsia"/>
          <w:color w:val="C00000"/>
          <w:sz w:val="28"/>
          <w:szCs w:val="28"/>
          <w:lang w:val="en-US" w:eastAsia="zh-CN"/>
        </w:rPr>
        <w:t>3.验证本地环境：WSL2 终端执行docker --version（≥24.0.0）、docker compose version（≥v2.20.0）、docker info（显示 "OSType: linux"），确保环境达标。</w:t>
      </w:r>
    </w:p>
    <w:p w14:paraId="6027250D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824865"/>
            <wp:effectExtent l="0" t="0" r="635" b="63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2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26748">
      <w:pPr>
        <w:widowControl w:val="0"/>
        <w:numPr>
          <w:ilvl w:val="0"/>
          <w:numId w:val="0"/>
        </w:numPr>
        <w:ind w:firstLine="240" w:firstLineChars="1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下载docker：</w:t>
      </w:r>
    </w:p>
    <w:p w14:paraId="5F97FEA5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2245" cy="1214120"/>
            <wp:effectExtent l="0" t="0" r="8255" b="508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8E277">
      <w:pPr>
        <w:widowControl w:val="0"/>
        <w:numPr>
          <w:ilvl w:val="0"/>
          <w:numId w:val="0"/>
        </w:numPr>
        <w:ind w:firstLine="240" w:firstLineChars="1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安装docker依赖包：</w:t>
      </w:r>
    </w:p>
    <w:p w14:paraId="06836B4A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1631950"/>
            <wp:effectExtent l="0" t="0" r="1905" b="635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F31B8">
      <w:pPr>
        <w:widowControl w:val="0"/>
        <w:numPr>
          <w:ilvl w:val="0"/>
          <w:numId w:val="0"/>
        </w:numPr>
        <w:ind w:firstLine="240" w:firstLineChars="1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添加docker官方gpg密钥与官方软件源：</w:t>
      </w:r>
    </w:p>
    <w:p w14:paraId="3BD8E1E8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1610" cy="249555"/>
            <wp:effectExtent l="0" t="0" r="8890" b="444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6FAC1">
      <w:pPr>
        <w:widowControl w:val="0"/>
        <w:numPr>
          <w:ilvl w:val="0"/>
          <w:numId w:val="0"/>
        </w:numPr>
        <w:ind w:firstLine="240" w:firstLineChars="1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安装docker 相关组件：</w:t>
      </w:r>
    </w:p>
    <w:p w14:paraId="689CAA4F">
      <w:pPr>
        <w:widowControl w:val="0"/>
        <w:numPr>
          <w:ilvl w:val="0"/>
          <w:numId w:val="0"/>
        </w:numPr>
        <w:ind w:firstLine="210" w:firstLineChars="100"/>
        <w:jc w:val="both"/>
      </w:pPr>
      <w:r>
        <w:drawing>
          <wp:inline distT="0" distB="0" distL="114300" distR="114300">
            <wp:extent cx="5271135" cy="2131695"/>
            <wp:effectExtent l="0" t="0" r="12065" b="190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1408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1181735"/>
            <wp:effectExtent l="0" t="0" r="11430" b="1206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4AB1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WSL2 终端执行docker --version（≥24.0.0）、docker compose version（≥v2.20.0）、docker info（显示 "OSType: linux"），环境</w:t>
      </w:r>
      <w:r>
        <w:rPr>
          <w:rFonts w:hint="eastAsia"/>
          <w:sz w:val="24"/>
          <w:szCs w:val="24"/>
          <w:lang w:val="en-US" w:eastAsia="zh-CN"/>
        </w:rPr>
        <w:t>已经</w:t>
      </w:r>
      <w:r>
        <w:rPr>
          <w:rFonts w:hint="default"/>
          <w:sz w:val="24"/>
          <w:szCs w:val="24"/>
          <w:lang w:val="en-US" w:eastAsia="zh-CN"/>
        </w:rPr>
        <w:t>达标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15B20B5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5AC3079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22C2F03B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11B61C35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0322E351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09A6A744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234C0986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27A94D87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7F8F5ABF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32080F26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05F5E96C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462383F6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4E026285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420A0168">
      <w:pPr>
        <w:widowControl w:val="0"/>
        <w:numPr>
          <w:ilvl w:val="0"/>
          <w:numId w:val="0"/>
        </w:num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二．核心任务操作步骤</w:t>
      </w:r>
    </w:p>
    <w:p w14:paraId="0449E33C">
      <w:pPr>
        <w:widowControl w:val="0"/>
        <w:numPr>
          <w:ilvl w:val="0"/>
          <w:numId w:val="0"/>
        </w:numPr>
        <w:ind w:firstLine="280" w:firstLineChars="10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 整合全服务配置到 docker-compose.yml</w:t>
      </w:r>
    </w:p>
    <w:p w14:paraId="5AE0021C">
      <w:pPr>
        <w:widowControl w:val="0"/>
        <w:numPr>
          <w:ilvl w:val="0"/>
          <w:numId w:val="0"/>
        </w:numPr>
        <w:ind w:firstLine="657" w:firstLineChars="274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进入 WSL2 工作根目录</w:t>
      </w:r>
      <w:r>
        <w:rPr>
          <w:rFonts w:hint="eastAsia"/>
          <w:sz w:val="24"/>
          <w:szCs w:val="24"/>
          <w:lang w:val="en-US" w:eastAsia="zh-CN"/>
        </w:rPr>
        <w:t>，创建 / 编辑根目录下的docker-compose.yml文件</w:t>
      </w:r>
      <w:r>
        <w:rPr>
          <w:rFonts w:hint="default"/>
          <w:sz w:val="24"/>
          <w:szCs w:val="24"/>
          <w:lang w:val="en-US" w:eastAsia="zh-CN"/>
        </w:rPr>
        <w:t>：</w:t>
      </w:r>
    </w:p>
    <w:p w14:paraId="6A8275F9">
      <w:pPr>
        <w:widowControl w:val="0"/>
        <w:numPr>
          <w:ilvl w:val="0"/>
          <w:numId w:val="0"/>
        </w:numPr>
        <w:ind w:firstLine="657" w:firstLineChars="274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从src/db、src/backend、src/frontend目录中，提取角色 1-3 编写的各服务配置片段，按以下结构整合：</w:t>
      </w:r>
    </w:p>
    <w:p w14:paraId="3FFCA76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4785" cy="3352165"/>
            <wp:effectExtent l="0" t="0" r="5715" b="635"/>
            <wp:docPr id="3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3D93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3676015"/>
            <wp:effectExtent l="0" t="0" r="5715" b="6985"/>
            <wp:docPr id="3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65AE5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 配置全局网络与环境变量（避免硬编码）</w:t>
      </w:r>
    </w:p>
    <w:p w14:paraId="606111AF">
      <w:pPr>
        <w:widowControl w:val="0"/>
        <w:numPr>
          <w:ilvl w:val="0"/>
          <w:numId w:val="0"/>
        </w:numPr>
        <w:ind w:firstLine="240" w:firstLineChars="100"/>
        <w:jc w:val="both"/>
        <w:rPr>
          <w:rFonts w:hint="default"/>
          <w:sz w:val="24"/>
          <w:szCs w:val="24"/>
          <w:lang w:val="en-US" w:eastAsia="zh-CN"/>
        </w:rPr>
      </w:pPr>
    </w:p>
    <w:p w14:paraId="4A65A16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在docker-compose.yml顶部添加全局网络配置，确保所有服务在同一网络互通：</w:t>
      </w:r>
    </w:p>
    <w:p w14:paraId="30F44FA1">
      <w:pPr>
        <w:widowControl w:val="0"/>
        <w:numPr>
          <w:ilvl w:val="0"/>
          <w:numId w:val="0"/>
        </w:numPr>
        <w:ind w:firstLine="240" w:firstLineChars="100"/>
        <w:jc w:val="both"/>
        <w:rPr>
          <w:rFonts w:hint="default"/>
          <w:sz w:val="24"/>
          <w:szCs w:val="24"/>
          <w:lang w:val="en-US" w:eastAsia="zh-CN"/>
        </w:rPr>
      </w:pPr>
    </w:p>
    <w:p w14:paraId="6A9E6389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3474720"/>
            <wp:effectExtent l="0" t="0" r="10160" b="508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6D2C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53D474C9">
      <w:pPr>
        <w:widowControl w:val="0"/>
        <w:numPr>
          <w:ilvl w:val="0"/>
          <w:numId w:val="0"/>
        </w:numPr>
        <w:ind w:firstLine="240" w:firstLineChars="1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提取所有硬编码的环境变量（如数据库密码、端口），统一配置在environment或.env文件中（推荐.env，放在根目录）</w:t>
      </w:r>
    </w:p>
    <w:p w14:paraId="0CF6BF7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5F7EBA6B">
      <w:pPr>
        <w:widowControl w:val="0"/>
        <w:numPr>
          <w:ilvl w:val="0"/>
          <w:numId w:val="0"/>
        </w:numPr>
        <w:ind w:firstLine="240" w:firstLineChars="1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创建.env文件：</w:t>
      </w:r>
    </w:p>
    <w:p w14:paraId="75728638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5420" cy="1102995"/>
            <wp:effectExtent l="0" t="0" r="5080" b="1905"/>
            <wp:docPr id="3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0FB8A">
      <w:pPr>
        <w:widowControl w:val="0"/>
        <w:numPr>
          <w:ilvl w:val="0"/>
          <w:numId w:val="0"/>
        </w:numPr>
        <w:ind w:firstLine="240" w:firstLineChars="1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修改docker-compose.yml引用环境变量：</w:t>
      </w:r>
    </w:p>
    <w:p w14:paraId="4B5D7BD7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1181100"/>
            <wp:effectExtent l="0" t="0" r="10795" b="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B9C57">
      <w:pPr>
        <w:widowControl w:val="0"/>
        <w:numPr>
          <w:ilvl w:val="0"/>
          <w:numId w:val="0"/>
        </w:numPr>
        <w:ind w:firstLine="240" w:firstLineChars="100"/>
        <w:jc w:val="both"/>
        <w:rPr>
          <w:rFonts w:hint="default"/>
          <w:sz w:val="24"/>
          <w:szCs w:val="24"/>
          <w:lang w:val="en-US" w:eastAsia="zh-CN"/>
        </w:rPr>
      </w:pPr>
    </w:p>
    <w:p w14:paraId="75767D20">
      <w:pPr>
        <w:widowControl w:val="0"/>
        <w:numPr>
          <w:ilvl w:val="0"/>
          <w:numId w:val="0"/>
        </w:numPr>
        <w:ind w:firstLine="210" w:firstLineChars="100"/>
        <w:jc w:val="both"/>
      </w:pPr>
      <w:r>
        <w:drawing>
          <wp:inline distT="0" distB="0" distL="114300" distR="114300">
            <wp:extent cx="5271135" cy="935990"/>
            <wp:effectExtent l="0" t="0" r="12065" b="381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4B7AE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742315"/>
            <wp:effectExtent l="0" t="0" r="8890" b="698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E113E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334645"/>
            <wp:effectExtent l="0" t="0" r="9525" b="8255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197B5">
      <w:pPr>
        <w:widowControl w:val="0"/>
        <w:numPr>
          <w:ilvl w:val="0"/>
          <w:numId w:val="0"/>
        </w:numPr>
        <w:jc w:val="both"/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</w:p>
    <w:p w14:paraId="1A154087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3.</w:t>
      </w:r>
      <w:r>
        <w:rPr>
          <w:rFonts w:hint="default"/>
          <w:sz w:val="28"/>
          <w:szCs w:val="28"/>
          <w:lang w:val="en-US" w:eastAsia="zh-CN"/>
        </w:rPr>
        <w:t>验证全服务一键启动</w:t>
      </w:r>
    </w:p>
    <w:p w14:paraId="50A9739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WSL2 终端执行docker compose up -d，等待所有服务启动（需确保镜像拉取、构建无报错）</w:t>
      </w:r>
    </w:p>
    <w:p w14:paraId="4BDC177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6092190" cy="3336290"/>
            <wp:effectExtent l="0" t="0" r="3810" b="3810"/>
            <wp:docPr id="4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219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4712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当前状态与原因分析</w:t>
      </w:r>
    </w:p>
    <w:p w14:paraId="4BB72D4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实际状态：后端服务（Flask 应用）已成功启动（日志显示 “Serving Flask app 'app'”“Running on http://127.0.0.1:5000”）。</w:t>
      </w:r>
    </w:p>
    <w:p w14:paraId="19142FF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状态误判：Docker Compose 因后端服务未配置健康检查，无法正确识别其运行状态，误将后端标记为 “Error”。</w:t>
      </w:r>
    </w:p>
    <w:p w14:paraId="29D5A58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前端启动阻塞：前端服务的depends_on依赖后端的 “健康状态”，但后端无健康检查配置，导致前端无法满足启动条件。</w:t>
      </w:r>
    </w:p>
    <w:p w14:paraId="757FF8D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8"/>
          <w:szCs w:val="28"/>
          <w:lang w:val="en-US" w:eastAsia="zh-CN"/>
        </w:rPr>
      </w:pPr>
    </w:p>
    <w:p w14:paraId="4B8C4F8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8"/>
          <w:szCs w:val="28"/>
          <w:lang w:val="en-US" w:eastAsia="zh-CN"/>
        </w:rPr>
      </w:pPr>
    </w:p>
    <w:p w14:paraId="7D97CA3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在compose.yml文件中为后端增加健康检查：</w:t>
      </w:r>
    </w:p>
    <w:p w14:paraId="2C3855C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230" cy="3090545"/>
            <wp:effectExtent l="0" t="0" r="1270" b="8255"/>
            <wp:docPr id="4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7D9E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确保后端容器安装curl工具</w:t>
      </w:r>
    </w:p>
    <w:p w14:paraId="6395035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2405" cy="1555750"/>
            <wp:effectExtent l="0" t="0" r="10795" b="6350"/>
            <wp:docPr id="45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09B5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重新构建后端镜像并重启服务</w:t>
      </w:r>
      <w:r>
        <w:rPr>
          <w:rFonts w:hint="eastAsia"/>
          <w:sz w:val="24"/>
          <w:szCs w:val="24"/>
          <w:lang w:val="en-US" w:eastAsia="zh-CN"/>
        </w:rPr>
        <w:t>：</w:t>
      </w:r>
    </w:p>
    <w:p w14:paraId="7B0C249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56530" cy="1702435"/>
            <wp:effectExtent l="0" t="0" r="1270" b="12065"/>
            <wp:docPr id="4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7E5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全服务一键启动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12C1255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2880" cy="498475"/>
            <wp:effectExtent l="0" t="0" r="7620" b="9525"/>
            <wp:docPr id="3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C78B5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 w14:paraId="2CFF0872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 w14:paraId="03BF250D">
      <w:pPr>
        <w:widowControl w:val="0"/>
        <w:numPr>
          <w:ilvl w:val="0"/>
          <w:numId w:val="0"/>
        </w:numPr>
        <w:ind w:firstLine="240" w:firstLineChars="1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执行docker compose ps，查看所有服务状态（mysql-db 显示 "healthy"，backend、frontend 显示 "running"）</w:t>
      </w:r>
    </w:p>
    <w:p w14:paraId="051A0D45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6395085" cy="677545"/>
            <wp:effectExtent l="0" t="0" r="5715" b="8255"/>
            <wp:docPr id="3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04265">
      <w:pPr>
        <w:widowControl w:val="0"/>
        <w:numPr>
          <w:ilvl w:val="0"/>
          <w:numId w:val="0"/>
        </w:numPr>
        <w:ind w:firstLine="240" w:firstLineChars="1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执行docker network ls，确认app-network已创建且所有服务已加入该网络</w:t>
      </w:r>
    </w:p>
    <w:p w14:paraId="7751654C">
      <w:pPr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71135" cy="853440"/>
            <wp:effectExtent l="0" t="0" r="12065" b="10160"/>
            <wp:docPr id="4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8D62F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从当前终端输出可以看到，所有服务已成功正常运行，状态如下：</w:t>
      </w:r>
    </w:p>
    <w:p w14:paraId="57038291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服务状态：</w:t>
      </w:r>
    </w:p>
    <w:p w14:paraId="104A333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数据库服务（mysql-task7）：已启动且健康检查通过（Up 27 seconds (healthy)）；</w:t>
      </w:r>
    </w:p>
    <w:p w14:paraId="5C7732D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后端服务（backend-task7）：已启动且健康检查通过（Up 16 seconds (healthy)）；</w:t>
      </w:r>
    </w:p>
    <w:p w14:paraId="6023C5C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前端服务（frontend-task7）：因后端服务状态正常，已成功启动（Up 5 seconds）。</w:t>
      </w:r>
    </w:p>
    <w:p w14:paraId="60CD331F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网络状态：自定义网络cloud-final-23bigdata12-05group-a7_app-network已创建，所有服务均已加入该网络。</w:t>
      </w:r>
    </w:p>
    <w:p w14:paraId="40CC5B4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当前整个服务集群已完成启动，满足 “全服务一键启动” 的验证要求。</w:t>
      </w:r>
    </w:p>
    <w:p w14:paraId="5131F66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7062A0E8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3B541569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访问</w:t>
      </w:r>
      <w:r>
        <w:rPr>
          <w:rFonts w:hint="eastAsia" w:ascii="黑体" w:hAnsi="黑体" w:eastAsia="黑体" w:cs="黑体"/>
          <w:lang w:val="en-US" w:eastAsia="zh-CN"/>
        </w:rPr>
        <w:t>http://localhost:80：</w:t>
      </w:r>
    </w:p>
    <w:p w14:paraId="665A4B4B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56530" cy="2196465"/>
            <wp:effectExtent l="0" t="0" r="1270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1ED3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0447671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1C28361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52D9408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41156E5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1871DC8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4.</w:t>
      </w:r>
      <w:r>
        <w:rPr>
          <w:rFonts w:hint="default"/>
          <w:sz w:val="28"/>
          <w:szCs w:val="28"/>
          <w:lang w:val="en-US" w:eastAsia="zh-CN"/>
        </w:rPr>
        <w:t>编写 docs/compose.md 文档</w:t>
      </w:r>
    </w:p>
    <w:p w14:paraId="447DA66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在~/docker-task7/docs目录下创建compose.md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5B19C1F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240665"/>
            <wp:effectExtent l="0" t="0" r="1905" b="635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1E1C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文件内容如下：</w:t>
      </w:r>
    </w:p>
    <w:p w14:paraId="38ED1D7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379845" cy="3507105"/>
            <wp:effectExtent l="0" t="0" r="8255" b="10795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79845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B03A8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6E0BA058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1B56CC81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385580E2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23389D7E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47A1155F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0419E24F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49D0AD0D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678FE5A5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02ED6A73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21773BB0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2C2B706A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5C006B81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49E254CC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/>
          <w:sz w:val="32"/>
          <w:szCs w:val="32"/>
          <w:lang w:val="en-US" w:eastAsia="zh-CN"/>
        </w:rPr>
        <w:t>三、关键证据与 Commit 记录要求</w:t>
      </w:r>
    </w:p>
    <w:p w14:paraId="4A0B9D1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需提交的关键证据（供老师审查）</w:t>
      </w:r>
    </w:p>
    <w:p w14:paraId="5C37E266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</w:p>
    <w:p w14:paraId="3CE73CA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完整的docker-compose.yml文件截图（含全局网络、环境变量配置）：</w:t>
      </w:r>
    </w:p>
    <w:p w14:paraId="6E279E9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3409315"/>
            <wp:effectExtent l="0" t="0" r="3810" b="6985"/>
            <wp:docPr id="47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C8FC1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570095" cy="4231640"/>
            <wp:effectExtent l="0" t="0" r="1905" b="10160"/>
            <wp:docPr id="48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0095" cy="423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FFBD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WSL2 终端执行docker compose up -d后的全服务启动成功日志截图；</w:t>
      </w:r>
    </w:p>
    <w:p w14:paraId="5DFE22F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2880" cy="498475"/>
            <wp:effectExtent l="0" t="0" r="7620" b="9525"/>
            <wp:docPr id="4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75DD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WSL2 终端执行docker network ls显示app-network的截图：</w:t>
      </w:r>
    </w:p>
    <w:p w14:paraId="59475EC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853440"/>
            <wp:effectExtent l="0" t="0" r="12065" b="10160"/>
            <wp:docPr id="4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7776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docs/compose.md文档的完整截图</w:t>
      </w:r>
    </w:p>
    <w:p w14:paraId="17BEFC45">
      <w:pPr>
        <w:widowControl w:val="0"/>
        <w:numPr>
          <w:ilvl w:val="0"/>
          <w:numId w:val="0"/>
        </w:numPr>
        <w:jc w:val="both"/>
        <w:rPr>
          <w:rFonts w:hint="default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6379845" cy="3507105"/>
            <wp:effectExtent l="0" t="0" r="8255" b="10795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79845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D5986"/>
    <w:rsid w:val="0281282A"/>
    <w:rsid w:val="02DC5CB3"/>
    <w:rsid w:val="031418F0"/>
    <w:rsid w:val="03A72764"/>
    <w:rsid w:val="03DF1EFE"/>
    <w:rsid w:val="04471852"/>
    <w:rsid w:val="04B05649"/>
    <w:rsid w:val="053F69CD"/>
    <w:rsid w:val="05663030"/>
    <w:rsid w:val="05855251"/>
    <w:rsid w:val="05BC001D"/>
    <w:rsid w:val="05D45367"/>
    <w:rsid w:val="06BA27AF"/>
    <w:rsid w:val="06E23AB3"/>
    <w:rsid w:val="073C1416"/>
    <w:rsid w:val="07B45450"/>
    <w:rsid w:val="085B1D6F"/>
    <w:rsid w:val="09954E0D"/>
    <w:rsid w:val="09CB082F"/>
    <w:rsid w:val="0A116B8A"/>
    <w:rsid w:val="0A1977EC"/>
    <w:rsid w:val="0BD53BE7"/>
    <w:rsid w:val="0CA535B9"/>
    <w:rsid w:val="0D243C79"/>
    <w:rsid w:val="0D4B23B2"/>
    <w:rsid w:val="0D5374B9"/>
    <w:rsid w:val="0E8042DE"/>
    <w:rsid w:val="0EF3685E"/>
    <w:rsid w:val="0F130CAE"/>
    <w:rsid w:val="0F2C1D70"/>
    <w:rsid w:val="0F317386"/>
    <w:rsid w:val="10141182"/>
    <w:rsid w:val="11B83D8F"/>
    <w:rsid w:val="12080872"/>
    <w:rsid w:val="12507995"/>
    <w:rsid w:val="13342906"/>
    <w:rsid w:val="13491142"/>
    <w:rsid w:val="139A6783"/>
    <w:rsid w:val="14593607"/>
    <w:rsid w:val="145F6743"/>
    <w:rsid w:val="147026FF"/>
    <w:rsid w:val="14D94748"/>
    <w:rsid w:val="16810BF3"/>
    <w:rsid w:val="176D73C9"/>
    <w:rsid w:val="17D64F6F"/>
    <w:rsid w:val="194B373A"/>
    <w:rsid w:val="195E346D"/>
    <w:rsid w:val="1997072D"/>
    <w:rsid w:val="19C808E7"/>
    <w:rsid w:val="19DE127A"/>
    <w:rsid w:val="19F94F44"/>
    <w:rsid w:val="1A69031C"/>
    <w:rsid w:val="1AA650CC"/>
    <w:rsid w:val="1B237CCF"/>
    <w:rsid w:val="1B6A154A"/>
    <w:rsid w:val="1B854CE1"/>
    <w:rsid w:val="1CC47A8B"/>
    <w:rsid w:val="1CC57360"/>
    <w:rsid w:val="1DCD0BC2"/>
    <w:rsid w:val="1E6257AE"/>
    <w:rsid w:val="1ED32208"/>
    <w:rsid w:val="1FC81641"/>
    <w:rsid w:val="20396380"/>
    <w:rsid w:val="21DC13D3"/>
    <w:rsid w:val="2228286B"/>
    <w:rsid w:val="229B128E"/>
    <w:rsid w:val="22A55C69"/>
    <w:rsid w:val="23503E27"/>
    <w:rsid w:val="24417C14"/>
    <w:rsid w:val="24A106B2"/>
    <w:rsid w:val="252443E9"/>
    <w:rsid w:val="258C1362"/>
    <w:rsid w:val="26720558"/>
    <w:rsid w:val="27D574E7"/>
    <w:rsid w:val="28463A4A"/>
    <w:rsid w:val="286D0FD7"/>
    <w:rsid w:val="287E4F92"/>
    <w:rsid w:val="28E219C5"/>
    <w:rsid w:val="28E55011"/>
    <w:rsid w:val="28ED1A8B"/>
    <w:rsid w:val="2927387C"/>
    <w:rsid w:val="29671ECA"/>
    <w:rsid w:val="29E027C4"/>
    <w:rsid w:val="2A2953D2"/>
    <w:rsid w:val="2A2C6C70"/>
    <w:rsid w:val="2A377AEF"/>
    <w:rsid w:val="2ABF7AE4"/>
    <w:rsid w:val="2BC929C8"/>
    <w:rsid w:val="2C251BC9"/>
    <w:rsid w:val="2C3A5674"/>
    <w:rsid w:val="2C732934"/>
    <w:rsid w:val="2CF7626A"/>
    <w:rsid w:val="2CF972DD"/>
    <w:rsid w:val="2D314CC9"/>
    <w:rsid w:val="2D60110A"/>
    <w:rsid w:val="2D654973"/>
    <w:rsid w:val="2DA90D03"/>
    <w:rsid w:val="2E456552"/>
    <w:rsid w:val="2EFF6F06"/>
    <w:rsid w:val="2F184AD9"/>
    <w:rsid w:val="2FF81ACE"/>
    <w:rsid w:val="300E30A0"/>
    <w:rsid w:val="300F0BC6"/>
    <w:rsid w:val="31905D36"/>
    <w:rsid w:val="32186458"/>
    <w:rsid w:val="32803FFD"/>
    <w:rsid w:val="32C263C3"/>
    <w:rsid w:val="33E40FCE"/>
    <w:rsid w:val="33F20F2A"/>
    <w:rsid w:val="341B222F"/>
    <w:rsid w:val="34360E17"/>
    <w:rsid w:val="3511718E"/>
    <w:rsid w:val="35DC779C"/>
    <w:rsid w:val="35F42D38"/>
    <w:rsid w:val="36252EF1"/>
    <w:rsid w:val="3647730B"/>
    <w:rsid w:val="372C02AF"/>
    <w:rsid w:val="376B0DD8"/>
    <w:rsid w:val="37B87D95"/>
    <w:rsid w:val="38284F1B"/>
    <w:rsid w:val="387C0DC3"/>
    <w:rsid w:val="39CC6DF4"/>
    <w:rsid w:val="3A176FF5"/>
    <w:rsid w:val="3A1C0AAF"/>
    <w:rsid w:val="3A4F678F"/>
    <w:rsid w:val="3A810912"/>
    <w:rsid w:val="3AA12D62"/>
    <w:rsid w:val="3AEA7621"/>
    <w:rsid w:val="3B4958D4"/>
    <w:rsid w:val="3B7D557D"/>
    <w:rsid w:val="3C236125"/>
    <w:rsid w:val="3D687B67"/>
    <w:rsid w:val="3D766ACE"/>
    <w:rsid w:val="3DD376D7"/>
    <w:rsid w:val="3EBE3EE3"/>
    <w:rsid w:val="3F2C52F0"/>
    <w:rsid w:val="3F4940F4"/>
    <w:rsid w:val="3F4F0FDF"/>
    <w:rsid w:val="3F55760A"/>
    <w:rsid w:val="3F6D76B7"/>
    <w:rsid w:val="3FF12096"/>
    <w:rsid w:val="4258464E"/>
    <w:rsid w:val="42F44377"/>
    <w:rsid w:val="4310278F"/>
    <w:rsid w:val="4476700E"/>
    <w:rsid w:val="44E16B7D"/>
    <w:rsid w:val="45294080"/>
    <w:rsid w:val="45774DEB"/>
    <w:rsid w:val="45ED3300"/>
    <w:rsid w:val="46A71700"/>
    <w:rsid w:val="46F54B62"/>
    <w:rsid w:val="475F3D89"/>
    <w:rsid w:val="47A4023F"/>
    <w:rsid w:val="47F92430"/>
    <w:rsid w:val="48693111"/>
    <w:rsid w:val="48BB76E5"/>
    <w:rsid w:val="498F4DFA"/>
    <w:rsid w:val="4B02784D"/>
    <w:rsid w:val="4BFA22D2"/>
    <w:rsid w:val="4BFC3439"/>
    <w:rsid w:val="4C213EDB"/>
    <w:rsid w:val="4C341C88"/>
    <w:rsid w:val="4CE76CFB"/>
    <w:rsid w:val="4D2515D1"/>
    <w:rsid w:val="4D31441A"/>
    <w:rsid w:val="4D461C73"/>
    <w:rsid w:val="4E2B3944"/>
    <w:rsid w:val="4E606D65"/>
    <w:rsid w:val="4EA76741"/>
    <w:rsid w:val="4F2E29BF"/>
    <w:rsid w:val="4FE70DC0"/>
    <w:rsid w:val="5080549C"/>
    <w:rsid w:val="50B43398"/>
    <w:rsid w:val="51256043"/>
    <w:rsid w:val="52E37F64"/>
    <w:rsid w:val="53424C8B"/>
    <w:rsid w:val="543B2DF6"/>
    <w:rsid w:val="549F752E"/>
    <w:rsid w:val="54AB4AB2"/>
    <w:rsid w:val="54F2448F"/>
    <w:rsid w:val="551C775D"/>
    <w:rsid w:val="55BB0D24"/>
    <w:rsid w:val="561A5A4B"/>
    <w:rsid w:val="56617B1E"/>
    <w:rsid w:val="57203535"/>
    <w:rsid w:val="58A11B3C"/>
    <w:rsid w:val="58EB1921"/>
    <w:rsid w:val="59605E6B"/>
    <w:rsid w:val="599E6993"/>
    <w:rsid w:val="5A056A12"/>
    <w:rsid w:val="5A4E1024"/>
    <w:rsid w:val="5ADD34EB"/>
    <w:rsid w:val="5B280C0A"/>
    <w:rsid w:val="5B624408"/>
    <w:rsid w:val="5B922527"/>
    <w:rsid w:val="5C182A2D"/>
    <w:rsid w:val="5C192BAC"/>
    <w:rsid w:val="5D535CE6"/>
    <w:rsid w:val="5DAF116F"/>
    <w:rsid w:val="5DE11544"/>
    <w:rsid w:val="5E455888"/>
    <w:rsid w:val="5E4D2736"/>
    <w:rsid w:val="5F2636B2"/>
    <w:rsid w:val="5F2B6F1B"/>
    <w:rsid w:val="5F93686E"/>
    <w:rsid w:val="5FA42829"/>
    <w:rsid w:val="601654D5"/>
    <w:rsid w:val="60AC5E39"/>
    <w:rsid w:val="612C0D28"/>
    <w:rsid w:val="618741B1"/>
    <w:rsid w:val="62976675"/>
    <w:rsid w:val="632779F9"/>
    <w:rsid w:val="64E07D0C"/>
    <w:rsid w:val="6535464F"/>
    <w:rsid w:val="65A577AF"/>
    <w:rsid w:val="66D32372"/>
    <w:rsid w:val="67580AC9"/>
    <w:rsid w:val="67C95523"/>
    <w:rsid w:val="686A72C8"/>
    <w:rsid w:val="69807E63"/>
    <w:rsid w:val="69E623BC"/>
    <w:rsid w:val="6A2D5AEE"/>
    <w:rsid w:val="6B170353"/>
    <w:rsid w:val="6B8754D9"/>
    <w:rsid w:val="6B8C0F99"/>
    <w:rsid w:val="6BA047ED"/>
    <w:rsid w:val="6C360CAD"/>
    <w:rsid w:val="6C871509"/>
    <w:rsid w:val="6CCF5389"/>
    <w:rsid w:val="6D0B3EE8"/>
    <w:rsid w:val="6D4B0788"/>
    <w:rsid w:val="6E0948CB"/>
    <w:rsid w:val="6EB81E4D"/>
    <w:rsid w:val="6FC50CC6"/>
    <w:rsid w:val="71551BD5"/>
    <w:rsid w:val="72646574"/>
    <w:rsid w:val="72C60FDD"/>
    <w:rsid w:val="72E256EB"/>
    <w:rsid w:val="73216213"/>
    <w:rsid w:val="73B52DFF"/>
    <w:rsid w:val="74C7103C"/>
    <w:rsid w:val="74F51705"/>
    <w:rsid w:val="758111EB"/>
    <w:rsid w:val="76191423"/>
    <w:rsid w:val="76592168"/>
    <w:rsid w:val="768F7938"/>
    <w:rsid w:val="76992564"/>
    <w:rsid w:val="77B43AFA"/>
    <w:rsid w:val="77BA3CA3"/>
    <w:rsid w:val="77BF5FFA"/>
    <w:rsid w:val="78782D79"/>
    <w:rsid w:val="78BB0EB8"/>
    <w:rsid w:val="7940316B"/>
    <w:rsid w:val="79B7167F"/>
    <w:rsid w:val="7A262361"/>
    <w:rsid w:val="7AE465A8"/>
    <w:rsid w:val="7B02692A"/>
    <w:rsid w:val="7BB32771"/>
    <w:rsid w:val="7C32323F"/>
    <w:rsid w:val="7D5947FB"/>
    <w:rsid w:val="7DC12ACC"/>
    <w:rsid w:val="7DF05160"/>
    <w:rsid w:val="7E2117BD"/>
    <w:rsid w:val="7EB50157"/>
    <w:rsid w:val="7EC14D4E"/>
    <w:rsid w:val="7F5B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1113</Words>
  <Characters>1871</Characters>
  <Lines>0</Lines>
  <Paragraphs>0</Paragraphs>
  <TotalTime>2</TotalTime>
  <ScaleCrop>false</ScaleCrop>
  <LinksUpToDate>false</LinksUpToDate>
  <CharactersWithSpaces>1976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2026-01-03T06:08:00Z</dcterms:created>
  <dc:creator>86159</dc:creator>
  <cp:lastModifiedBy>司马弈</cp:lastModifiedBy>
  <dcterms:modified xsi:type="dcterms:W3CDTF">2026-01-04T11:07:58Z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eyJoZGlkIjoiMzEwNTM5NzYwMDRjMzkwZTVkZjY2ODkwMGIxNGU0OTUiLCJ1c2VySWQiOiIxMTcyNjAwMTYyIn0=</vt:lpwstr>
  </property>
  <property fmtid="{D5CDD505-2E9C-101B-9397-08002B2CF9AE}" pid="4" name="ICV">
    <vt:lpwstr>68313CBE11014ABB9CF359D7E5595C6C_12</vt:lpwstr>
  </property>
</Properties>
</file>